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86D2" w14:textId="3A1BA2E9" w:rsidR="005A1789" w:rsidRDefault="002D38A1" w:rsidP="00403FC8">
      <w:pPr>
        <w:jc w:val="both"/>
        <w:rPr>
          <w:rFonts w:ascii="Arial" w:hAnsi="Arial" w:cs="Arial"/>
          <w:b/>
          <w:sz w:val="24"/>
          <w:szCs w:val="24"/>
        </w:rPr>
      </w:pPr>
      <w:bookmarkStart w:id="0" w:name="_GoBack"/>
      <w:bookmarkEnd w:id="0"/>
      <w:r w:rsidRPr="00403FC8">
        <w:rPr>
          <w:rFonts w:ascii="Arial" w:hAnsi="Arial" w:cs="Arial"/>
          <w:b/>
          <w:sz w:val="24"/>
          <w:szCs w:val="24"/>
        </w:rPr>
        <w:t xml:space="preserve">REAL </w:t>
      </w:r>
      <w:r w:rsidR="00403FC8">
        <w:rPr>
          <w:rFonts w:ascii="Arial" w:hAnsi="Arial" w:cs="Arial"/>
          <w:b/>
          <w:sz w:val="24"/>
          <w:szCs w:val="24"/>
        </w:rPr>
        <w:t>DECRETO POR EL QUE SE MODIFICA EL REAL</w:t>
      </w:r>
      <w:r w:rsidRPr="00403FC8">
        <w:rPr>
          <w:rFonts w:ascii="Arial" w:hAnsi="Arial" w:cs="Arial"/>
          <w:b/>
          <w:sz w:val="24"/>
          <w:szCs w:val="24"/>
        </w:rPr>
        <w:t xml:space="preserve"> DECRETO 267/2017, DE 17 DE MARZO, POR EL QUE SE DESARROLLA LA LEY 6/2015, DE 12 DE MAYO, DE DENOMINACIONES DE ORIGEN E INDICACIONES GEOGRÁFICAS PROTEGIDAS DE ÁMBITO TERRITORIAL SUPRAAUTONÓMICO, Y POR EL QUE SE DESARROLLA LA LEY 12/2013, DE 2 DE AGOSTO, DE MEDIDAS PARA MEJORAR EL FUNCIONAMIENTO DE LA CADENA ALIMENTARIA</w:t>
      </w:r>
      <w:r w:rsidR="0073234A" w:rsidRPr="00403FC8">
        <w:rPr>
          <w:rFonts w:ascii="Arial" w:hAnsi="Arial" w:cs="Arial"/>
          <w:b/>
          <w:sz w:val="24"/>
          <w:szCs w:val="24"/>
        </w:rPr>
        <w:t>,</w:t>
      </w:r>
      <w:r w:rsidR="006C11C9" w:rsidRPr="00403FC8">
        <w:rPr>
          <w:rFonts w:ascii="Arial" w:hAnsi="Arial" w:cs="Arial"/>
          <w:b/>
          <w:sz w:val="24"/>
          <w:szCs w:val="24"/>
        </w:rPr>
        <w:t xml:space="preserve"> Y EL REAL DECRETO 430/2020, DE 3 DE MARZO, POR EL QUE SE DESARROLLA LA ESTRUCTURA ORGÁNICA BÁSICA DEL MINISTERIO DE AGRICULTURA, PESCA Y ALIMENTACIÓN, Y POR EL QUE SE MODIFICA EL REAL DECRETO 139/2020, DE 28 DE ENERO, POR EL QUE SE ESTABLECE LA ESTRUCTURA ORGÁNICA BÁSICA DE LOS DEPARTAMENTOS MINISTERIALES</w:t>
      </w:r>
      <w:r w:rsidR="00403FC8">
        <w:rPr>
          <w:rFonts w:ascii="Arial" w:hAnsi="Arial" w:cs="Arial"/>
          <w:b/>
          <w:sz w:val="24"/>
          <w:szCs w:val="24"/>
        </w:rPr>
        <w:t>,</w:t>
      </w:r>
      <w:r w:rsidR="0073234A" w:rsidRPr="00403FC8">
        <w:rPr>
          <w:rFonts w:ascii="Arial" w:hAnsi="Arial" w:cs="Arial"/>
          <w:b/>
          <w:sz w:val="24"/>
          <w:szCs w:val="24"/>
        </w:rPr>
        <w:t xml:space="preserve"> PARA REORDENAR LAS COMPETENCIAS SANCIONADORAS EN MATERIA DE DENOMINACIONES DE ORIGEN E INDICACIONES GEOGRÁFICAS PROTEGIDAS DE ÁMBITO TERRITORIAL SUPRAAUTONÓMICO</w:t>
      </w:r>
    </w:p>
    <w:p w14:paraId="55C5A1DB" w14:textId="77777777" w:rsidR="00403FC8" w:rsidRPr="00403FC8" w:rsidRDefault="00403FC8" w:rsidP="00403FC8">
      <w:pPr>
        <w:jc w:val="both"/>
        <w:rPr>
          <w:rFonts w:ascii="Arial" w:hAnsi="Arial" w:cs="Arial"/>
          <w:b/>
          <w:sz w:val="24"/>
          <w:szCs w:val="24"/>
        </w:rPr>
      </w:pPr>
    </w:p>
    <w:p w14:paraId="4349477E" w14:textId="77C5D12C" w:rsidR="006820C2" w:rsidRDefault="006820C2" w:rsidP="006820C2">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La gran</w:t>
      </w:r>
      <w:r w:rsidRPr="006820C2">
        <w:rPr>
          <w:rFonts w:ascii="Arial" w:eastAsia="Times New Roman" w:hAnsi="Arial" w:cs="Arial"/>
          <w:bCs/>
          <w:color w:val="000000"/>
          <w:sz w:val="24"/>
          <w:szCs w:val="24"/>
          <w:lang w:eastAsia="es-ES"/>
        </w:rPr>
        <w:t xml:space="preserve"> diversidad cultural e histórica</w:t>
      </w:r>
      <w:r>
        <w:rPr>
          <w:rFonts w:ascii="Arial" w:eastAsia="Times New Roman" w:hAnsi="Arial" w:cs="Arial"/>
          <w:bCs/>
          <w:color w:val="000000"/>
          <w:sz w:val="24"/>
          <w:szCs w:val="24"/>
          <w:lang w:eastAsia="es-ES"/>
        </w:rPr>
        <w:t xml:space="preserve"> de España ha tenido </w:t>
      </w:r>
      <w:r w:rsidRPr="006820C2">
        <w:rPr>
          <w:rFonts w:ascii="Arial" w:eastAsia="Times New Roman" w:hAnsi="Arial" w:cs="Arial"/>
          <w:bCs/>
          <w:color w:val="000000"/>
          <w:sz w:val="24"/>
          <w:szCs w:val="24"/>
          <w:lang w:eastAsia="es-ES"/>
        </w:rPr>
        <w:t>reflejo en el reconocimiento de un gran número de alimentos con características propias de calidad debidas al ámbito geográfico en que han tenido origen, fundamentalmente, en forma de Denominaciones de Origen Protegidas (DOP) e Indicacion</w:t>
      </w:r>
      <w:r>
        <w:rPr>
          <w:rFonts w:ascii="Arial" w:eastAsia="Times New Roman" w:hAnsi="Arial" w:cs="Arial"/>
          <w:bCs/>
          <w:color w:val="000000"/>
          <w:sz w:val="24"/>
          <w:szCs w:val="24"/>
          <w:lang w:eastAsia="es-ES"/>
        </w:rPr>
        <w:t xml:space="preserve">es Geográficas Protegidas (IGP), </w:t>
      </w:r>
      <w:r w:rsidRPr="006820C2">
        <w:rPr>
          <w:rFonts w:ascii="Arial" w:eastAsia="Times New Roman" w:hAnsi="Arial" w:cs="Arial"/>
          <w:bCs/>
          <w:color w:val="000000"/>
          <w:sz w:val="24"/>
          <w:szCs w:val="24"/>
          <w:lang w:eastAsia="es-ES"/>
        </w:rPr>
        <w:t>favorec</w:t>
      </w:r>
      <w:r>
        <w:rPr>
          <w:rFonts w:ascii="Arial" w:eastAsia="Times New Roman" w:hAnsi="Arial" w:cs="Arial"/>
          <w:bCs/>
          <w:color w:val="000000"/>
          <w:sz w:val="24"/>
          <w:szCs w:val="24"/>
          <w:lang w:eastAsia="es-ES"/>
        </w:rPr>
        <w:t>i</w:t>
      </w:r>
      <w:r w:rsidRPr="006820C2">
        <w:rPr>
          <w:rFonts w:ascii="Arial" w:eastAsia="Times New Roman" w:hAnsi="Arial" w:cs="Arial"/>
          <w:bCs/>
          <w:color w:val="000000"/>
          <w:sz w:val="24"/>
          <w:szCs w:val="24"/>
          <w:lang w:eastAsia="es-ES"/>
        </w:rPr>
        <w:t>e</w:t>
      </w:r>
      <w:r>
        <w:rPr>
          <w:rFonts w:ascii="Arial" w:eastAsia="Times New Roman" w:hAnsi="Arial" w:cs="Arial"/>
          <w:bCs/>
          <w:color w:val="000000"/>
          <w:sz w:val="24"/>
          <w:szCs w:val="24"/>
          <w:lang w:eastAsia="es-ES"/>
        </w:rPr>
        <w:t>ndo así</w:t>
      </w:r>
      <w:r w:rsidRPr="006820C2">
        <w:rPr>
          <w:rFonts w:ascii="Arial" w:eastAsia="Times New Roman" w:hAnsi="Arial" w:cs="Arial"/>
          <w:bCs/>
          <w:color w:val="000000"/>
          <w:sz w:val="24"/>
          <w:szCs w:val="24"/>
          <w:lang w:eastAsia="es-ES"/>
        </w:rPr>
        <w:t xml:space="preserve"> la diferenciación de la producción</w:t>
      </w:r>
      <w:r>
        <w:rPr>
          <w:rFonts w:ascii="Arial" w:eastAsia="Times New Roman" w:hAnsi="Arial" w:cs="Arial"/>
          <w:bCs/>
          <w:color w:val="000000"/>
          <w:sz w:val="24"/>
          <w:szCs w:val="24"/>
          <w:lang w:eastAsia="es-ES"/>
        </w:rPr>
        <w:t xml:space="preserve">, </w:t>
      </w:r>
      <w:r w:rsidRPr="006820C2">
        <w:rPr>
          <w:rFonts w:ascii="Arial" w:eastAsia="Times New Roman" w:hAnsi="Arial" w:cs="Arial"/>
          <w:bCs/>
          <w:color w:val="000000"/>
          <w:sz w:val="24"/>
          <w:szCs w:val="24"/>
          <w:lang w:eastAsia="es-ES"/>
        </w:rPr>
        <w:t>increment</w:t>
      </w:r>
      <w:r>
        <w:rPr>
          <w:rFonts w:ascii="Arial" w:eastAsia="Times New Roman" w:hAnsi="Arial" w:cs="Arial"/>
          <w:bCs/>
          <w:color w:val="000000"/>
          <w:sz w:val="24"/>
          <w:szCs w:val="24"/>
          <w:lang w:eastAsia="es-ES"/>
        </w:rPr>
        <w:t>and</w:t>
      </w:r>
      <w:r w:rsidRPr="006820C2">
        <w:rPr>
          <w:rFonts w:ascii="Arial" w:eastAsia="Times New Roman" w:hAnsi="Arial" w:cs="Arial"/>
          <w:bCs/>
          <w:color w:val="000000"/>
          <w:sz w:val="24"/>
          <w:szCs w:val="24"/>
          <w:lang w:eastAsia="es-ES"/>
        </w:rPr>
        <w:t>o la competitividad de las industrias agroaliment</w:t>
      </w:r>
      <w:r>
        <w:rPr>
          <w:rFonts w:ascii="Arial" w:eastAsia="Times New Roman" w:hAnsi="Arial" w:cs="Arial"/>
          <w:bCs/>
          <w:color w:val="000000"/>
          <w:sz w:val="24"/>
          <w:szCs w:val="24"/>
          <w:lang w:eastAsia="es-ES"/>
        </w:rPr>
        <w:t xml:space="preserve">arias y </w:t>
      </w:r>
      <w:r w:rsidRPr="006820C2">
        <w:rPr>
          <w:rFonts w:ascii="Arial" w:eastAsia="Times New Roman" w:hAnsi="Arial" w:cs="Arial"/>
          <w:bCs/>
          <w:color w:val="000000"/>
          <w:sz w:val="24"/>
          <w:szCs w:val="24"/>
          <w:lang w:eastAsia="es-ES"/>
        </w:rPr>
        <w:t>vertebra</w:t>
      </w:r>
      <w:r>
        <w:rPr>
          <w:rFonts w:ascii="Arial" w:eastAsia="Times New Roman" w:hAnsi="Arial" w:cs="Arial"/>
          <w:bCs/>
          <w:color w:val="000000"/>
          <w:sz w:val="24"/>
          <w:szCs w:val="24"/>
          <w:lang w:eastAsia="es-ES"/>
        </w:rPr>
        <w:t>n</w:t>
      </w:r>
      <w:r w:rsidRPr="006820C2">
        <w:rPr>
          <w:rFonts w:ascii="Arial" w:eastAsia="Times New Roman" w:hAnsi="Arial" w:cs="Arial"/>
          <w:bCs/>
          <w:color w:val="000000"/>
          <w:sz w:val="24"/>
          <w:szCs w:val="24"/>
          <w:lang w:eastAsia="es-ES"/>
        </w:rPr>
        <w:t xml:space="preserve">do el desarrollo y </w:t>
      </w:r>
      <w:r>
        <w:rPr>
          <w:rFonts w:ascii="Arial" w:eastAsia="Times New Roman" w:hAnsi="Arial" w:cs="Arial"/>
          <w:bCs/>
          <w:color w:val="000000"/>
          <w:sz w:val="24"/>
          <w:szCs w:val="24"/>
          <w:lang w:eastAsia="es-ES"/>
        </w:rPr>
        <w:t xml:space="preserve">la </w:t>
      </w:r>
      <w:r w:rsidRPr="006820C2">
        <w:rPr>
          <w:rFonts w:ascii="Arial" w:eastAsia="Times New Roman" w:hAnsi="Arial" w:cs="Arial"/>
          <w:bCs/>
          <w:color w:val="000000"/>
          <w:sz w:val="24"/>
          <w:szCs w:val="24"/>
          <w:lang w:eastAsia="es-ES"/>
        </w:rPr>
        <w:t>sosten</w:t>
      </w:r>
      <w:r>
        <w:rPr>
          <w:rFonts w:ascii="Arial" w:eastAsia="Times New Roman" w:hAnsi="Arial" w:cs="Arial"/>
          <w:bCs/>
          <w:color w:val="000000"/>
          <w:sz w:val="24"/>
          <w:szCs w:val="24"/>
          <w:lang w:eastAsia="es-ES"/>
        </w:rPr>
        <w:t>ibilidad de los tejidos rurales</w:t>
      </w:r>
      <w:r w:rsidRPr="006820C2">
        <w:rPr>
          <w:rFonts w:ascii="Arial" w:eastAsia="Times New Roman" w:hAnsi="Arial" w:cs="Arial"/>
          <w:bCs/>
          <w:color w:val="000000"/>
          <w:sz w:val="24"/>
          <w:szCs w:val="24"/>
          <w:lang w:eastAsia="es-ES"/>
        </w:rPr>
        <w:t xml:space="preserve">. </w:t>
      </w:r>
    </w:p>
    <w:p w14:paraId="14C82B09" w14:textId="77777777" w:rsidR="006820C2" w:rsidRDefault="006820C2" w:rsidP="006820C2">
      <w:pPr>
        <w:jc w:val="both"/>
        <w:outlineLvl w:val="4"/>
        <w:rPr>
          <w:rFonts w:ascii="Arial" w:eastAsia="Times New Roman" w:hAnsi="Arial" w:cs="Arial"/>
          <w:bCs/>
          <w:color w:val="000000"/>
          <w:sz w:val="24"/>
          <w:szCs w:val="24"/>
          <w:lang w:eastAsia="es-ES"/>
        </w:rPr>
      </w:pPr>
    </w:p>
    <w:p w14:paraId="650838D4" w14:textId="4C90FB47" w:rsidR="006820C2" w:rsidRDefault="006820C2" w:rsidP="006820C2">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 xml:space="preserve">Con el fin de regularlas, se dictó la </w:t>
      </w:r>
      <w:r w:rsidR="005A1789" w:rsidRPr="00403FC8">
        <w:rPr>
          <w:rFonts w:ascii="Arial" w:eastAsia="Times New Roman" w:hAnsi="Arial" w:cs="Arial"/>
          <w:bCs/>
          <w:color w:val="000000"/>
          <w:sz w:val="24"/>
          <w:szCs w:val="24"/>
          <w:lang w:eastAsia="es-ES"/>
        </w:rPr>
        <w:t xml:space="preserve">Ley 6/2015, de 12 de mayo, de Denominaciones de Origen e Indicaciones Geográficas Protegidas de ámbito territorial </w:t>
      </w:r>
      <w:proofErr w:type="spellStart"/>
      <w:r w:rsidR="005A1789" w:rsidRPr="00403FC8">
        <w:rPr>
          <w:rFonts w:ascii="Arial" w:eastAsia="Times New Roman" w:hAnsi="Arial" w:cs="Arial"/>
          <w:bCs/>
          <w:color w:val="000000"/>
          <w:sz w:val="24"/>
          <w:szCs w:val="24"/>
          <w:lang w:eastAsia="es-ES"/>
        </w:rPr>
        <w:t>supraautonómico</w:t>
      </w:r>
      <w:proofErr w:type="spellEnd"/>
      <w:r w:rsidR="00403FC8">
        <w:rPr>
          <w:rFonts w:ascii="Arial" w:eastAsia="Times New Roman" w:hAnsi="Arial" w:cs="Arial"/>
          <w:bCs/>
          <w:color w:val="000000"/>
          <w:sz w:val="24"/>
          <w:szCs w:val="24"/>
          <w:lang w:eastAsia="es-ES"/>
        </w:rPr>
        <w:t>,</w:t>
      </w:r>
      <w:r>
        <w:rPr>
          <w:rFonts w:ascii="Arial" w:eastAsia="Times New Roman" w:hAnsi="Arial" w:cs="Arial"/>
          <w:bCs/>
          <w:color w:val="000000"/>
          <w:sz w:val="24"/>
          <w:szCs w:val="24"/>
          <w:lang w:eastAsia="es-ES"/>
        </w:rPr>
        <w:t xml:space="preserve"> en que se disciplina su régimen jurídico en e</w:t>
      </w:r>
      <w:r w:rsidR="00280849">
        <w:rPr>
          <w:rFonts w:ascii="Arial" w:eastAsia="Times New Roman" w:hAnsi="Arial" w:cs="Arial"/>
          <w:bCs/>
          <w:color w:val="000000"/>
          <w:sz w:val="24"/>
          <w:szCs w:val="24"/>
          <w:lang w:eastAsia="es-ES"/>
        </w:rPr>
        <w:t xml:space="preserve">l marco de la normativa europea, norma que se desarrolló por medio del </w:t>
      </w:r>
      <w:r w:rsidR="00280849" w:rsidRPr="00BF2437">
        <w:rPr>
          <w:rFonts w:ascii="Arial" w:eastAsia="Times New Roman" w:hAnsi="Arial" w:cs="Arial"/>
          <w:bCs/>
          <w:color w:val="000000"/>
          <w:sz w:val="24"/>
          <w:szCs w:val="24"/>
          <w:lang w:eastAsia="es-ES"/>
        </w:rPr>
        <w:t xml:space="preserve">Real Decreto 267/2017, de 17 de marzo, por el que se desarrolla la Ley 6/2015, de 12 de mayo, de denominaciones de origen e indicaciones geográficas protegidas de ámbito territorial </w:t>
      </w:r>
      <w:proofErr w:type="spellStart"/>
      <w:r w:rsidR="00280849" w:rsidRPr="00BF2437">
        <w:rPr>
          <w:rFonts w:ascii="Arial" w:eastAsia="Times New Roman" w:hAnsi="Arial" w:cs="Arial"/>
          <w:bCs/>
          <w:color w:val="000000"/>
          <w:sz w:val="24"/>
          <w:szCs w:val="24"/>
          <w:lang w:eastAsia="es-ES"/>
        </w:rPr>
        <w:t>supraautonómico</w:t>
      </w:r>
      <w:proofErr w:type="spellEnd"/>
      <w:r w:rsidR="00280849" w:rsidRPr="00BF2437">
        <w:rPr>
          <w:rFonts w:ascii="Arial" w:eastAsia="Times New Roman" w:hAnsi="Arial" w:cs="Arial"/>
          <w:bCs/>
          <w:color w:val="000000"/>
          <w:sz w:val="24"/>
          <w:szCs w:val="24"/>
          <w:lang w:eastAsia="es-ES"/>
        </w:rPr>
        <w:t>, y por el que se desarrolla la Ley 12/2013, de 2 de agosto, de medidas para mejorar el funcionamiento de la cadena alimentaria</w:t>
      </w:r>
      <w:r w:rsidR="00280849">
        <w:rPr>
          <w:rFonts w:ascii="Arial" w:eastAsia="Times New Roman" w:hAnsi="Arial" w:cs="Arial"/>
          <w:bCs/>
          <w:color w:val="000000"/>
          <w:sz w:val="24"/>
          <w:szCs w:val="24"/>
          <w:lang w:eastAsia="es-ES"/>
        </w:rPr>
        <w:t>.</w:t>
      </w:r>
    </w:p>
    <w:p w14:paraId="0B342C19" w14:textId="77777777" w:rsidR="006820C2" w:rsidRDefault="006820C2" w:rsidP="006820C2">
      <w:pPr>
        <w:jc w:val="both"/>
        <w:outlineLvl w:val="4"/>
        <w:rPr>
          <w:rFonts w:ascii="Arial" w:eastAsia="Times New Roman" w:hAnsi="Arial" w:cs="Arial"/>
          <w:bCs/>
          <w:color w:val="000000"/>
          <w:sz w:val="24"/>
          <w:szCs w:val="24"/>
          <w:lang w:eastAsia="es-ES"/>
        </w:rPr>
      </w:pPr>
    </w:p>
    <w:p w14:paraId="6B8C62F1" w14:textId="19C424C2" w:rsidR="006820C2" w:rsidRDefault="006820C2" w:rsidP="006820C2">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Mediante el presente real decreto se acometen cambios puntuales</w:t>
      </w:r>
      <w:r w:rsidR="00280849">
        <w:rPr>
          <w:rFonts w:ascii="Arial" w:eastAsia="Times New Roman" w:hAnsi="Arial" w:cs="Arial"/>
          <w:bCs/>
          <w:color w:val="000000"/>
          <w:sz w:val="24"/>
          <w:szCs w:val="24"/>
          <w:lang w:eastAsia="es-ES"/>
        </w:rPr>
        <w:t xml:space="preserve"> de índole estrictamente organizativa, fruto de cambios legales acaecidos desde entonces, y que consisten principalmente en trasladar competencias que hasta ahora venía ejerciendo el Organismo Autónomo </w:t>
      </w:r>
      <w:r w:rsidR="00280849" w:rsidRPr="00403FC8">
        <w:rPr>
          <w:rFonts w:ascii="Arial" w:eastAsia="Times New Roman" w:hAnsi="Arial" w:cs="Arial"/>
          <w:bCs/>
          <w:color w:val="000000"/>
          <w:sz w:val="24"/>
          <w:szCs w:val="24"/>
          <w:lang w:eastAsia="es-ES"/>
        </w:rPr>
        <w:t>Agencia de Información y Control Alimentarios</w:t>
      </w:r>
      <w:r w:rsidR="00280849">
        <w:rPr>
          <w:rFonts w:ascii="Arial" w:eastAsia="Times New Roman" w:hAnsi="Arial" w:cs="Arial"/>
          <w:bCs/>
          <w:color w:val="000000"/>
          <w:sz w:val="24"/>
          <w:szCs w:val="24"/>
          <w:lang w:eastAsia="es-ES"/>
        </w:rPr>
        <w:t xml:space="preserve"> (</w:t>
      </w:r>
      <w:r w:rsidR="00280849" w:rsidRPr="00403FC8">
        <w:rPr>
          <w:rFonts w:ascii="Arial" w:eastAsia="Times New Roman" w:hAnsi="Arial" w:cs="Arial"/>
          <w:bCs/>
          <w:color w:val="000000"/>
          <w:sz w:val="24"/>
          <w:szCs w:val="24"/>
          <w:lang w:eastAsia="es-ES"/>
        </w:rPr>
        <w:t>AICA,</w:t>
      </w:r>
      <w:r w:rsidR="00280849">
        <w:rPr>
          <w:rFonts w:ascii="Arial" w:eastAsia="Times New Roman" w:hAnsi="Arial" w:cs="Arial"/>
          <w:bCs/>
          <w:color w:val="000000"/>
          <w:sz w:val="24"/>
          <w:szCs w:val="24"/>
          <w:lang w:eastAsia="es-ES"/>
        </w:rPr>
        <w:t xml:space="preserve"> O.A.), que pasan a desempeñarse por los servicios centrales del Ministerio de Agricultura, Pesca y Alimentación y que procede ahora definir en cuanto a su ejercicio y precisar en sede reglamentaria para asegurar la concordancia </w:t>
      </w:r>
      <w:proofErr w:type="spellStart"/>
      <w:r w:rsidR="00280849">
        <w:rPr>
          <w:rFonts w:ascii="Arial" w:eastAsia="Times New Roman" w:hAnsi="Arial" w:cs="Arial"/>
          <w:bCs/>
          <w:color w:val="000000"/>
          <w:sz w:val="24"/>
          <w:szCs w:val="24"/>
          <w:lang w:eastAsia="es-ES"/>
        </w:rPr>
        <w:t>ordinamental</w:t>
      </w:r>
      <w:proofErr w:type="spellEnd"/>
      <w:r w:rsidR="00280849">
        <w:rPr>
          <w:rFonts w:ascii="Arial" w:eastAsia="Times New Roman" w:hAnsi="Arial" w:cs="Arial"/>
          <w:bCs/>
          <w:color w:val="000000"/>
          <w:sz w:val="24"/>
          <w:szCs w:val="24"/>
          <w:lang w:eastAsia="es-ES"/>
        </w:rPr>
        <w:t>.</w:t>
      </w:r>
    </w:p>
    <w:p w14:paraId="47B13513" w14:textId="77777777" w:rsidR="006820C2" w:rsidRDefault="006820C2" w:rsidP="006820C2">
      <w:pPr>
        <w:jc w:val="both"/>
        <w:outlineLvl w:val="4"/>
        <w:rPr>
          <w:rFonts w:ascii="Arial" w:eastAsia="Times New Roman" w:hAnsi="Arial" w:cs="Arial"/>
          <w:bCs/>
          <w:color w:val="000000"/>
          <w:sz w:val="24"/>
          <w:szCs w:val="24"/>
          <w:lang w:eastAsia="es-ES"/>
        </w:rPr>
      </w:pPr>
    </w:p>
    <w:p w14:paraId="11C1024E" w14:textId="57140FBA" w:rsidR="005A1789" w:rsidRDefault="00280849" w:rsidP="006820C2">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En el ámbito sancionador, l</w:t>
      </w:r>
      <w:r w:rsidR="006820C2">
        <w:rPr>
          <w:rFonts w:ascii="Arial" w:eastAsia="Times New Roman" w:hAnsi="Arial" w:cs="Arial"/>
          <w:bCs/>
          <w:color w:val="000000"/>
          <w:sz w:val="24"/>
          <w:szCs w:val="24"/>
          <w:lang w:eastAsia="es-ES"/>
        </w:rPr>
        <w:t>a ley</w:t>
      </w:r>
      <w:r w:rsidR="006C11C9" w:rsidRPr="00403FC8">
        <w:rPr>
          <w:rFonts w:ascii="Arial" w:eastAsia="Times New Roman" w:hAnsi="Arial" w:cs="Arial"/>
          <w:bCs/>
          <w:color w:val="000000"/>
          <w:sz w:val="24"/>
          <w:szCs w:val="24"/>
          <w:lang w:eastAsia="es-ES"/>
        </w:rPr>
        <w:t xml:space="preserve"> dispone expresamente </w:t>
      </w:r>
      <w:r w:rsidR="00403FC8" w:rsidRPr="00403FC8">
        <w:rPr>
          <w:rFonts w:ascii="Arial" w:eastAsia="Times New Roman" w:hAnsi="Arial" w:cs="Arial"/>
          <w:bCs/>
          <w:color w:val="000000"/>
          <w:sz w:val="24"/>
          <w:szCs w:val="24"/>
          <w:lang w:eastAsia="es-ES"/>
        </w:rPr>
        <w:t>en su artículo 26.2</w:t>
      </w:r>
      <w:r w:rsidR="00403FC8">
        <w:rPr>
          <w:rFonts w:ascii="Arial" w:eastAsia="Times New Roman" w:hAnsi="Arial" w:cs="Arial"/>
          <w:bCs/>
          <w:color w:val="000000"/>
          <w:sz w:val="24"/>
          <w:szCs w:val="24"/>
          <w:lang w:eastAsia="es-ES"/>
        </w:rPr>
        <w:t xml:space="preserve"> </w:t>
      </w:r>
      <w:r w:rsidR="006C11C9" w:rsidRPr="00403FC8">
        <w:rPr>
          <w:rFonts w:ascii="Arial" w:eastAsia="Times New Roman" w:hAnsi="Arial" w:cs="Arial"/>
          <w:bCs/>
          <w:color w:val="000000"/>
          <w:sz w:val="24"/>
          <w:szCs w:val="24"/>
          <w:lang w:eastAsia="es-ES"/>
        </w:rPr>
        <w:t xml:space="preserve">que </w:t>
      </w:r>
      <w:r w:rsidR="005A1789" w:rsidRPr="00403FC8">
        <w:rPr>
          <w:rFonts w:ascii="Arial" w:eastAsia="Times New Roman" w:hAnsi="Arial" w:cs="Arial"/>
          <w:bCs/>
          <w:color w:val="000000"/>
          <w:sz w:val="24"/>
          <w:szCs w:val="24"/>
          <w:lang w:eastAsia="es-ES"/>
        </w:rPr>
        <w:t>“</w:t>
      </w:r>
      <w:r w:rsidR="005A1789" w:rsidRPr="00403FC8">
        <w:rPr>
          <w:rFonts w:ascii="Arial" w:eastAsia="Times New Roman" w:hAnsi="Arial" w:cs="Arial"/>
          <w:bCs/>
          <w:i/>
          <w:color w:val="000000"/>
          <w:sz w:val="24"/>
          <w:szCs w:val="24"/>
          <w:lang w:eastAsia="es-ES"/>
        </w:rPr>
        <w:t>el ejercicio de la potestad sancionadora en ejecución de lo dispuesto en esta ley corresponde al Ministerio de Agricultura, Pesca y Alimentación</w:t>
      </w:r>
      <w:r w:rsidR="005A1789" w:rsidRPr="00403FC8">
        <w:rPr>
          <w:rFonts w:ascii="Arial" w:eastAsia="Times New Roman" w:hAnsi="Arial" w:cs="Arial"/>
          <w:bCs/>
          <w:color w:val="000000"/>
          <w:sz w:val="24"/>
          <w:szCs w:val="24"/>
          <w:lang w:eastAsia="es-ES"/>
        </w:rPr>
        <w:t xml:space="preserve">”. </w:t>
      </w:r>
    </w:p>
    <w:p w14:paraId="19DF33B7" w14:textId="77777777" w:rsidR="00403FC8" w:rsidRPr="00403FC8" w:rsidRDefault="00403FC8" w:rsidP="00403FC8">
      <w:pPr>
        <w:jc w:val="both"/>
        <w:outlineLvl w:val="4"/>
        <w:rPr>
          <w:rFonts w:ascii="Arial" w:eastAsia="Times New Roman" w:hAnsi="Arial" w:cs="Arial"/>
          <w:bCs/>
          <w:color w:val="000000"/>
          <w:sz w:val="24"/>
          <w:szCs w:val="24"/>
          <w:lang w:eastAsia="es-ES"/>
        </w:rPr>
      </w:pPr>
    </w:p>
    <w:p w14:paraId="7F0F029C" w14:textId="164E915A" w:rsidR="005A1789" w:rsidRDefault="005A1789"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 xml:space="preserve">En </w:t>
      </w:r>
      <w:r w:rsidR="00403FC8">
        <w:rPr>
          <w:rFonts w:ascii="Arial" w:eastAsia="Times New Roman" w:hAnsi="Arial" w:cs="Arial"/>
          <w:bCs/>
          <w:color w:val="000000"/>
          <w:sz w:val="24"/>
          <w:szCs w:val="24"/>
          <w:lang w:eastAsia="es-ES"/>
        </w:rPr>
        <w:t>concordancia con</w:t>
      </w:r>
      <w:r w:rsidRPr="00403FC8">
        <w:rPr>
          <w:rFonts w:ascii="Arial" w:eastAsia="Times New Roman" w:hAnsi="Arial" w:cs="Arial"/>
          <w:bCs/>
          <w:color w:val="000000"/>
          <w:sz w:val="24"/>
          <w:szCs w:val="24"/>
          <w:lang w:eastAsia="es-ES"/>
        </w:rPr>
        <w:t xml:space="preserve"> lo señalado en dicho </w:t>
      </w:r>
      <w:r w:rsidR="002331C6" w:rsidRPr="00403FC8">
        <w:rPr>
          <w:rFonts w:ascii="Arial" w:eastAsia="Times New Roman" w:hAnsi="Arial" w:cs="Arial"/>
          <w:bCs/>
          <w:color w:val="000000"/>
          <w:sz w:val="24"/>
          <w:szCs w:val="24"/>
          <w:lang w:eastAsia="es-ES"/>
        </w:rPr>
        <w:t>p</w:t>
      </w:r>
      <w:r w:rsidRPr="00403FC8">
        <w:rPr>
          <w:rFonts w:ascii="Arial" w:eastAsia="Times New Roman" w:hAnsi="Arial" w:cs="Arial"/>
          <w:bCs/>
          <w:color w:val="000000"/>
          <w:sz w:val="24"/>
          <w:szCs w:val="24"/>
          <w:lang w:eastAsia="es-ES"/>
        </w:rPr>
        <w:t>recepto</w:t>
      </w:r>
      <w:r w:rsidR="00403FC8">
        <w:rPr>
          <w:rFonts w:ascii="Arial" w:eastAsia="Times New Roman" w:hAnsi="Arial" w:cs="Arial"/>
          <w:bCs/>
          <w:color w:val="000000"/>
          <w:sz w:val="24"/>
          <w:szCs w:val="24"/>
          <w:lang w:eastAsia="es-ES"/>
        </w:rPr>
        <w:t>, la ley incorporó una nueva letra j) a</w:t>
      </w:r>
      <w:r w:rsidR="002331C6" w:rsidRPr="00403FC8">
        <w:rPr>
          <w:rFonts w:ascii="Arial" w:eastAsia="Times New Roman" w:hAnsi="Arial" w:cs="Arial"/>
          <w:bCs/>
          <w:color w:val="000000"/>
          <w:sz w:val="24"/>
          <w:szCs w:val="24"/>
          <w:lang w:eastAsia="es-ES"/>
        </w:rPr>
        <w:t>l apartado 6 de</w:t>
      </w:r>
      <w:r w:rsidRPr="00403FC8">
        <w:rPr>
          <w:rFonts w:ascii="Arial" w:eastAsia="Times New Roman" w:hAnsi="Arial" w:cs="Arial"/>
          <w:bCs/>
          <w:color w:val="000000"/>
          <w:sz w:val="24"/>
          <w:szCs w:val="24"/>
          <w:lang w:eastAsia="es-ES"/>
        </w:rPr>
        <w:t xml:space="preserve"> la disposición adicional primera</w:t>
      </w:r>
      <w:r w:rsidR="00403FC8">
        <w:rPr>
          <w:rFonts w:ascii="Arial" w:eastAsia="Times New Roman" w:hAnsi="Arial" w:cs="Arial"/>
          <w:bCs/>
          <w:color w:val="000000"/>
          <w:sz w:val="24"/>
          <w:szCs w:val="24"/>
          <w:lang w:eastAsia="es-ES"/>
        </w:rPr>
        <w:t xml:space="preserve"> de la </w:t>
      </w:r>
      <w:r w:rsidR="00403FC8" w:rsidRPr="00403FC8">
        <w:rPr>
          <w:rFonts w:ascii="Arial" w:eastAsia="Times New Roman" w:hAnsi="Arial" w:cs="Arial"/>
          <w:bCs/>
          <w:color w:val="000000"/>
          <w:sz w:val="24"/>
          <w:szCs w:val="24"/>
          <w:lang w:eastAsia="es-ES"/>
        </w:rPr>
        <w:t>Ley 12/2013, de 2 de agosto, de medidas para mejorar el funcionamiento de la cadena alimentaria</w:t>
      </w:r>
      <w:r w:rsidR="00403FC8">
        <w:rPr>
          <w:rFonts w:ascii="Arial" w:eastAsia="Times New Roman" w:hAnsi="Arial" w:cs="Arial"/>
          <w:bCs/>
          <w:color w:val="000000"/>
          <w:sz w:val="24"/>
          <w:szCs w:val="24"/>
          <w:lang w:eastAsia="es-ES"/>
        </w:rPr>
        <w:t xml:space="preserve">, </w:t>
      </w:r>
      <w:r w:rsidR="00403FC8">
        <w:rPr>
          <w:rFonts w:ascii="Arial" w:eastAsia="Times New Roman" w:hAnsi="Arial" w:cs="Arial"/>
          <w:bCs/>
          <w:color w:val="000000"/>
          <w:sz w:val="24"/>
          <w:szCs w:val="24"/>
          <w:lang w:eastAsia="es-ES"/>
        </w:rPr>
        <w:lastRenderedPageBreak/>
        <w:t>en que se</w:t>
      </w:r>
      <w:r w:rsidRPr="00403FC8">
        <w:rPr>
          <w:rFonts w:ascii="Arial" w:eastAsia="Times New Roman" w:hAnsi="Arial" w:cs="Arial"/>
          <w:bCs/>
          <w:color w:val="000000"/>
          <w:sz w:val="24"/>
          <w:szCs w:val="24"/>
          <w:lang w:eastAsia="es-ES"/>
        </w:rPr>
        <w:t xml:space="preserve"> </w:t>
      </w:r>
      <w:r w:rsidR="002331C6" w:rsidRPr="00403FC8">
        <w:rPr>
          <w:rFonts w:ascii="Arial" w:eastAsia="Times New Roman" w:hAnsi="Arial" w:cs="Arial"/>
          <w:bCs/>
          <w:color w:val="000000"/>
          <w:sz w:val="24"/>
          <w:szCs w:val="24"/>
          <w:lang w:eastAsia="es-ES"/>
        </w:rPr>
        <w:t>atribuía a</w:t>
      </w:r>
      <w:r w:rsidR="00280849">
        <w:rPr>
          <w:rFonts w:ascii="Arial" w:eastAsia="Times New Roman" w:hAnsi="Arial" w:cs="Arial"/>
          <w:bCs/>
          <w:color w:val="000000"/>
          <w:sz w:val="24"/>
          <w:szCs w:val="24"/>
          <w:lang w:eastAsia="es-ES"/>
        </w:rPr>
        <w:t xml:space="preserve"> </w:t>
      </w:r>
      <w:r w:rsidR="002331C6" w:rsidRPr="00403FC8">
        <w:rPr>
          <w:rFonts w:ascii="Arial" w:eastAsia="Times New Roman" w:hAnsi="Arial" w:cs="Arial"/>
          <w:bCs/>
          <w:color w:val="000000"/>
          <w:sz w:val="24"/>
          <w:szCs w:val="24"/>
          <w:lang w:eastAsia="es-ES"/>
        </w:rPr>
        <w:t>AICA,</w:t>
      </w:r>
      <w:r w:rsidR="00280849">
        <w:rPr>
          <w:rFonts w:ascii="Arial" w:eastAsia="Times New Roman" w:hAnsi="Arial" w:cs="Arial"/>
          <w:bCs/>
          <w:color w:val="000000"/>
          <w:sz w:val="24"/>
          <w:szCs w:val="24"/>
          <w:lang w:eastAsia="es-ES"/>
        </w:rPr>
        <w:t xml:space="preserve"> O.A.</w:t>
      </w:r>
      <w:r w:rsidR="00403FC8">
        <w:rPr>
          <w:rFonts w:ascii="Arial" w:eastAsia="Times New Roman" w:hAnsi="Arial" w:cs="Arial"/>
          <w:bCs/>
          <w:color w:val="000000"/>
          <w:sz w:val="24"/>
          <w:szCs w:val="24"/>
          <w:lang w:eastAsia="es-ES"/>
        </w:rPr>
        <w:t xml:space="preserve"> la competencia de “</w:t>
      </w:r>
      <w:r w:rsidR="00403FC8">
        <w:rPr>
          <w:rFonts w:ascii="Arial" w:eastAsia="Times New Roman" w:hAnsi="Arial" w:cs="Arial"/>
          <w:bCs/>
          <w:i/>
          <w:color w:val="000000"/>
          <w:sz w:val="24"/>
          <w:szCs w:val="24"/>
          <w:lang w:eastAsia="es-ES"/>
        </w:rPr>
        <w:t>e</w:t>
      </w:r>
      <w:r w:rsidRPr="00403FC8">
        <w:rPr>
          <w:rFonts w:ascii="Arial" w:eastAsia="Times New Roman" w:hAnsi="Arial" w:cs="Arial"/>
          <w:bCs/>
          <w:i/>
          <w:color w:val="000000"/>
          <w:sz w:val="24"/>
          <w:szCs w:val="24"/>
          <w:lang w:eastAsia="es-ES"/>
        </w:rPr>
        <w:t xml:space="preserve">stablecer y desarrollar el régimen del control oficial de los operadores acogidos a Denominaciones de Origen Protegidas o a Indicaciones Geográficas Protegidas, cuyos ámbitos territoriales se extiendan a más de una comunidad autónoma, y el de sus respectivas entidades de gestión; iniciando e instruyendo, conforme a su propio régimen, los procedimientos sancionadores por los incumplimientos a la Ley 6/2015, de 12 de mayo, de Denominaciones de Origen e Indicaciones Geográficas Protegidas de ámbito territorial </w:t>
      </w:r>
      <w:proofErr w:type="spellStart"/>
      <w:r w:rsidRPr="00403FC8">
        <w:rPr>
          <w:rFonts w:ascii="Arial" w:eastAsia="Times New Roman" w:hAnsi="Arial" w:cs="Arial"/>
          <w:bCs/>
          <w:i/>
          <w:color w:val="000000"/>
          <w:sz w:val="24"/>
          <w:szCs w:val="24"/>
          <w:lang w:eastAsia="es-ES"/>
        </w:rPr>
        <w:t>supraautonómico</w:t>
      </w:r>
      <w:proofErr w:type="spellEnd"/>
      <w:r w:rsidRPr="00403FC8">
        <w:rPr>
          <w:rFonts w:ascii="Arial" w:eastAsia="Times New Roman" w:hAnsi="Arial" w:cs="Arial"/>
          <w:bCs/>
          <w:i/>
          <w:color w:val="000000"/>
          <w:sz w:val="24"/>
          <w:szCs w:val="24"/>
          <w:lang w:eastAsia="es-ES"/>
        </w:rPr>
        <w:t xml:space="preserve"> y formulando a las autoridades competentes las propuestas de resolución que correspondan</w:t>
      </w:r>
      <w:r w:rsidRPr="00403FC8">
        <w:rPr>
          <w:rFonts w:ascii="Arial" w:eastAsia="Times New Roman" w:hAnsi="Arial" w:cs="Arial"/>
          <w:bCs/>
          <w:color w:val="000000"/>
          <w:sz w:val="24"/>
          <w:szCs w:val="24"/>
          <w:lang w:eastAsia="es-ES"/>
        </w:rPr>
        <w:t>”</w:t>
      </w:r>
      <w:r w:rsidR="00403FC8">
        <w:rPr>
          <w:rFonts w:ascii="Arial" w:eastAsia="Times New Roman" w:hAnsi="Arial" w:cs="Arial"/>
          <w:bCs/>
          <w:color w:val="000000"/>
          <w:sz w:val="24"/>
          <w:szCs w:val="24"/>
          <w:lang w:eastAsia="es-ES"/>
        </w:rPr>
        <w:t>.</w:t>
      </w:r>
    </w:p>
    <w:p w14:paraId="7092663E" w14:textId="77777777" w:rsidR="00403FC8" w:rsidRPr="00403FC8" w:rsidRDefault="00403FC8" w:rsidP="00403FC8">
      <w:pPr>
        <w:jc w:val="both"/>
        <w:outlineLvl w:val="4"/>
        <w:rPr>
          <w:rFonts w:ascii="Arial" w:eastAsia="Times New Roman" w:hAnsi="Arial" w:cs="Arial"/>
          <w:bCs/>
          <w:color w:val="000000"/>
          <w:sz w:val="24"/>
          <w:szCs w:val="24"/>
          <w:lang w:eastAsia="es-ES"/>
        </w:rPr>
      </w:pPr>
    </w:p>
    <w:p w14:paraId="1F00C948" w14:textId="4494C75D" w:rsidR="00BF2437" w:rsidRDefault="00C72C2D"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En concordancia</w:t>
      </w:r>
      <w:r w:rsidR="006C11C9" w:rsidRPr="00403FC8">
        <w:rPr>
          <w:rFonts w:ascii="Arial" w:eastAsia="Times New Roman" w:hAnsi="Arial" w:cs="Arial"/>
          <w:bCs/>
          <w:color w:val="000000"/>
          <w:sz w:val="24"/>
          <w:szCs w:val="24"/>
          <w:lang w:eastAsia="es-ES"/>
        </w:rPr>
        <w:t>,</w:t>
      </w:r>
      <w:r w:rsidRPr="00403FC8">
        <w:rPr>
          <w:rFonts w:ascii="Arial" w:eastAsia="Times New Roman" w:hAnsi="Arial" w:cs="Arial"/>
          <w:bCs/>
          <w:color w:val="000000"/>
          <w:sz w:val="24"/>
          <w:szCs w:val="24"/>
          <w:lang w:eastAsia="es-ES"/>
        </w:rPr>
        <w:t xml:space="preserve"> el artículo 12.1 del </w:t>
      </w:r>
      <w:r w:rsidR="00280849">
        <w:rPr>
          <w:rFonts w:ascii="Arial" w:eastAsia="Times New Roman" w:hAnsi="Arial" w:cs="Arial"/>
          <w:bCs/>
          <w:color w:val="000000"/>
          <w:sz w:val="24"/>
          <w:szCs w:val="24"/>
          <w:lang w:eastAsia="es-ES"/>
        </w:rPr>
        <w:t xml:space="preserve">citado </w:t>
      </w:r>
      <w:r w:rsidRPr="00403FC8">
        <w:rPr>
          <w:rFonts w:ascii="Arial" w:eastAsia="Times New Roman" w:hAnsi="Arial" w:cs="Arial"/>
          <w:bCs/>
          <w:color w:val="000000"/>
          <w:sz w:val="24"/>
          <w:szCs w:val="24"/>
          <w:lang w:eastAsia="es-ES"/>
        </w:rPr>
        <w:t xml:space="preserve">Real Decreto 267/2017, de 17 de marzo, </w:t>
      </w:r>
      <w:r w:rsidR="00403FC8">
        <w:rPr>
          <w:rFonts w:ascii="Arial" w:eastAsia="Times New Roman" w:hAnsi="Arial" w:cs="Arial"/>
          <w:bCs/>
          <w:color w:val="000000"/>
          <w:sz w:val="24"/>
          <w:szCs w:val="24"/>
          <w:lang w:eastAsia="es-ES"/>
        </w:rPr>
        <w:t>a</w:t>
      </w:r>
      <w:r w:rsidRPr="00403FC8">
        <w:rPr>
          <w:rFonts w:ascii="Arial" w:eastAsia="Times New Roman" w:hAnsi="Arial" w:cs="Arial"/>
          <w:bCs/>
          <w:color w:val="000000"/>
          <w:sz w:val="24"/>
          <w:szCs w:val="24"/>
          <w:lang w:eastAsia="es-ES"/>
        </w:rPr>
        <w:t>tribuía</w:t>
      </w:r>
      <w:r w:rsidR="00280849">
        <w:rPr>
          <w:rFonts w:ascii="Arial" w:eastAsia="Times New Roman" w:hAnsi="Arial" w:cs="Arial"/>
          <w:bCs/>
          <w:color w:val="000000"/>
          <w:sz w:val="24"/>
          <w:szCs w:val="24"/>
          <w:lang w:eastAsia="es-ES"/>
        </w:rPr>
        <w:t xml:space="preserve"> también</w:t>
      </w:r>
      <w:r w:rsidRPr="00403FC8">
        <w:rPr>
          <w:rFonts w:ascii="Arial" w:eastAsia="Times New Roman" w:hAnsi="Arial" w:cs="Arial"/>
          <w:bCs/>
          <w:color w:val="000000"/>
          <w:sz w:val="24"/>
          <w:szCs w:val="24"/>
          <w:lang w:eastAsia="es-ES"/>
        </w:rPr>
        <w:t xml:space="preserve"> a AICA</w:t>
      </w:r>
      <w:r w:rsidR="00403FC8">
        <w:rPr>
          <w:rFonts w:ascii="Arial" w:eastAsia="Times New Roman" w:hAnsi="Arial" w:cs="Arial"/>
          <w:bCs/>
          <w:color w:val="000000"/>
          <w:sz w:val="24"/>
          <w:szCs w:val="24"/>
          <w:lang w:eastAsia="es-ES"/>
        </w:rPr>
        <w:t>, O.A.</w:t>
      </w:r>
      <w:r w:rsidRPr="00403FC8">
        <w:rPr>
          <w:rFonts w:ascii="Arial" w:eastAsia="Times New Roman" w:hAnsi="Arial" w:cs="Arial"/>
          <w:bCs/>
          <w:color w:val="000000"/>
          <w:sz w:val="24"/>
          <w:szCs w:val="24"/>
          <w:lang w:eastAsia="es-ES"/>
        </w:rPr>
        <w:t xml:space="preserve"> “</w:t>
      </w:r>
      <w:r w:rsidR="00403FC8">
        <w:rPr>
          <w:rFonts w:ascii="Arial" w:eastAsia="Times New Roman" w:hAnsi="Arial" w:cs="Arial"/>
          <w:bCs/>
          <w:i/>
          <w:color w:val="000000"/>
          <w:sz w:val="24"/>
          <w:szCs w:val="24"/>
          <w:lang w:eastAsia="es-ES"/>
        </w:rPr>
        <w:t>l</w:t>
      </w:r>
      <w:r w:rsidRPr="00403FC8">
        <w:rPr>
          <w:rFonts w:ascii="Arial" w:eastAsia="Times New Roman" w:hAnsi="Arial" w:cs="Arial"/>
          <w:bCs/>
          <w:i/>
          <w:color w:val="000000"/>
          <w:sz w:val="24"/>
          <w:szCs w:val="24"/>
          <w:lang w:eastAsia="es-ES"/>
        </w:rPr>
        <w:t>as tareas de inspección así como iniciar e instruir, conforme a su propio régimen, los procedimientos sancionadores por los incumplimientos a la Ley 6/2015, de 12 de mayo, formulando a las autoridades competentes las propuestas de resolución que correspondan</w:t>
      </w:r>
      <w:r w:rsidRPr="00403FC8">
        <w:rPr>
          <w:rFonts w:ascii="Arial" w:eastAsia="Times New Roman" w:hAnsi="Arial" w:cs="Arial"/>
          <w:bCs/>
          <w:color w:val="000000"/>
          <w:sz w:val="24"/>
          <w:szCs w:val="24"/>
          <w:lang w:eastAsia="es-ES"/>
        </w:rPr>
        <w:t>”</w:t>
      </w:r>
      <w:r w:rsidR="00BF2437">
        <w:rPr>
          <w:rFonts w:ascii="Arial" w:eastAsia="Times New Roman" w:hAnsi="Arial" w:cs="Arial"/>
          <w:bCs/>
          <w:color w:val="000000"/>
          <w:sz w:val="24"/>
          <w:szCs w:val="24"/>
          <w:lang w:eastAsia="es-ES"/>
        </w:rPr>
        <w:t>.</w:t>
      </w:r>
    </w:p>
    <w:p w14:paraId="7DE41A1F" w14:textId="7C367F55" w:rsidR="00C72C2D" w:rsidRPr="00403FC8" w:rsidRDefault="00C72C2D"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 xml:space="preserve"> </w:t>
      </w:r>
    </w:p>
    <w:p w14:paraId="32CB166B" w14:textId="3EA86CE5" w:rsidR="003F7BD7" w:rsidRDefault="00BF2437" w:rsidP="00403FC8">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No obstante, e</w:t>
      </w:r>
      <w:r w:rsidR="00C72C2D" w:rsidRPr="00403FC8">
        <w:rPr>
          <w:rFonts w:ascii="Arial" w:eastAsia="Times New Roman" w:hAnsi="Arial" w:cs="Arial"/>
          <w:bCs/>
          <w:color w:val="000000"/>
          <w:sz w:val="24"/>
          <w:szCs w:val="24"/>
          <w:lang w:eastAsia="es-ES"/>
        </w:rPr>
        <w:t>l apartado veintiséis de la</w:t>
      </w:r>
      <w:r w:rsidR="00280849">
        <w:rPr>
          <w:rFonts w:ascii="Arial" w:eastAsia="Times New Roman" w:hAnsi="Arial" w:cs="Arial"/>
          <w:bCs/>
          <w:color w:val="000000"/>
          <w:sz w:val="24"/>
          <w:szCs w:val="24"/>
          <w:lang w:eastAsia="es-ES"/>
        </w:rPr>
        <w:t xml:space="preserve"> reciente</w:t>
      </w:r>
      <w:r w:rsidR="00C72C2D" w:rsidRPr="00403FC8">
        <w:rPr>
          <w:rFonts w:ascii="Arial" w:eastAsia="Times New Roman" w:hAnsi="Arial" w:cs="Arial"/>
          <w:bCs/>
          <w:color w:val="000000"/>
          <w:sz w:val="24"/>
          <w:szCs w:val="24"/>
          <w:lang w:eastAsia="es-ES"/>
        </w:rPr>
        <w:t xml:space="preserve"> Ley 16/2021</w:t>
      </w:r>
      <w:r>
        <w:rPr>
          <w:rFonts w:ascii="Arial" w:eastAsia="Times New Roman" w:hAnsi="Arial" w:cs="Arial"/>
          <w:bCs/>
          <w:color w:val="000000"/>
          <w:sz w:val="24"/>
          <w:szCs w:val="24"/>
          <w:lang w:eastAsia="es-ES"/>
        </w:rPr>
        <w:t>,</w:t>
      </w:r>
      <w:r w:rsidR="00C72C2D" w:rsidRPr="00403FC8">
        <w:rPr>
          <w:rFonts w:ascii="Arial" w:eastAsia="Times New Roman" w:hAnsi="Arial" w:cs="Arial"/>
          <w:bCs/>
          <w:color w:val="000000"/>
          <w:sz w:val="24"/>
          <w:szCs w:val="24"/>
          <w:lang w:eastAsia="es-ES"/>
        </w:rPr>
        <w:t xml:space="preserve"> de 14 de diciembre, por la que se modifica la Ley 12/2013, de 2 de agosto, de medidas para mejorar el funcionamiento de la cadena alimentaria</w:t>
      </w:r>
      <w:r w:rsidR="0073234A" w:rsidRPr="00403FC8">
        <w:rPr>
          <w:rFonts w:ascii="Arial" w:eastAsia="Times New Roman" w:hAnsi="Arial" w:cs="Arial"/>
          <w:bCs/>
          <w:color w:val="000000"/>
          <w:sz w:val="24"/>
          <w:szCs w:val="24"/>
          <w:lang w:eastAsia="es-ES"/>
        </w:rPr>
        <w:t xml:space="preserve">, </w:t>
      </w:r>
      <w:r w:rsidR="006C11C9" w:rsidRPr="00403FC8">
        <w:rPr>
          <w:rFonts w:ascii="Arial" w:eastAsia="Times New Roman" w:hAnsi="Arial" w:cs="Arial"/>
          <w:bCs/>
          <w:color w:val="000000"/>
          <w:sz w:val="24"/>
          <w:szCs w:val="24"/>
          <w:lang w:eastAsia="es-ES"/>
        </w:rPr>
        <w:t xml:space="preserve">suprimió la </w:t>
      </w:r>
      <w:r>
        <w:rPr>
          <w:rFonts w:ascii="Arial" w:eastAsia="Times New Roman" w:hAnsi="Arial" w:cs="Arial"/>
          <w:bCs/>
          <w:color w:val="000000"/>
          <w:sz w:val="24"/>
          <w:szCs w:val="24"/>
          <w:lang w:eastAsia="es-ES"/>
        </w:rPr>
        <w:t xml:space="preserve">citada </w:t>
      </w:r>
      <w:r w:rsidR="006C11C9" w:rsidRPr="00403FC8">
        <w:rPr>
          <w:rFonts w:ascii="Arial" w:eastAsia="Times New Roman" w:hAnsi="Arial" w:cs="Arial"/>
          <w:bCs/>
          <w:color w:val="000000"/>
          <w:sz w:val="24"/>
          <w:szCs w:val="24"/>
          <w:lang w:eastAsia="es-ES"/>
        </w:rPr>
        <w:t xml:space="preserve">letra j) del apartado 6 de la disposición adicional primera de la Ley 12/2013, </w:t>
      </w:r>
      <w:r>
        <w:rPr>
          <w:rFonts w:ascii="Arial" w:eastAsia="Times New Roman" w:hAnsi="Arial" w:cs="Arial"/>
          <w:bCs/>
          <w:color w:val="000000"/>
          <w:sz w:val="24"/>
          <w:szCs w:val="24"/>
          <w:lang w:eastAsia="es-ES"/>
        </w:rPr>
        <w:t>de 2 de agosto, como consecuencia de la reordenación de las funciones a desempeñar por dicho organismo.</w:t>
      </w:r>
    </w:p>
    <w:p w14:paraId="27040B02" w14:textId="77777777" w:rsidR="00BF2437" w:rsidRPr="00403FC8" w:rsidRDefault="00BF2437" w:rsidP="00403FC8">
      <w:pPr>
        <w:jc w:val="both"/>
        <w:outlineLvl w:val="4"/>
        <w:rPr>
          <w:rFonts w:ascii="Arial" w:eastAsia="Times New Roman" w:hAnsi="Arial" w:cs="Arial"/>
          <w:bCs/>
          <w:color w:val="000000"/>
          <w:sz w:val="24"/>
          <w:szCs w:val="24"/>
          <w:lang w:eastAsia="es-ES"/>
        </w:rPr>
      </w:pPr>
    </w:p>
    <w:p w14:paraId="3427C3CA" w14:textId="71F01127" w:rsidR="00C72C2D" w:rsidRDefault="00C72C2D"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 xml:space="preserve">En concordancia, </w:t>
      </w:r>
      <w:r w:rsidR="00BF2437" w:rsidRPr="00403FC8">
        <w:rPr>
          <w:rFonts w:ascii="Arial" w:eastAsia="Times New Roman" w:hAnsi="Arial" w:cs="Arial"/>
          <w:bCs/>
          <w:color w:val="000000"/>
          <w:sz w:val="24"/>
          <w:szCs w:val="24"/>
          <w:lang w:eastAsia="es-ES"/>
        </w:rPr>
        <w:t>mediante la disposición derogatoria única del Real Decreto 110/2022, de 8 de febrero, por el que se modifica el Real Decreto 511/2017, de 22 de mayo, por el que se desarrolla la aplicación en España de la normativa de la Unión Europea en relación con el programa escolar de consumo de frutas, hortalizas y leche</w:t>
      </w:r>
      <w:r w:rsidR="00BF2437">
        <w:rPr>
          <w:rFonts w:ascii="Arial" w:eastAsia="Times New Roman" w:hAnsi="Arial" w:cs="Arial"/>
          <w:bCs/>
          <w:color w:val="000000"/>
          <w:sz w:val="24"/>
          <w:szCs w:val="24"/>
          <w:lang w:eastAsia="es-ES"/>
        </w:rPr>
        <w:t xml:space="preserve">, </w:t>
      </w:r>
      <w:r w:rsidRPr="00403FC8">
        <w:rPr>
          <w:rFonts w:ascii="Arial" w:eastAsia="Times New Roman" w:hAnsi="Arial" w:cs="Arial"/>
          <w:bCs/>
          <w:color w:val="000000"/>
          <w:sz w:val="24"/>
          <w:szCs w:val="24"/>
          <w:lang w:eastAsia="es-ES"/>
        </w:rPr>
        <w:t xml:space="preserve">fue igualmente objeto de supresión </w:t>
      </w:r>
      <w:r w:rsidR="002D38A1" w:rsidRPr="00403FC8">
        <w:rPr>
          <w:rFonts w:ascii="Arial" w:eastAsia="Times New Roman" w:hAnsi="Arial" w:cs="Arial"/>
          <w:bCs/>
          <w:color w:val="000000"/>
          <w:sz w:val="24"/>
          <w:szCs w:val="24"/>
          <w:lang w:eastAsia="es-ES"/>
        </w:rPr>
        <w:t>la atribución que</w:t>
      </w:r>
      <w:r w:rsidR="00BF2437">
        <w:rPr>
          <w:rFonts w:ascii="Arial" w:eastAsia="Times New Roman" w:hAnsi="Arial" w:cs="Arial"/>
          <w:bCs/>
          <w:color w:val="000000"/>
          <w:sz w:val="24"/>
          <w:szCs w:val="24"/>
          <w:lang w:eastAsia="es-ES"/>
        </w:rPr>
        <w:t>,</w:t>
      </w:r>
      <w:r w:rsidR="002D38A1" w:rsidRPr="00403FC8">
        <w:rPr>
          <w:rFonts w:ascii="Arial" w:eastAsia="Times New Roman" w:hAnsi="Arial" w:cs="Arial"/>
          <w:bCs/>
          <w:color w:val="000000"/>
          <w:sz w:val="24"/>
          <w:szCs w:val="24"/>
          <w:lang w:eastAsia="es-ES"/>
        </w:rPr>
        <w:t xml:space="preserve"> en desarrollo de la </w:t>
      </w:r>
      <w:r w:rsidR="00BF2437">
        <w:rPr>
          <w:rFonts w:ascii="Arial" w:eastAsia="Times New Roman" w:hAnsi="Arial" w:cs="Arial"/>
          <w:bCs/>
          <w:color w:val="000000"/>
          <w:sz w:val="24"/>
          <w:szCs w:val="24"/>
          <w:lang w:eastAsia="es-ES"/>
        </w:rPr>
        <w:t>norma legal</w:t>
      </w:r>
      <w:r w:rsidR="002D38A1" w:rsidRPr="00403FC8">
        <w:rPr>
          <w:rFonts w:ascii="Arial" w:eastAsia="Times New Roman" w:hAnsi="Arial" w:cs="Arial"/>
          <w:bCs/>
          <w:color w:val="000000"/>
          <w:sz w:val="24"/>
          <w:szCs w:val="24"/>
          <w:lang w:eastAsia="es-ES"/>
        </w:rPr>
        <w:t xml:space="preserve"> </w:t>
      </w:r>
      <w:r w:rsidR="00BF2437">
        <w:rPr>
          <w:rFonts w:ascii="Arial" w:eastAsia="Times New Roman" w:hAnsi="Arial" w:cs="Arial"/>
          <w:bCs/>
          <w:color w:val="000000"/>
          <w:sz w:val="24"/>
          <w:szCs w:val="24"/>
          <w:lang w:eastAsia="es-ES"/>
        </w:rPr>
        <w:t xml:space="preserve">ya derogada, </w:t>
      </w:r>
      <w:r w:rsidR="002D38A1" w:rsidRPr="00403FC8">
        <w:rPr>
          <w:rFonts w:ascii="Arial" w:eastAsia="Times New Roman" w:hAnsi="Arial" w:cs="Arial"/>
          <w:bCs/>
          <w:color w:val="000000"/>
          <w:sz w:val="24"/>
          <w:szCs w:val="24"/>
          <w:lang w:eastAsia="es-ES"/>
        </w:rPr>
        <w:t>se contenida en el artículo 12.1 del</w:t>
      </w:r>
      <w:r w:rsidR="00BF2437">
        <w:rPr>
          <w:rFonts w:ascii="Arial" w:eastAsia="Times New Roman" w:hAnsi="Arial" w:cs="Arial"/>
          <w:bCs/>
          <w:color w:val="000000"/>
          <w:sz w:val="24"/>
          <w:szCs w:val="24"/>
          <w:lang w:eastAsia="es-ES"/>
        </w:rPr>
        <w:t xml:space="preserve"> meritado</w:t>
      </w:r>
      <w:r w:rsidR="002D38A1" w:rsidRPr="00403FC8">
        <w:rPr>
          <w:rFonts w:ascii="Arial" w:eastAsia="Times New Roman" w:hAnsi="Arial" w:cs="Arial"/>
          <w:bCs/>
          <w:color w:val="000000"/>
          <w:sz w:val="24"/>
          <w:szCs w:val="24"/>
          <w:lang w:eastAsia="es-ES"/>
        </w:rPr>
        <w:t xml:space="preserve"> </w:t>
      </w:r>
      <w:r w:rsidR="003768C8" w:rsidRPr="00403FC8">
        <w:rPr>
          <w:rFonts w:ascii="Arial" w:eastAsia="Times New Roman" w:hAnsi="Arial" w:cs="Arial"/>
          <w:bCs/>
          <w:color w:val="000000"/>
          <w:sz w:val="24"/>
          <w:szCs w:val="24"/>
          <w:lang w:eastAsia="es-ES"/>
        </w:rPr>
        <w:t>R</w:t>
      </w:r>
      <w:r w:rsidR="002D38A1" w:rsidRPr="00403FC8">
        <w:rPr>
          <w:rFonts w:ascii="Arial" w:eastAsia="Times New Roman" w:hAnsi="Arial" w:cs="Arial"/>
          <w:bCs/>
          <w:color w:val="000000"/>
          <w:sz w:val="24"/>
          <w:szCs w:val="24"/>
          <w:lang w:eastAsia="es-ES"/>
        </w:rPr>
        <w:t xml:space="preserve">eal </w:t>
      </w:r>
      <w:r w:rsidR="003768C8" w:rsidRPr="00403FC8">
        <w:rPr>
          <w:rFonts w:ascii="Arial" w:eastAsia="Times New Roman" w:hAnsi="Arial" w:cs="Arial"/>
          <w:bCs/>
          <w:color w:val="000000"/>
          <w:sz w:val="24"/>
          <w:szCs w:val="24"/>
          <w:lang w:eastAsia="es-ES"/>
        </w:rPr>
        <w:t>D</w:t>
      </w:r>
      <w:r w:rsidR="002D38A1" w:rsidRPr="00403FC8">
        <w:rPr>
          <w:rFonts w:ascii="Arial" w:eastAsia="Times New Roman" w:hAnsi="Arial" w:cs="Arial"/>
          <w:bCs/>
          <w:color w:val="000000"/>
          <w:sz w:val="24"/>
          <w:szCs w:val="24"/>
          <w:lang w:eastAsia="es-ES"/>
        </w:rPr>
        <w:t xml:space="preserve">ecreto 267/2017, </w:t>
      </w:r>
      <w:r w:rsidR="003768C8" w:rsidRPr="00403FC8">
        <w:rPr>
          <w:rFonts w:ascii="Arial" w:eastAsia="Times New Roman" w:hAnsi="Arial" w:cs="Arial"/>
          <w:bCs/>
          <w:color w:val="000000"/>
          <w:sz w:val="24"/>
          <w:szCs w:val="24"/>
          <w:lang w:eastAsia="es-ES"/>
        </w:rPr>
        <w:t xml:space="preserve">de 17 de marzo, </w:t>
      </w:r>
      <w:r w:rsidR="00BF2437">
        <w:rPr>
          <w:rFonts w:ascii="Arial" w:eastAsia="Times New Roman" w:hAnsi="Arial" w:cs="Arial"/>
          <w:bCs/>
          <w:color w:val="000000"/>
          <w:sz w:val="24"/>
          <w:szCs w:val="24"/>
          <w:lang w:eastAsia="es-ES"/>
        </w:rPr>
        <w:t xml:space="preserve">antes citada, así como, en </w:t>
      </w:r>
      <w:r w:rsidR="00CF4443">
        <w:rPr>
          <w:rFonts w:ascii="Arial" w:eastAsia="Times New Roman" w:hAnsi="Arial" w:cs="Arial"/>
          <w:bCs/>
          <w:color w:val="000000"/>
          <w:sz w:val="24"/>
          <w:szCs w:val="24"/>
          <w:lang w:eastAsia="es-ES"/>
        </w:rPr>
        <w:t>coherencia</w:t>
      </w:r>
      <w:r w:rsidR="00BF2437">
        <w:rPr>
          <w:rFonts w:ascii="Arial" w:eastAsia="Times New Roman" w:hAnsi="Arial" w:cs="Arial"/>
          <w:bCs/>
          <w:color w:val="000000"/>
          <w:sz w:val="24"/>
          <w:szCs w:val="24"/>
          <w:lang w:eastAsia="es-ES"/>
        </w:rPr>
        <w:t>,</w:t>
      </w:r>
      <w:r w:rsidR="006C11C9" w:rsidRPr="00403FC8">
        <w:rPr>
          <w:rFonts w:ascii="Arial" w:eastAsia="Times New Roman" w:hAnsi="Arial" w:cs="Arial"/>
          <w:bCs/>
          <w:color w:val="000000"/>
          <w:sz w:val="24"/>
          <w:szCs w:val="24"/>
          <w:lang w:eastAsia="es-ES"/>
        </w:rPr>
        <w:t xml:space="preserve"> en el artículo 33 del Real Decreto 66/2015, de 6 de febrero, por el que se regula el régimen de controles a aplicar por la Agencia de Información y Control Alimentarios</w:t>
      </w:r>
      <w:r w:rsidRPr="00403FC8">
        <w:rPr>
          <w:rFonts w:ascii="Arial" w:eastAsia="Times New Roman" w:hAnsi="Arial" w:cs="Arial"/>
          <w:bCs/>
          <w:color w:val="000000"/>
          <w:sz w:val="24"/>
          <w:szCs w:val="24"/>
          <w:lang w:eastAsia="es-ES"/>
        </w:rPr>
        <w:t>.</w:t>
      </w:r>
    </w:p>
    <w:p w14:paraId="1B946EB6" w14:textId="77777777" w:rsidR="00BF2437" w:rsidRPr="00403FC8" w:rsidRDefault="00BF2437" w:rsidP="00403FC8">
      <w:pPr>
        <w:jc w:val="both"/>
        <w:outlineLvl w:val="4"/>
        <w:rPr>
          <w:rFonts w:ascii="Arial" w:eastAsia="Times New Roman" w:hAnsi="Arial" w:cs="Arial"/>
          <w:bCs/>
          <w:color w:val="000000"/>
          <w:sz w:val="24"/>
          <w:szCs w:val="24"/>
          <w:lang w:eastAsia="es-ES"/>
        </w:rPr>
      </w:pPr>
    </w:p>
    <w:p w14:paraId="2A3051AB" w14:textId="1678F590" w:rsidR="00BF2437" w:rsidRDefault="008B589F"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Dados estos cambios normativos,</w:t>
      </w:r>
      <w:r w:rsidR="002D38A1" w:rsidRPr="00403FC8">
        <w:rPr>
          <w:rFonts w:ascii="Arial" w:eastAsia="Times New Roman" w:hAnsi="Arial" w:cs="Arial"/>
          <w:bCs/>
          <w:color w:val="000000"/>
          <w:sz w:val="24"/>
          <w:szCs w:val="24"/>
          <w:lang w:eastAsia="es-ES"/>
        </w:rPr>
        <w:t xml:space="preserve"> las competencias sancionadoras </w:t>
      </w:r>
      <w:r w:rsidR="00BF2437">
        <w:rPr>
          <w:rFonts w:ascii="Arial" w:eastAsia="Times New Roman" w:hAnsi="Arial" w:cs="Arial"/>
          <w:bCs/>
          <w:color w:val="000000"/>
          <w:sz w:val="24"/>
          <w:szCs w:val="24"/>
          <w:lang w:eastAsia="es-ES"/>
        </w:rPr>
        <w:t xml:space="preserve">en esta materia </w:t>
      </w:r>
      <w:r w:rsidR="003F7BD7" w:rsidRPr="00403FC8">
        <w:rPr>
          <w:rFonts w:ascii="Arial" w:eastAsia="Times New Roman" w:hAnsi="Arial" w:cs="Arial"/>
          <w:bCs/>
          <w:color w:val="000000"/>
          <w:sz w:val="24"/>
          <w:szCs w:val="24"/>
          <w:lang w:eastAsia="es-ES"/>
        </w:rPr>
        <w:t>queda</w:t>
      </w:r>
      <w:r w:rsidR="00BF2437">
        <w:rPr>
          <w:rFonts w:ascii="Arial" w:eastAsia="Times New Roman" w:hAnsi="Arial" w:cs="Arial"/>
          <w:bCs/>
          <w:color w:val="000000"/>
          <w:sz w:val="24"/>
          <w:szCs w:val="24"/>
          <w:lang w:eastAsia="es-ES"/>
        </w:rPr>
        <w:t>ro</w:t>
      </w:r>
      <w:r w:rsidR="003F7BD7" w:rsidRPr="00403FC8">
        <w:rPr>
          <w:rFonts w:ascii="Arial" w:eastAsia="Times New Roman" w:hAnsi="Arial" w:cs="Arial"/>
          <w:bCs/>
          <w:color w:val="000000"/>
          <w:sz w:val="24"/>
          <w:szCs w:val="24"/>
          <w:lang w:eastAsia="es-ES"/>
        </w:rPr>
        <w:t xml:space="preserve">n residenciadas en los órganos del Ministerio de Agricultura, Pesca y Alimentación a los que corresponde la competencia material </w:t>
      </w:r>
      <w:r w:rsidR="00BF2437">
        <w:rPr>
          <w:rFonts w:ascii="Arial" w:eastAsia="Times New Roman" w:hAnsi="Arial" w:cs="Arial"/>
          <w:bCs/>
          <w:color w:val="000000"/>
          <w:sz w:val="24"/>
          <w:szCs w:val="24"/>
          <w:lang w:eastAsia="es-ES"/>
        </w:rPr>
        <w:t>sobre dichos aspectos, en defecto de señalamiento específico, esto es</w:t>
      </w:r>
      <w:r w:rsidR="003F7BD7" w:rsidRPr="00403FC8">
        <w:rPr>
          <w:rFonts w:ascii="Arial" w:eastAsia="Times New Roman" w:hAnsi="Arial" w:cs="Arial"/>
          <w:bCs/>
          <w:color w:val="000000"/>
          <w:sz w:val="24"/>
          <w:szCs w:val="24"/>
          <w:lang w:eastAsia="es-ES"/>
        </w:rPr>
        <w:t>, en la Secretaría Gener</w:t>
      </w:r>
      <w:r w:rsidR="00CF4443">
        <w:rPr>
          <w:rFonts w:ascii="Arial" w:eastAsia="Times New Roman" w:hAnsi="Arial" w:cs="Arial"/>
          <w:bCs/>
          <w:color w:val="000000"/>
          <w:sz w:val="24"/>
          <w:szCs w:val="24"/>
          <w:lang w:eastAsia="es-ES"/>
        </w:rPr>
        <w:t>al de Agricultura y Alimentación</w:t>
      </w:r>
      <w:r w:rsidR="003F7BD7" w:rsidRPr="00403FC8">
        <w:rPr>
          <w:rFonts w:ascii="Arial" w:eastAsia="Times New Roman" w:hAnsi="Arial" w:cs="Arial"/>
          <w:bCs/>
          <w:color w:val="000000"/>
          <w:sz w:val="24"/>
          <w:szCs w:val="24"/>
          <w:lang w:eastAsia="es-ES"/>
        </w:rPr>
        <w:t xml:space="preserve"> y</w:t>
      </w:r>
      <w:r w:rsidR="00CF4443">
        <w:rPr>
          <w:rFonts w:ascii="Arial" w:eastAsia="Times New Roman" w:hAnsi="Arial" w:cs="Arial"/>
          <w:bCs/>
          <w:color w:val="000000"/>
          <w:sz w:val="24"/>
          <w:szCs w:val="24"/>
          <w:lang w:eastAsia="es-ES"/>
        </w:rPr>
        <w:t>,</w:t>
      </w:r>
      <w:r w:rsidR="003F7BD7" w:rsidRPr="00403FC8">
        <w:rPr>
          <w:rFonts w:ascii="Arial" w:eastAsia="Times New Roman" w:hAnsi="Arial" w:cs="Arial"/>
          <w:bCs/>
          <w:color w:val="000000"/>
          <w:sz w:val="24"/>
          <w:szCs w:val="24"/>
          <w:lang w:eastAsia="es-ES"/>
        </w:rPr>
        <w:t xml:space="preserve"> dentro de ésta</w:t>
      </w:r>
      <w:r w:rsidR="00CF4443">
        <w:rPr>
          <w:rFonts w:ascii="Arial" w:eastAsia="Times New Roman" w:hAnsi="Arial" w:cs="Arial"/>
          <w:bCs/>
          <w:color w:val="000000"/>
          <w:sz w:val="24"/>
          <w:szCs w:val="24"/>
          <w:lang w:eastAsia="es-ES"/>
        </w:rPr>
        <w:t>,</w:t>
      </w:r>
      <w:r w:rsidR="003F7BD7" w:rsidRPr="00403FC8">
        <w:rPr>
          <w:rFonts w:ascii="Arial" w:eastAsia="Times New Roman" w:hAnsi="Arial" w:cs="Arial"/>
          <w:bCs/>
          <w:color w:val="000000"/>
          <w:sz w:val="24"/>
          <w:szCs w:val="24"/>
          <w:lang w:eastAsia="es-ES"/>
        </w:rPr>
        <w:t xml:space="preserve"> en la Dirección General de la Industria Alimentaria</w:t>
      </w:r>
      <w:r w:rsidR="00BF2437">
        <w:rPr>
          <w:rFonts w:ascii="Arial" w:eastAsia="Times New Roman" w:hAnsi="Arial" w:cs="Arial"/>
          <w:bCs/>
          <w:color w:val="000000"/>
          <w:sz w:val="24"/>
          <w:szCs w:val="24"/>
          <w:lang w:eastAsia="es-ES"/>
        </w:rPr>
        <w:t>.</w:t>
      </w:r>
    </w:p>
    <w:p w14:paraId="64E1CAF3" w14:textId="77777777" w:rsidR="00BF2437" w:rsidRDefault="00BF2437" w:rsidP="00403FC8">
      <w:pPr>
        <w:jc w:val="both"/>
        <w:outlineLvl w:val="4"/>
        <w:rPr>
          <w:rFonts w:ascii="Arial" w:eastAsia="Times New Roman" w:hAnsi="Arial" w:cs="Arial"/>
          <w:bCs/>
          <w:color w:val="000000"/>
          <w:sz w:val="24"/>
          <w:szCs w:val="24"/>
          <w:lang w:eastAsia="es-ES"/>
        </w:rPr>
      </w:pPr>
    </w:p>
    <w:p w14:paraId="748EE9B5" w14:textId="705371D5" w:rsidR="006C11C9" w:rsidRDefault="00BF2437" w:rsidP="00403FC8">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Sin embargo, por seguridad jurídica,</w:t>
      </w:r>
      <w:r w:rsidR="003F7BD7" w:rsidRPr="00403FC8">
        <w:rPr>
          <w:rFonts w:ascii="Arial" w:eastAsia="Times New Roman" w:hAnsi="Arial" w:cs="Arial"/>
          <w:bCs/>
          <w:color w:val="000000"/>
          <w:sz w:val="24"/>
          <w:szCs w:val="24"/>
          <w:lang w:eastAsia="es-ES"/>
        </w:rPr>
        <w:t xml:space="preserve"> resulta preciso concretar</w:t>
      </w:r>
      <w:r>
        <w:rPr>
          <w:rFonts w:ascii="Arial" w:eastAsia="Times New Roman" w:hAnsi="Arial" w:cs="Arial"/>
          <w:bCs/>
          <w:color w:val="000000"/>
          <w:sz w:val="24"/>
          <w:szCs w:val="24"/>
          <w:lang w:eastAsia="es-ES"/>
        </w:rPr>
        <w:t xml:space="preserve"> de modo explícito estos extremos en el Ordenamiento pues, conforme a lo previsto en el </w:t>
      </w:r>
      <w:r w:rsidR="006C11C9" w:rsidRPr="00403FC8">
        <w:rPr>
          <w:rFonts w:ascii="Arial" w:eastAsia="Times New Roman" w:hAnsi="Arial" w:cs="Arial"/>
          <w:bCs/>
          <w:color w:val="000000"/>
          <w:sz w:val="24"/>
          <w:szCs w:val="24"/>
          <w:lang w:eastAsia="es-ES"/>
        </w:rPr>
        <w:t>artículo 63 de la Ley 39/2015</w:t>
      </w:r>
      <w:r>
        <w:rPr>
          <w:rFonts w:ascii="Arial" w:eastAsia="Times New Roman" w:hAnsi="Arial" w:cs="Arial"/>
          <w:bCs/>
          <w:color w:val="000000"/>
          <w:sz w:val="24"/>
          <w:szCs w:val="24"/>
          <w:lang w:eastAsia="es-ES"/>
        </w:rPr>
        <w:t xml:space="preserve">, de 1 de octubre, procede señalar </w:t>
      </w:r>
      <w:r w:rsidR="008B589F" w:rsidRPr="00403FC8">
        <w:rPr>
          <w:rFonts w:ascii="Arial" w:eastAsia="Times New Roman" w:hAnsi="Arial" w:cs="Arial"/>
          <w:bCs/>
          <w:color w:val="000000"/>
          <w:sz w:val="24"/>
          <w:szCs w:val="24"/>
          <w:lang w:eastAsia="es-ES"/>
        </w:rPr>
        <w:t>el órgano competente para iniciar el procedimiento sancionador, teniendo en cuenta que dicho artículo dispone que los procedimientos de naturaleza sancionadora se iniciarán siempre de oficio por acuerdo del órgano competente y establecerán la debida separación entre la fase instructora y la sancionadora, que se encomendará a órganos distintos.</w:t>
      </w:r>
      <w:r w:rsidR="003D7022">
        <w:rPr>
          <w:rFonts w:ascii="Arial" w:eastAsia="Times New Roman" w:hAnsi="Arial" w:cs="Arial"/>
          <w:bCs/>
          <w:color w:val="000000"/>
          <w:sz w:val="24"/>
          <w:szCs w:val="24"/>
          <w:lang w:eastAsia="es-ES"/>
        </w:rPr>
        <w:t xml:space="preserve"> Estos cambios se proyectan sobre el reparto de funciones consignado en el ya reseñado </w:t>
      </w:r>
      <w:r w:rsidR="003D7022" w:rsidRPr="003D7022">
        <w:rPr>
          <w:rFonts w:ascii="Arial" w:eastAsia="Times New Roman" w:hAnsi="Arial" w:cs="Arial"/>
          <w:bCs/>
          <w:color w:val="000000"/>
          <w:sz w:val="24"/>
          <w:szCs w:val="24"/>
          <w:lang w:eastAsia="es-ES"/>
        </w:rPr>
        <w:t>Real Decreto 267/2017, de 17 de marzo,</w:t>
      </w:r>
      <w:r w:rsidR="003D7022">
        <w:rPr>
          <w:rFonts w:ascii="Arial" w:eastAsia="Times New Roman" w:hAnsi="Arial" w:cs="Arial"/>
          <w:bCs/>
          <w:color w:val="000000"/>
          <w:sz w:val="24"/>
          <w:szCs w:val="24"/>
          <w:lang w:eastAsia="es-ES"/>
        </w:rPr>
        <w:t xml:space="preserve"> así como sobre el </w:t>
      </w:r>
      <w:r w:rsidR="003D7022" w:rsidRPr="003D7022">
        <w:rPr>
          <w:rFonts w:ascii="Arial" w:eastAsia="Times New Roman" w:hAnsi="Arial" w:cs="Arial"/>
          <w:bCs/>
          <w:color w:val="000000"/>
          <w:sz w:val="24"/>
          <w:szCs w:val="24"/>
          <w:lang w:eastAsia="es-ES"/>
        </w:rPr>
        <w:lastRenderedPageBreak/>
        <w:t>Real Decreto 430/2020, de 3 de marzo, por el que se desarrolla la estructura orgánica básica del Ministerio de Agricultura, Pesca y Alimentación, y por el que se modifica el Real Decreto 139/2020, de 28 de enero, por el que se establece la estructura orgánica básica de los departamentos ministeriales</w:t>
      </w:r>
      <w:r w:rsidR="003D7022">
        <w:rPr>
          <w:rFonts w:ascii="Arial" w:eastAsia="Times New Roman" w:hAnsi="Arial" w:cs="Arial"/>
          <w:bCs/>
          <w:color w:val="000000"/>
          <w:sz w:val="24"/>
          <w:szCs w:val="24"/>
          <w:lang w:eastAsia="es-ES"/>
        </w:rPr>
        <w:t>, de modo que se asegure la coherencia interna de la normativa de aplicación.</w:t>
      </w:r>
    </w:p>
    <w:p w14:paraId="4DA5E51D" w14:textId="77777777" w:rsidR="003D7022" w:rsidRDefault="003D7022" w:rsidP="00403FC8">
      <w:pPr>
        <w:jc w:val="both"/>
        <w:outlineLvl w:val="4"/>
        <w:rPr>
          <w:rFonts w:ascii="Arial" w:eastAsia="Times New Roman" w:hAnsi="Arial" w:cs="Arial"/>
          <w:bCs/>
          <w:color w:val="000000"/>
          <w:sz w:val="24"/>
          <w:szCs w:val="24"/>
          <w:lang w:eastAsia="es-ES"/>
        </w:rPr>
      </w:pPr>
    </w:p>
    <w:p w14:paraId="4BFC284B" w14:textId="77777777" w:rsidR="00CF4443" w:rsidRDefault="003D7022" w:rsidP="00403FC8">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 xml:space="preserve">Del mismo modo, se acometen concretas modificaciones sobre el primero de los reales decretos, de modo que se depure dicha norma a la luz del nuevo marco legislativo en vigor, </w:t>
      </w:r>
      <w:r w:rsidR="006820C2">
        <w:rPr>
          <w:rFonts w:ascii="Arial" w:eastAsia="Times New Roman" w:hAnsi="Arial" w:cs="Arial"/>
          <w:bCs/>
          <w:color w:val="000000"/>
          <w:sz w:val="24"/>
          <w:szCs w:val="24"/>
          <w:lang w:eastAsia="es-ES"/>
        </w:rPr>
        <w:t>en dos órdenes de elementos</w:t>
      </w:r>
      <w:r w:rsidR="00CF4443">
        <w:rPr>
          <w:rFonts w:ascii="Arial" w:eastAsia="Times New Roman" w:hAnsi="Arial" w:cs="Arial"/>
          <w:bCs/>
          <w:color w:val="000000"/>
          <w:sz w:val="24"/>
          <w:szCs w:val="24"/>
          <w:lang w:eastAsia="es-ES"/>
        </w:rPr>
        <w:t>.</w:t>
      </w:r>
    </w:p>
    <w:p w14:paraId="31369B3C" w14:textId="77777777" w:rsidR="00CF4443" w:rsidRDefault="00CF4443" w:rsidP="00403FC8">
      <w:pPr>
        <w:jc w:val="both"/>
        <w:outlineLvl w:val="4"/>
        <w:rPr>
          <w:rFonts w:ascii="Arial" w:eastAsia="Times New Roman" w:hAnsi="Arial" w:cs="Arial"/>
          <w:bCs/>
          <w:color w:val="000000"/>
          <w:sz w:val="24"/>
          <w:szCs w:val="24"/>
          <w:lang w:eastAsia="es-ES"/>
        </w:rPr>
      </w:pPr>
    </w:p>
    <w:p w14:paraId="318693F9" w14:textId="77777777" w:rsidR="00CF4443" w:rsidRDefault="00CF4443" w:rsidP="00403FC8">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E</w:t>
      </w:r>
      <w:r w:rsidR="006820C2">
        <w:rPr>
          <w:rFonts w:ascii="Arial" w:eastAsia="Times New Roman" w:hAnsi="Arial" w:cs="Arial"/>
          <w:bCs/>
          <w:color w:val="000000"/>
          <w:sz w:val="24"/>
          <w:szCs w:val="24"/>
          <w:lang w:eastAsia="es-ES"/>
        </w:rPr>
        <w:t>l primero</w:t>
      </w:r>
      <w:r>
        <w:rPr>
          <w:rFonts w:ascii="Arial" w:eastAsia="Times New Roman" w:hAnsi="Arial" w:cs="Arial"/>
          <w:bCs/>
          <w:color w:val="000000"/>
          <w:sz w:val="24"/>
          <w:szCs w:val="24"/>
          <w:lang w:eastAsia="es-ES"/>
        </w:rPr>
        <w:t xml:space="preserve"> de ellos supone la</w:t>
      </w:r>
      <w:r w:rsidR="003D7022">
        <w:rPr>
          <w:rFonts w:ascii="Arial" w:eastAsia="Times New Roman" w:hAnsi="Arial" w:cs="Arial"/>
          <w:bCs/>
          <w:color w:val="000000"/>
          <w:sz w:val="24"/>
          <w:szCs w:val="24"/>
          <w:lang w:eastAsia="es-ES"/>
        </w:rPr>
        <w:t xml:space="preserve"> supr</w:t>
      </w:r>
      <w:r>
        <w:rPr>
          <w:rFonts w:ascii="Arial" w:eastAsia="Times New Roman" w:hAnsi="Arial" w:cs="Arial"/>
          <w:bCs/>
          <w:color w:val="000000"/>
          <w:sz w:val="24"/>
          <w:szCs w:val="24"/>
          <w:lang w:eastAsia="es-ES"/>
        </w:rPr>
        <w:t>esión de</w:t>
      </w:r>
      <w:r w:rsidR="003D7022">
        <w:rPr>
          <w:rFonts w:ascii="Arial" w:eastAsia="Times New Roman" w:hAnsi="Arial" w:cs="Arial"/>
          <w:bCs/>
          <w:color w:val="000000"/>
          <w:sz w:val="24"/>
          <w:szCs w:val="24"/>
          <w:lang w:eastAsia="es-ES"/>
        </w:rPr>
        <w:t xml:space="preserve"> las referencias</w:t>
      </w:r>
      <w:r>
        <w:rPr>
          <w:rFonts w:ascii="Arial" w:eastAsia="Times New Roman" w:hAnsi="Arial" w:cs="Arial"/>
          <w:bCs/>
          <w:color w:val="000000"/>
          <w:sz w:val="24"/>
          <w:szCs w:val="24"/>
          <w:lang w:eastAsia="es-ES"/>
        </w:rPr>
        <w:t xml:space="preserve"> contenidas en el reglamento de 2017</w:t>
      </w:r>
      <w:r w:rsidR="003D7022">
        <w:rPr>
          <w:rFonts w:ascii="Arial" w:eastAsia="Times New Roman" w:hAnsi="Arial" w:cs="Arial"/>
          <w:bCs/>
          <w:color w:val="000000"/>
          <w:sz w:val="24"/>
          <w:szCs w:val="24"/>
          <w:lang w:eastAsia="es-ES"/>
        </w:rPr>
        <w:t xml:space="preserve"> a la derogada tasa </w:t>
      </w:r>
      <w:r w:rsidR="003D7022" w:rsidRPr="003D7022">
        <w:rPr>
          <w:rFonts w:ascii="Arial" w:eastAsia="Times New Roman" w:hAnsi="Arial" w:cs="Arial"/>
          <w:bCs/>
          <w:color w:val="000000"/>
          <w:sz w:val="24"/>
          <w:szCs w:val="24"/>
          <w:lang w:eastAsia="es-ES"/>
        </w:rPr>
        <w:t>por actuaciones de inspección y control oficial</w:t>
      </w:r>
      <w:r w:rsidR="006820C2">
        <w:rPr>
          <w:rFonts w:ascii="Arial" w:eastAsia="Times New Roman" w:hAnsi="Arial" w:cs="Arial"/>
          <w:bCs/>
          <w:color w:val="000000"/>
          <w:sz w:val="24"/>
          <w:szCs w:val="24"/>
          <w:lang w:eastAsia="es-ES"/>
        </w:rPr>
        <w:t xml:space="preserve">, </w:t>
      </w:r>
      <w:r>
        <w:rPr>
          <w:rFonts w:ascii="Arial" w:eastAsia="Times New Roman" w:hAnsi="Arial" w:cs="Arial"/>
          <w:bCs/>
          <w:color w:val="000000"/>
          <w:sz w:val="24"/>
          <w:szCs w:val="24"/>
          <w:lang w:eastAsia="es-ES"/>
        </w:rPr>
        <w:t xml:space="preserve">ya </w:t>
      </w:r>
      <w:r w:rsidR="006820C2">
        <w:rPr>
          <w:rFonts w:ascii="Arial" w:eastAsia="Times New Roman" w:hAnsi="Arial" w:cs="Arial"/>
          <w:bCs/>
          <w:color w:val="000000"/>
          <w:sz w:val="24"/>
          <w:szCs w:val="24"/>
          <w:lang w:eastAsia="es-ES"/>
        </w:rPr>
        <w:t>que</w:t>
      </w:r>
      <w:r>
        <w:rPr>
          <w:rFonts w:ascii="Arial" w:eastAsia="Times New Roman" w:hAnsi="Arial" w:cs="Arial"/>
          <w:bCs/>
          <w:color w:val="000000"/>
          <w:sz w:val="24"/>
          <w:szCs w:val="24"/>
          <w:lang w:eastAsia="es-ES"/>
        </w:rPr>
        <w:t>, una vez suprimida de la ley,</w:t>
      </w:r>
      <w:r w:rsidR="006820C2">
        <w:rPr>
          <w:rFonts w:ascii="Arial" w:eastAsia="Times New Roman" w:hAnsi="Arial" w:cs="Arial"/>
          <w:bCs/>
          <w:color w:val="000000"/>
          <w:sz w:val="24"/>
          <w:szCs w:val="24"/>
          <w:lang w:eastAsia="es-ES"/>
        </w:rPr>
        <w:t xml:space="preserve"> no procede mantener en sede reglamentaria</w:t>
      </w:r>
      <w:r>
        <w:rPr>
          <w:rFonts w:ascii="Arial" w:eastAsia="Times New Roman" w:hAnsi="Arial" w:cs="Arial"/>
          <w:bCs/>
          <w:color w:val="000000"/>
          <w:sz w:val="24"/>
          <w:szCs w:val="24"/>
          <w:lang w:eastAsia="es-ES"/>
        </w:rPr>
        <w:t>.</w:t>
      </w:r>
    </w:p>
    <w:p w14:paraId="2FB97DA4" w14:textId="77777777" w:rsidR="00CF4443" w:rsidRDefault="00CF4443" w:rsidP="00403FC8">
      <w:pPr>
        <w:jc w:val="both"/>
        <w:outlineLvl w:val="4"/>
        <w:rPr>
          <w:rFonts w:ascii="Arial" w:eastAsia="Times New Roman" w:hAnsi="Arial" w:cs="Arial"/>
          <w:bCs/>
          <w:color w:val="000000"/>
          <w:sz w:val="24"/>
          <w:szCs w:val="24"/>
          <w:lang w:eastAsia="es-ES"/>
        </w:rPr>
      </w:pPr>
    </w:p>
    <w:p w14:paraId="4C42F296" w14:textId="3696598E" w:rsidR="003D7022" w:rsidRDefault="00CF4443" w:rsidP="00403FC8">
      <w:pPr>
        <w:jc w:val="both"/>
        <w:outlineLvl w:val="4"/>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El segundo consiste en</w:t>
      </w:r>
      <w:r w:rsidR="006820C2">
        <w:rPr>
          <w:rFonts w:ascii="Arial" w:eastAsia="Times New Roman" w:hAnsi="Arial" w:cs="Arial"/>
          <w:bCs/>
          <w:color w:val="000000"/>
          <w:sz w:val="24"/>
          <w:szCs w:val="24"/>
          <w:lang w:eastAsia="es-ES"/>
        </w:rPr>
        <w:t xml:space="preserve"> traslada</w:t>
      </w:r>
      <w:r>
        <w:rPr>
          <w:rFonts w:ascii="Arial" w:eastAsia="Times New Roman" w:hAnsi="Arial" w:cs="Arial"/>
          <w:bCs/>
          <w:color w:val="000000"/>
          <w:sz w:val="24"/>
          <w:szCs w:val="24"/>
          <w:lang w:eastAsia="es-ES"/>
        </w:rPr>
        <w:t>r</w:t>
      </w:r>
      <w:r w:rsidR="006820C2">
        <w:rPr>
          <w:rFonts w:ascii="Arial" w:eastAsia="Times New Roman" w:hAnsi="Arial" w:cs="Arial"/>
          <w:bCs/>
          <w:color w:val="000000"/>
          <w:sz w:val="24"/>
          <w:szCs w:val="24"/>
          <w:lang w:eastAsia="es-ES"/>
        </w:rPr>
        <w:t xml:space="preserve"> las referencias que contenía a AICA, O.A. en algunas tareas de control de denominaciones de origen protegidas</w:t>
      </w:r>
      <w:r>
        <w:rPr>
          <w:rFonts w:ascii="Arial" w:eastAsia="Times New Roman" w:hAnsi="Arial" w:cs="Arial"/>
          <w:bCs/>
          <w:color w:val="000000"/>
          <w:sz w:val="24"/>
          <w:szCs w:val="24"/>
          <w:lang w:eastAsia="es-ES"/>
        </w:rPr>
        <w:t>,</w:t>
      </w:r>
      <w:r w:rsidR="006820C2">
        <w:rPr>
          <w:rFonts w:ascii="Arial" w:eastAsia="Times New Roman" w:hAnsi="Arial" w:cs="Arial"/>
          <w:bCs/>
          <w:color w:val="000000"/>
          <w:sz w:val="24"/>
          <w:szCs w:val="24"/>
          <w:lang w:eastAsia="es-ES"/>
        </w:rPr>
        <w:t xml:space="preserve"> en favor de la </w:t>
      </w:r>
      <w:r w:rsidR="006820C2" w:rsidRPr="006820C2">
        <w:rPr>
          <w:rFonts w:ascii="Arial" w:eastAsia="Times New Roman" w:hAnsi="Arial" w:cs="Arial"/>
          <w:bCs/>
          <w:color w:val="000000"/>
          <w:sz w:val="24"/>
          <w:szCs w:val="24"/>
          <w:lang w:eastAsia="es-ES"/>
        </w:rPr>
        <w:t>Dirección General de la Industria Alimentaria</w:t>
      </w:r>
      <w:r w:rsidR="006820C2">
        <w:rPr>
          <w:rFonts w:ascii="Arial" w:eastAsia="Times New Roman" w:hAnsi="Arial" w:cs="Arial"/>
          <w:bCs/>
          <w:color w:val="000000"/>
          <w:sz w:val="24"/>
          <w:szCs w:val="24"/>
          <w:lang w:eastAsia="es-ES"/>
        </w:rPr>
        <w:t>, para alinear dicho real decreto con el actual reparto de funciones contenido en la ley de cabecera del sistema</w:t>
      </w:r>
      <w:r w:rsidR="003D7022">
        <w:rPr>
          <w:rFonts w:ascii="Arial" w:eastAsia="Times New Roman" w:hAnsi="Arial" w:cs="Arial"/>
          <w:bCs/>
          <w:color w:val="000000"/>
          <w:sz w:val="24"/>
          <w:szCs w:val="24"/>
          <w:lang w:eastAsia="es-ES"/>
        </w:rPr>
        <w:t>.</w:t>
      </w:r>
    </w:p>
    <w:p w14:paraId="33C25E0E" w14:textId="77777777" w:rsidR="00BF2437" w:rsidRPr="00403FC8" w:rsidRDefault="00BF2437" w:rsidP="00403FC8">
      <w:pPr>
        <w:jc w:val="both"/>
        <w:outlineLvl w:val="4"/>
        <w:rPr>
          <w:rFonts w:ascii="Arial" w:eastAsia="Times New Roman" w:hAnsi="Arial" w:cs="Arial"/>
          <w:bCs/>
          <w:color w:val="000000"/>
          <w:sz w:val="24"/>
          <w:szCs w:val="24"/>
          <w:lang w:eastAsia="es-ES"/>
        </w:rPr>
      </w:pPr>
    </w:p>
    <w:p w14:paraId="29A8AFFA" w14:textId="1CE53B28" w:rsidR="006C11C9" w:rsidRDefault="006C11C9"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En su virtud,</w:t>
      </w:r>
      <w:r w:rsidR="003F7BD7" w:rsidRPr="00403FC8">
        <w:rPr>
          <w:rFonts w:ascii="Arial" w:eastAsia="Times New Roman" w:hAnsi="Arial" w:cs="Arial"/>
          <w:bCs/>
          <w:color w:val="000000"/>
          <w:sz w:val="24"/>
          <w:szCs w:val="24"/>
          <w:lang w:eastAsia="es-ES"/>
        </w:rPr>
        <w:t xml:space="preserve"> </w:t>
      </w:r>
      <w:r w:rsidR="00BF2437" w:rsidRPr="00403FC8">
        <w:rPr>
          <w:rFonts w:ascii="Arial" w:eastAsia="Times New Roman" w:hAnsi="Arial" w:cs="Arial"/>
          <w:bCs/>
          <w:color w:val="000000"/>
          <w:sz w:val="24"/>
          <w:szCs w:val="24"/>
          <w:lang w:eastAsia="es-ES"/>
        </w:rPr>
        <w:t>a iniciativa del Ministerio de Agricultura, Pesca y Alimentación</w:t>
      </w:r>
      <w:r w:rsidR="00BF2437">
        <w:rPr>
          <w:rFonts w:ascii="Arial" w:eastAsia="Times New Roman" w:hAnsi="Arial" w:cs="Arial"/>
          <w:bCs/>
          <w:color w:val="000000"/>
          <w:sz w:val="24"/>
          <w:szCs w:val="24"/>
          <w:lang w:eastAsia="es-ES"/>
        </w:rPr>
        <w:t>,</w:t>
      </w:r>
      <w:r w:rsidR="00BF2437" w:rsidRPr="00403FC8">
        <w:rPr>
          <w:rFonts w:ascii="Arial" w:eastAsia="Times New Roman" w:hAnsi="Arial" w:cs="Arial"/>
          <w:bCs/>
          <w:color w:val="000000"/>
          <w:sz w:val="24"/>
          <w:szCs w:val="24"/>
          <w:lang w:eastAsia="es-ES"/>
        </w:rPr>
        <w:t xml:space="preserve"> </w:t>
      </w:r>
      <w:r w:rsidR="003F7BD7" w:rsidRPr="00403FC8">
        <w:rPr>
          <w:rFonts w:ascii="Arial" w:eastAsia="Times New Roman" w:hAnsi="Arial" w:cs="Arial"/>
          <w:bCs/>
          <w:color w:val="000000"/>
          <w:sz w:val="24"/>
          <w:szCs w:val="24"/>
          <w:lang w:eastAsia="es-ES"/>
        </w:rPr>
        <w:t>a propuesta de</w:t>
      </w:r>
      <w:r w:rsidR="008B589F" w:rsidRPr="00403FC8">
        <w:rPr>
          <w:rFonts w:ascii="Arial" w:eastAsia="Times New Roman" w:hAnsi="Arial" w:cs="Arial"/>
          <w:bCs/>
          <w:color w:val="000000"/>
          <w:sz w:val="24"/>
          <w:szCs w:val="24"/>
          <w:lang w:eastAsia="es-ES"/>
        </w:rPr>
        <w:t xml:space="preserve"> </w:t>
      </w:r>
      <w:r w:rsidR="003F7BD7" w:rsidRPr="00403FC8">
        <w:rPr>
          <w:rFonts w:ascii="Arial" w:eastAsia="Times New Roman" w:hAnsi="Arial" w:cs="Arial"/>
          <w:bCs/>
          <w:color w:val="000000"/>
          <w:sz w:val="24"/>
          <w:szCs w:val="24"/>
          <w:lang w:eastAsia="es-ES"/>
        </w:rPr>
        <w:t>l</w:t>
      </w:r>
      <w:r w:rsidR="008B589F" w:rsidRPr="00403FC8">
        <w:rPr>
          <w:rFonts w:ascii="Arial" w:eastAsia="Times New Roman" w:hAnsi="Arial" w:cs="Arial"/>
          <w:bCs/>
          <w:color w:val="000000"/>
          <w:sz w:val="24"/>
          <w:szCs w:val="24"/>
          <w:lang w:eastAsia="es-ES"/>
        </w:rPr>
        <w:t>a</w:t>
      </w:r>
      <w:r w:rsidR="003F7BD7" w:rsidRPr="00403FC8">
        <w:rPr>
          <w:rFonts w:ascii="Arial" w:eastAsia="Times New Roman" w:hAnsi="Arial" w:cs="Arial"/>
          <w:bCs/>
          <w:color w:val="000000"/>
          <w:sz w:val="24"/>
          <w:szCs w:val="24"/>
          <w:lang w:eastAsia="es-ES"/>
        </w:rPr>
        <w:t xml:space="preserve"> Ministr</w:t>
      </w:r>
      <w:r w:rsidR="008B589F" w:rsidRPr="00403FC8">
        <w:rPr>
          <w:rFonts w:ascii="Arial" w:eastAsia="Times New Roman" w:hAnsi="Arial" w:cs="Arial"/>
          <w:bCs/>
          <w:color w:val="000000"/>
          <w:sz w:val="24"/>
          <w:szCs w:val="24"/>
          <w:lang w:eastAsia="es-ES"/>
        </w:rPr>
        <w:t>a</w:t>
      </w:r>
      <w:r w:rsidR="003F7BD7" w:rsidRPr="00403FC8">
        <w:rPr>
          <w:rFonts w:ascii="Arial" w:eastAsia="Times New Roman" w:hAnsi="Arial" w:cs="Arial"/>
          <w:bCs/>
          <w:color w:val="000000"/>
          <w:sz w:val="24"/>
          <w:szCs w:val="24"/>
          <w:lang w:eastAsia="es-ES"/>
        </w:rPr>
        <w:t xml:space="preserve"> de Hacienda y Función Pública</w:t>
      </w:r>
      <w:r w:rsidR="008B589F" w:rsidRPr="00403FC8">
        <w:rPr>
          <w:rFonts w:ascii="Arial" w:eastAsia="Times New Roman" w:hAnsi="Arial" w:cs="Arial"/>
          <w:bCs/>
          <w:color w:val="000000"/>
          <w:sz w:val="24"/>
          <w:szCs w:val="24"/>
          <w:lang w:eastAsia="es-ES"/>
        </w:rPr>
        <w:t>,</w:t>
      </w:r>
      <w:r w:rsidR="003F7BD7" w:rsidRPr="00403FC8">
        <w:rPr>
          <w:rFonts w:ascii="Arial" w:eastAsia="Times New Roman" w:hAnsi="Arial" w:cs="Arial"/>
          <w:bCs/>
          <w:color w:val="000000"/>
          <w:sz w:val="24"/>
          <w:szCs w:val="24"/>
          <w:lang w:eastAsia="es-ES"/>
        </w:rPr>
        <w:t xml:space="preserve"> </w:t>
      </w:r>
      <w:r w:rsidR="00BF2437">
        <w:rPr>
          <w:rFonts w:ascii="Arial" w:eastAsia="Times New Roman" w:hAnsi="Arial" w:cs="Arial"/>
          <w:bCs/>
          <w:color w:val="000000"/>
          <w:sz w:val="24"/>
          <w:szCs w:val="24"/>
          <w:lang w:eastAsia="es-ES"/>
        </w:rPr>
        <w:t>p</w:t>
      </w:r>
      <w:r w:rsidR="00BF2437" w:rsidRPr="00BF2437">
        <w:rPr>
          <w:rFonts w:ascii="Arial" w:eastAsia="Times New Roman" w:hAnsi="Arial" w:cs="Arial"/>
          <w:bCs/>
          <w:color w:val="000000"/>
          <w:sz w:val="24"/>
          <w:szCs w:val="24"/>
          <w:lang w:eastAsia="es-ES"/>
        </w:rPr>
        <w:t xml:space="preserve">revia deliberación del Consejo de Ministros en su reunión del </w:t>
      </w:r>
      <w:proofErr w:type="gramStart"/>
      <w:r w:rsidR="00BF2437" w:rsidRPr="00BF2437">
        <w:rPr>
          <w:rFonts w:ascii="Arial" w:eastAsia="Times New Roman" w:hAnsi="Arial" w:cs="Arial"/>
          <w:bCs/>
          <w:color w:val="000000"/>
          <w:sz w:val="24"/>
          <w:szCs w:val="24"/>
          <w:lang w:eastAsia="es-ES"/>
        </w:rPr>
        <w:t>día</w:t>
      </w:r>
      <w:r w:rsidR="00BF2437">
        <w:rPr>
          <w:rFonts w:ascii="Arial" w:eastAsia="Times New Roman" w:hAnsi="Arial" w:cs="Arial"/>
          <w:bCs/>
          <w:color w:val="000000"/>
          <w:sz w:val="24"/>
          <w:szCs w:val="24"/>
          <w:lang w:eastAsia="es-ES"/>
        </w:rPr>
        <w:t xml:space="preserve"> …</w:t>
      </w:r>
      <w:proofErr w:type="gramEnd"/>
    </w:p>
    <w:p w14:paraId="5929DA91" w14:textId="77777777" w:rsidR="00BF2437" w:rsidRPr="00403FC8" w:rsidRDefault="00BF2437" w:rsidP="00403FC8">
      <w:pPr>
        <w:jc w:val="both"/>
        <w:outlineLvl w:val="4"/>
        <w:rPr>
          <w:rFonts w:ascii="Arial" w:eastAsia="Times New Roman" w:hAnsi="Arial" w:cs="Arial"/>
          <w:bCs/>
          <w:color w:val="000000"/>
          <w:sz w:val="24"/>
          <w:szCs w:val="24"/>
          <w:lang w:eastAsia="es-ES"/>
        </w:rPr>
      </w:pPr>
    </w:p>
    <w:p w14:paraId="4773E0F6" w14:textId="279E9A4E" w:rsidR="003F7BD7" w:rsidRDefault="00BF2437" w:rsidP="00403FC8">
      <w:pPr>
        <w:jc w:val="center"/>
        <w:outlineLvl w:val="4"/>
        <w:rPr>
          <w:rFonts w:ascii="Arial" w:eastAsia="Times New Roman" w:hAnsi="Arial" w:cs="Arial"/>
          <w:bCs/>
          <w:color w:val="000000"/>
          <w:sz w:val="24"/>
          <w:szCs w:val="24"/>
          <w:lang w:eastAsia="es-ES"/>
        </w:rPr>
      </w:pPr>
      <w:r w:rsidRPr="00BF2437">
        <w:rPr>
          <w:rFonts w:ascii="Arial" w:eastAsia="Times New Roman" w:hAnsi="Arial" w:cs="Arial"/>
          <w:bCs/>
          <w:color w:val="000000"/>
          <w:sz w:val="24"/>
          <w:szCs w:val="24"/>
          <w:lang w:eastAsia="es-ES"/>
        </w:rPr>
        <w:t>DISPONGO:</w:t>
      </w:r>
    </w:p>
    <w:p w14:paraId="0A927942" w14:textId="77777777" w:rsidR="00BF2437" w:rsidRPr="00BF2437" w:rsidRDefault="00BF2437" w:rsidP="00403FC8">
      <w:pPr>
        <w:jc w:val="center"/>
        <w:outlineLvl w:val="4"/>
        <w:rPr>
          <w:rFonts w:ascii="Arial" w:eastAsia="Times New Roman" w:hAnsi="Arial" w:cs="Arial"/>
          <w:bCs/>
          <w:color w:val="000000"/>
          <w:sz w:val="24"/>
          <w:szCs w:val="24"/>
          <w:lang w:eastAsia="es-ES"/>
        </w:rPr>
      </w:pPr>
    </w:p>
    <w:p w14:paraId="438A20B9" w14:textId="70839892" w:rsidR="006C11C9" w:rsidRDefault="008B589F" w:rsidP="00403FC8">
      <w:pPr>
        <w:jc w:val="both"/>
        <w:outlineLvl w:val="4"/>
        <w:rPr>
          <w:rFonts w:ascii="Arial" w:eastAsia="Times New Roman" w:hAnsi="Arial" w:cs="Arial"/>
          <w:b/>
          <w:bCs/>
          <w:color w:val="000000"/>
          <w:sz w:val="24"/>
          <w:szCs w:val="24"/>
          <w:lang w:eastAsia="es-ES"/>
        </w:rPr>
      </w:pPr>
      <w:r w:rsidRPr="00403FC8">
        <w:rPr>
          <w:rFonts w:ascii="Arial" w:eastAsia="Times New Roman" w:hAnsi="Arial" w:cs="Arial"/>
          <w:b/>
          <w:bCs/>
          <w:color w:val="000000"/>
          <w:sz w:val="24"/>
          <w:szCs w:val="24"/>
          <w:lang w:eastAsia="es-ES"/>
        </w:rPr>
        <w:t xml:space="preserve">Artículo primero. </w:t>
      </w:r>
      <w:r w:rsidR="006C11C9" w:rsidRPr="00403FC8">
        <w:rPr>
          <w:rFonts w:ascii="Arial" w:eastAsia="Times New Roman" w:hAnsi="Arial" w:cs="Arial"/>
          <w:b/>
          <w:bCs/>
          <w:color w:val="000000"/>
          <w:sz w:val="24"/>
          <w:szCs w:val="24"/>
          <w:lang w:eastAsia="es-ES"/>
        </w:rPr>
        <w:t xml:space="preserve">Modificación del Real </w:t>
      </w:r>
      <w:r w:rsidRPr="00403FC8">
        <w:rPr>
          <w:rFonts w:ascii="Arial" w:eastAsia="Times New Roman" w:hAnsi="Arial" w:cs="Arial"/>
          <w:b/>
          <w:bCs/>
          <w:color w:val="000000"/>
          <w:sz w:val="24"/>
          <w:szCs w:val="24"/>
          <w:lang w:eastAsia="es-ES"/>
        </w:rPr>
        <w:t>D</w:t>
      </w:r>
      <w:r w:rsidR="006C11C9" w:rsidRPr="00403FC8">
        <w:rPr>
          <w:rFonts w:ascii="Arial" w:eastAsia="Times New Roman" w:hAnsi="Arial" w:cs="Arial"/>
          <w:b/>
          <w:bCs/>
          <w:color w:val="000000"/>
          <w:sz w:val="24"/>
          <w:szCs w:val="24"/>
          <w:lang w:eastAsia="es-ES"/>
        </w:rPr>
        <w:t xml:space="preserve">ecreto 267/2017, de 17 de marzo, por el que se desarrolla la Ley 6/2015, de 12 de mayo, de denominaciones de origen e indicaciones geográficas protegidas de ámbito territorial </w:t>
      </w:r>
      <w:proofErr w:type="spellStart"/>
      <w:r w:rsidR="006C11C9" w:rsidRPr="00403FC8">
        <w:rPr>
          <w:rFonts w:ascii="Arial" w:eastAsia="Times New Roman" w:hAnsi="Arial" w:cs="Arial"/>
          <w:b/>
          <w:bCs/>
          <w:color w:val="000000"/>
          <w:sz w:val="24"/>
          <w:szCs w:val="24"/>
          <w:lang w:eastAsia="es-ES"/>
        </w:rPr>
        <w:t>supraautonómico</w:t>
      </w:r>
      <w:proofErr w:type="spellEnd"/>
      <w:r w:rsidR="006C11C9" w:rsidRPr="00403FC8">
        <w:rPr>
          <w:rFonts w:ascii="Arial" w:eastAsia="Times New Roman" w:hAnsi="Arial" w:cs="Arial"/>
          <w:b/>
          <w:bCs/>
          <w:color w:val="000000"/>
          <w:sz w:val="24"/>
          <w:szCs w:val="24"/>
          <w:lang w:eastAsia="es-ES"/>
        </w:rPr>
        <w:t xml:space="preserve">, y por el que se desarrolla la </w:t>
      </w:r>
      <w:r w:rsidRPr="00403FC8">
        <w:rPr>
          <w:rFonts w:ascii="Arial" w:eastAsia="Times New Roman" w:hAnsi="Arial" w:cs="Arial"/>
          <w:b/>
          <w:bCs/>
          <w:color w:val="000000"/>
          <w:sz w:val="24"/>
          <w:szCs w:val="24"/>
          <w:lang w:eastAsia="es-ES"/>
        </w:rPr>
        <w:t>L</w:t>
      </w:r>
      <w:r w:rsidR="006C11C9" w:rsidRPr="00403FC8">
        <w:rPr>
          <w:rFonts w:ascii="Arial" w:eastAsia="Times New Roman" w:hAnsi="Arial" w:cs="Arial"/>
          <w:b/>
          <w:bCs/>
          <w:color w:val="000000"/>
          <w:sz w:val="24"/>
          <w:szCs w:val="24"/>
          <w:lang w:eastAsia="es-ES"/>
        </w:rPr>
        <w:t>ey 12/2013, de 2 de agosto, de medidas para mejorar el funcionamiento de la cadena alimentaria</w:t>
      </w:r>
      <w:r w:rsidRPr="00403FC8">
        <w:rPr>
          <w:rFonts w:ascii="Arial" w:eastAsia="Times New Roman" w:hAnsi="Arial" w:cs="Arial"/>
          <w:b/>
          <w:bCs/>
          <w:color w:val="000000"/>
          <w:sz w:val="24"/>
          <w:szCs w:val="24"/>
          <w:lang w:eastAsia="es-ES"/>
        </w:rPr>
        <w:t>.</w:t>
      </w:r>
    </w:p>
    <w:p w14:paraId="062BDC65" w14:textId="77777777" w:rsidR="00BF2437" w:rsidRPr="00403FC8" w:rsidRDefault="00BF2437" w:rsidP="00403FC8">
      <w:pPr>
        <w:jc w:val="both"/>
        <w:outlineLvl w:val="4"/>
        <w:rPr>
          <w:rFonts w:ascii="Arial" w:eastAsia="Times New Roman" w:hAnsi="Arial" w:cs="Arial"/>
          <w:b/>
          <w:bCs/>
          <w:color w:val="000000"/>
          <w:sz w:val="24"/>
          <w:szCs w:val="24"/>
          <w:lang w:eastAsia="es-ES"/>
        </w:rPr>
      </w:pPr>
    </w:p>
    <w:p w14:paraId="04E260B7" w14:textId="7BBD29D6" w:rsidR="008B589F" w:rsidRDefault="008B589F"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 xml:space="preserve">El </w:t>
      </w:r>
      <w:r w:rsidRPr="00BF2437">
        <w:rPr>
          <w:rFonts w:ascii="Arial" w:eastAsia="Times New Roman" w:hAnsi="Arial" w:cs="Arial"/>
          <w:bCs/>
          <w:color w:val="000000"/>
          <w:sz w:val="24"/>
          <w:szCs w:val="24"/>
          <w:lang w:eastAsia="es-ES"/>
        </w:rPr>
        <w:t xml:space="preserve">Real Decreto 267/2017, de 17 de marzo, por el que se desarrolla la Ley 6/2015, de 12 de mayo, de denominaciones de origen e indicaciones geográficas protegidas de ámbito territorial </w:t>
      </w:r>
      <w:proofErr w:type="spellStart"/>
      <w:r w:rsidRPr="00BF2437">
        <w:rPr>
          <w:rFonts w:ascii="Arial" w:eastAsia="Times New Roman" w:hAnsi="Arial" w:cs="Arial"/>
          <w:bCs/>
          <w:color w:val="000000"/>
          <w:sz w:val="24"/>
          <w:szCs w:val="24"/>
          <w:lang w:eastAsia="es-ES"/>
        </w:rPr>
        <w:t>supraautonómico</w:t>
      </w:r>
      <w:proofErr w:type="spellEnd"/>
      <w:r w:rsidRPr="00BF2437">
        <w:rPr>
          <w:rFonts w:ascii="Arial" w:eastAsia="Times New Roman" w:hAnsi="Arial" w:cs="Arial"/>
          <w:bCs/>
          <w:color w:val="000000"/>
          <w:sz w:val="24"/>
          <w:szCs w:val="24"/>
          <w:lang w:eastAsia="es-ES"/>
        </w:rPr>
        <w:t>, y por el que se desarrolla la Ley 12/2013, de 2 de agosto, de medidas para mejorar el funcionamiento de la cadena alimentaria</w:t>
      </w:r>
      <w:r w:rsidRPr="00403FC8">
        <w:rPr>
          <w:rFonts w:ascii="Arial" w:eastAsia="Times New Roman" w:hAnsi="Arial" w:cs="Arial"/>
          <w:bCs/>
          <w:color w:val="000000"/>
          <w:sz w:val="24"/>
          <w:szCs w:val="24"/>
          <w:lang w:eastAsia="es-ES"/>
        </w:rPr>
        <w:t>, queda modificado como sigue:</w:t>
      </w:r>
    </w:p>
    <w:p w14:paraId="5BB2CAC8" w14:textId="77777777" w:rsidR="00BF2437" w:rsidRPr="00403FC8" w:rsidRDefault="00BF2437" w:rsidP="00403FC8">
      <w:pPr>
        <w:jc w:val="both"/>
        <w:outlineLvl w:val="4"/>
        <w:rPr>
          <w:rFonts w:ascii="Arial" w:eastAsia="Times New Roman" w:hAnsi="Arial" w:cs="Arial"/>
          <w:b/>
          <w:bCs/>
          <w:color w:val="000000"/>
          <w:sz w:val="24"/>
          <w:szCs w:val="24"/>
          <w:lang w:eastAsia="es-ES"/>
        </w:rPr>
      </w:pPr>
    </w:p>
    <w:p w14:paraId="6022FFA5" w14:textId="506D1AC0" w:rsidR="003D7022" w:rsidRPr="009C7505" w:rsidRDefault="008B589F"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
          <w:bCs/>
          <w:color w:val="000000"/>
          <w:sz w:val="24"/>
          <w:szCs w:val="24"/>
          <w:lang w:eastAsia="es-ES"/>
        </w:rPr>
        <w:t xml:space="preserve">Uno. </w:t>
      </w:r>
      <w:r w:rsidR="003D7022" w:rsidRPr="009C7505">
        <w:rPr>
          <w:rFonts w:ascii="Arial" w:eastAsia="Times New Roman" w:hAnsi="Arial" w:cs="Arial"/>
          <w:bCs/>
          <w:color w:val="000000"/>
          <w:sz w:val="24"/>
          <w:szCs w:val="24"/>
          <w:lang w:eastAsia="es-ES"/>
        </w:rPr>
        <w:t>El artículo 1 b) queda sin contenido.</w:t>
      </w:r>
    </w:p>
    <w:p w14:paraId="25BC7AE0" w14:textId="77777777" w:rsidR="0038239C" w:rsidRDefault="0038239C" w:rsidP="00403FC8">
      <w:pPr>
        <w:jc w:val="both"/>
        <w:outlineLvl w:val="4"/>
        <w:rPr>
          <w:rFonts w:ascii="Arial" w:eastAsia="Times New Roman" w:hAnsi="Arial" w:cs="Arial"/>
          <w:b/>
          <w:bCs/>
          <w:color w:val="000000"/>
          <w:sz w:val="24"/>
          <w:szCs w:val="24"/>
          <w:lang w:eastAsia="es-ES"/>
        </w:rPr>
      </w:pPr>
    </w:p>
    <w:p w14:paraId="3E7F3B89" w14:textId="6E901DD0" w:rsidR="009C7505" w:rsidRDefault="0038239C" w:rsidP="00403FC8">
      <w:pPr>
        <w:jc w:val="both"/>
        <w:outlineLvl w:val="4"/>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Dos. </w:t>
      </w:r>
      <w:r w:rsidR="009C7505" w:rsidRPr="009C7505">
        <w:rPr>
          <w:rFonts w:ascii="Arial" w:eastAsia="Times New Roman" w:hAnsi="Arial" w:cs="Arial"/>
          <w:bCs/>
          <w:color w:val="000000"/>
          <w:sz w:val="24"/>
          <w:szCs w:val="24"/>
          <w:lang w:eastAsia="es-ES"/>
        </w:rPr>
        <w:t>El último párrafo del artículo 6 queda redactado como sigue:</w:t>
      </w:r>
    </w:p>
    <w:p w14:paraId="58AFE279" w14:textId="77777777" w:rsidR="009C7505" w:rsidRDefault="009C7505" w:rsidP="00403FC8">
      <w:pPr>
        <w:jc w:val="both"/>
        <w:outlineLvl w:val="4"/>
        <w:rPr>
          <w:rFonts w:ascii="Arial" w:eastAsia="Times New Roman" w:hAnsi="Arial" w:cs="Arial"/>
          <w:b/>
          <w:bCs/>
          <w:color w:val="000000"/>
          <w:sz w:val="24"/>
          <w:szCs w:val="24"/>
          <w:lang w:eastAsia="es-ES"/>
        </w:rPr>
      </w:pPr>
    </w:p>
    <w:p w14:paraId="1B6BCFFF" w14:textId="1FDB3EEF" w:rsidR="009C7505" w:rsidRPr="009C7505" w:rsidRDefault="009C7505" w:rsidP="009C7505">
      <w:pPr>
        <w:ind w:left="708"/>
        <w:jc w:val="both"/>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“A</w:t>
      </w:r>
      <w:r>
        <w:rPr>
          <w:rFonts w:ascii="Arial" w:eastAsia="Times New Roman" w:hAnsi="Arial" w:cs="Arial"/>
          <w:bCs/>
          <w:i/>
          <w:color w:val="000000"/>
          <w:sz w:val="24"/>
          <w:szCs w:val="24"/>
          <w:lang w:eastAsia="es-ES"/>
        </w:rPr>
        <w:t xml:space="preserve">simismo, la </w:t>
      </w:r>
      <w:r w:rsidRPr="00DE2C6E">
        <w:rPr>
          <w:rFonts w:ascii="Arial" w:eastAsia="Times New Roman" w:hAnsi="Arial" w:cs="Arial"/>
          <w:bCs/>
          <w:i/>
          <w:color w:val="000000"/>
          <w:sz w:val="24"/>
          <w:szCs w:val="24"/>
          <w:lang w:eastAsia="es-ES"/>
        </w:rPr>
        <w:t>Dirección General de la Industria Alimentaria</w:t>
      </w:r>
      <w:r>
        <w:rPr>
          <w:rFonts w:ascii="Arial" w:eastAsia="Times New Roman" w:hAnsi="Arial" w:cs="Arial"/>
          <w:bCs/>
          <w:i/>
          <w:color w:val="000000"/>
          <w:sz w:val="24"/>
          <w:szCs w:val="24"/>
          <w:lang w:eastAsia="es-ES"/>
        </w:rPr>
        <w:t xml:space="preserve"> </w:t>
      </w:r>
      <w:r w:rsidRPr="009C7505">
        <w:rPr>
          <w:rFonts w:ascii="Arial" w:eastAsia="Times New Roman" w:hAnsi="Arial" w:cs="Arial"/>
          <w:bCs/>
          <w:i/>
          <w:color w:val="000000"/>
          <w:sz w:val="24"/>
          <w:szCs w:val="24"/>
          <w:lang w:eastAsia="es-ES"/>
        </w:rPr>
        <w:t xml:space="preserve">es la autoridad competente para llevar a cabo la verificación del cumplimiento de los pliegos de condiciones que </w:t>
      </w:r>
      <w:r>
        <w:rPr>
          <w:rFonts w:ascii="Arial" w:eastAsia="Times New Roman" w:hAnsi="Arial" w:cs="Arial"/>
          <w:bCs/>
          <w:i/>
          <w:color w:val="000000"/>
          <w:sz w:val="24"/>
          <w:szCs w:val="24"/>
          <w:lang w:eastAsia="es-ES"/>
        </w:rPr>
        <w:t>se determinen.”</w:t>
      </w:r>
    </w:p>
    <w:p w14:paraId="6DB4BE25" w14:textId="77777777" w:rsidR="009C7505" w:rsidRDefault="009C7505" w:rsidP="00403FC8">
      <w:pPr>
        <w:jc w:val="both"/>
        <w:outlineLvl w:val="4"/>
        <w:rPr>
          <w:rFonts w:ascii="Arial" w:eastAsia="Times New Roman" w:hAnsi="Arial" w:cs="Arial"/>
          <w:b/>
          <w:bCs/>
          <w:color w:val="000000"/>
          <w:sz w:val="24"/>
          <w:szCs w:val="24"/>
          <w:lang w:eastAsia="es-ES"/>
        </w:rPr>
      </w:pPr>
    </w:p>
    <w:p w14:paraId="5F73EA4E" w14:textId="2313C26C" w:rsidR="009C7505" w:rsidRPr="009C7505" w:rsidRDefault="009C7505" w:rsidP="00403FC8">
      <w:pPr>
        <w:jc w:val="both"/>
        <w:outlineLvl w:val="4"/>
        <w:rPr>
          <w:rFonts w:ascii="Arial" w:eastAsia="Times New Roman" w:hAnsi="Arial" w:cs="Arial"/>
          <w:bCs/>
          <w:color w:val="000000"/>
          <w:sz w:val="24"/>
          <w:szCs w:val="24"/>
          <w:lang w:eastAsia="es-ES"/>
        </w:rPr>
      </w:pPr>
      <w:r>
        <w:rPr>
          <w:rFonts w:ascii="Arial" w:eastAsia="Times New Roman" w:hAnsi="Arial" w:cs="Arial"/>
          <w:b/>
          <w:bCs/>
          <w:color w:val="000000"/>
          <w:sz w:val="24"/>
          <w:szCs w:val="24"/>
          <w:lang w:eastAsia="es-ES"/>
        </w:rPr>
        <w:t xml:space="preserve">Tres. </w:t>
      </w:r>
      <w:r w:rsidRPr="009C7505">
        <w:rPr>
          <w:rFonts w:ascii="Arial" w:eastAsia="Times New Roman" w:hAnsi="Arial" w:cs="Arial"/>
          <w:bCs/>
          <w:color w:val="000000"/>
          <w:sz w:val="24"/>
          <w:szCs w:val="24"/>
          <w:lang w:eastAsia="es-ES"/>
        </w:rPr>
        <w:t>El artículo 7.2 queda redactado como sigue:</w:t>
      </w:r>
    </w:p>
    <w:p w14:paraId="36018C35" w14:textId="77777777" w:rsidR="009C7505" w:rsidRDefault="009C7505" w:rsidP="00403FC8">
      <w:pPr>
        <w:jc w:val="both"/>
        <w:outlineLvl w:val="4"/>
        <w:rPr>
          <w:rFonts w:ascii="Arial" w:eastAsia="Times New Roman" w:hAnsi="Arial" w:cs="Arial"/>
          <w:b/>
          <w:bCs/>
          <w:color w:val="000000"/>
          <w:sz w:val="24"/>
          <w:szCs w:val="24"/>
          <w:lang w:eastAsia="es-ES"/>
        </w:rPr>
      </w:pPr>
    </w:p>
    <w:p w14:paraId="2FAD5595" w14:textId="11783A1C" w:rsidR="009C7505" w:rsidRPr="009C7505" w:rsidRDefault="009C7505" w:rsidP="009C7505">
      <w:pPr>
        <w:ind w:left="708"/>
        <w:jc w:val="both"/>
        <w:rPr>
          <w:rFonts w:ascii="Arial" w:eastAsia="Times New Roman" w:hAnsi="Arial" w:cs="Arial"/>
          <w:bCs/>
          <w:i/>
          <w:color w:val="000000"/>
          <w:sz w:val="24"/>
          <w:szCs w:val="24"/>
          <w:lang w:eastAsia="es-ES"/>
        </w:rPr>
      </w:pPr>
      <w:r>
        <w:rPr>
          <w:rFonts w:ascii="Arial" w:eastAsia="Times New Roman" w:hAnsi="Arial" w:cs="Arial"/>
          <w:bCs/>
          <w:i/>
          <w:color w:val="000000"/>
          <w:sz w:val="24"/>
          <w:szCs w:val="24"/>
          <w:lang w:eastAsia="es-ES"/>
        </w:rPr>
        <w:t>“</w:t>
      </w:r>
      <w:r w:rsidRPr="009C7505">
        <w:rPr>
          <w:rFonts w:ascii="Arial" w:eastAsia="Times New Roman" w:hAnsi="Arial" w:cs="Arial"/>
          <w:bCs/>
          <w:i/>
          <w:color w:val="000000"/>
          <w:sz w:val="24"/>
          <w:szCs w:val="24"/>
          <w:lang w:eastAsia="es-ES"/>
        </w:rPr>
        <w:t xml:space="preserve">2. En caso de que el organismo de control designado no cumpla con los requisitos del artículo 8 de este real decreto, se le haya retirado o </w:t>
      </w:r>
      <w:r w:rsidRPr="009C7505">
        <w:rPr>
          <w:rFonts w:ascii="Arial" w:eastAsia="Times New Roman" w:hAnsi="Arial" w:cs="Arial"/>
          <w:bCs/>
          <w:i/>
          <w:color w:val="000000"/>
          <w:sz w:val="24"/>
          <w:szCs w:val="24"/>
          <w:lang w:eastAsia="es-ES"/>
        </w:rPr>
        <w:lastRenderedPageBreak/>
        <w:t xml:space="preserve">suspendido la acreditación o se verifique el incumplimiento de las obligaciones que se establecen en este real decreto, el control podrá ejercerse, bien directamente por 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 xml:space="preserve"> como autoridad competente, o bien mediante delegación expresa de</w:t>
      </w:r>
      <w:r>
        <w:rPr>
          <w:rFonts w:ascii="Arial" w:eastAsia="Times New Roman" w:hAnsi="Arial" w:cs="Arial"/>
          <w:bCs/>
          <w:i/>
          <w:color w:val="000000"/>
          <w:sz w:val="24"/>
          <w:szCs w:val="24"/>
          <w:lang w:eastAsia="es-ES"/>
        </w:rPr>
        <w:t xml:space="preserve"> dicha</w:t>
      </w:r>
      <w:r w:rsidRPr="009C7505">
        <w:rPr>
          <w:rFonts w:ascii="Arial" w:eastAsia="Times New Roman" w:hAnsi="Arial" w:cs="Arial"/>
          <w:bCs/>
          <w:i/>
          <w:color w:val="000000"/>
          <w:sz w:val="24"/>
          <w:szCs w:val="24"/>
          <w:lang w:eastAsia="es-ES"/>
        </w:rPr>
        <w:t xml:space="preserve"> Dirección General en otro organismo de control que actúe como organismo de certificación de producto, acreditado de conformidad con la norma UNE-EN ISO/IEC 17065/2012 o norma que la sustituya, de conformidad con lo establecido el artículo 23 de la Ley 6/2015, de 12 de mayo. Si no existiera organismo de control acreditado, el control será ejercido por </w:t>
      </w:r>
      <w:r>
        <w:rPr>
          <w:rFonts w:ascii="Arial" w:eastAsia="Times New Roman" w:hAnsi="Arial" w:cs="Arial"/>
          <w:bCs/>
          <w:i/>
          <w:color w:val="000000"/>
          <w:sz w:val="24"/>
          <w:szCs w:val="24"/>
          <w:lang w:eastAsia="es-ES"/>
        </w:rPr>
        <w:t xml:space="preserve">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w:t>
      </w:r>
      <w:r>
        <w:rPr>
          <w:rFonts w:ascii="Arial" w:eastAsia="Times New Roman" w:hAnsi="Arial" w:cs="Arial"/>
          <w:bCs/>
          <w:i/>
          <w:color w:val="000000"/>
          <w:sz w:val="24"/>
          <w:szCs w:val="24"/>
          <w:lang w:eastAsia="es-ES"/>
        </w:rPr>
        <w:t>”</w:t>
      </w:r>
    </w:p>
    <w:p w14:paraId="746C964E" w14:textId="77777777" w:rsidR="009C7505" w:rsidRDefault="009C7505" w:rsidP="00403FC8">
      <w:pPr>
        <w:jc w:val="both"/>
        <w:outlineLvl w:val="4"/>
        <w:rPr>
          <w:rFonts w:ascii="Arial" w:eastAsia="Times New Roman" w:hAnsi="Arial" w:cs="Arial"/>
          <w:b/>
          <w:bCs/>
          <w:color w:val="000000"/>
          <w:sz w:val="24"/>
          <w:szCs w:val="24"/>
          <w:lang w:eastAsia="es-ES"/>
        </w:rPr>
      </w:pPr>
    </w:p>
    <w:p w14:paraId="62B6B1C3" w14:textId="6587BAAD" w:rsidR="0038239C" w:rsidRDefault="009C7505" w:rsidP="00403FC8">
      <w:pPr>
        <w:jc w:val="both"/>
        <w:outlineLvl w:val="4"/>
        <w:rPr>
          <w:rFonts w:ascii="Arial" w:eastAsia="Times New Roman" w:hAnsi="Arial" w:cs="Arial"/>
          <w:b/>
          <w:bCs/>
          <w:color w:val="000000"/>
          <w:sz w:val="24"/>
          <w:szCs w:val="24"/>
          <w:lang w:eastAsia="es-ES"/>
        </w:rPr>
      </w:pPr>
      <w:r w:rsidRPr="001A280F">
        <w:rPr>
          <w:rFonts w:ascii="Arial" w:eastAsia="Times New Roman" w:hAnsi="Arial" w:cs="Arial"/>
          <w:b/>
          <w:bCs/>
          <w:color w:val="000000"/>
          <w:sz w:val="24"/>
          <w:szCs w:val="24"/>
          <w:lang w:eastAsia="es-ES"/>
        </w:rPr>
        <w:t>Cuatro</w:t>
      </w:r>
      <w:r>
        <w:rPr>
          <w:rFonts w:ascii="Arial" w:eastAsia="Times New Roman" w:hAnsi="Arial" w:cs="Arial"/>
          <w:bCs/>
          <w:color w:val="000000"/>
          <w:sz w:val="24"/>
          <w:szCs w:val="24"/>
          <w:lang w:eastAsia="es-ES"/>
        </w:rPr>
        <w:t>. E</w:t>
      </w:r>
      <w:r w:rsidR="00460309" w:rsidRPr="009C7505">
        <w:rPr>
          <w:rFonts w:ascii="Arial" w:eastAsia="Times New Roman" w:hAnsi="Arial" w:cs="Arial"/>
          <w:bCs/>
          <w:color w:val="000000"/>
          <w:sz w:val="24"/>
          <w:szCs w:val="24"/>
          <w:lang w:eastAsia="es-ES"/>
        </w:rPr>
        <w:t>l artículo 11</w:t>
      </w:r>
      <w:r w:rsidR="008B589F" w:rsidRPr="009C7505">
        <w:rPr>
          <w:rFonts w:ascii="Arial" w:eastAsia="Times New Roman" w:hAnsi="Arial" w:cs="Arial"/>
          <w:bCs/>
          <w:color w:val="000000"/>
          <w:sz w:val="24"/>
          <w:szCs w:val="24"/>
          <w:lang w:eastAsia="es-ES"/>
        </w:rPr>
        <w:t xml:space="preserve"> queda redactad</w:t>
      </w:r>
      <w:r>
        <w:rPr>
          <w:rFonts w:ascii="Arial" w:eastAsia="Times New Roman" w:hAnsi="Arial" w:cs="Arial"/>
          <w:bCs/>
          <w:color w:val="000000"/>
          <w:sz w:val="24"/>
          <w:szCs w:val="24"/>
          <w:lang w:eastAsia="es-ES"/>
        </w:rPr>
        <w:t>o</w:t>
      </w:r>
      <w:r w:rsidR="008B589F" w:rsidRPr="009C7505">
        <w:rPr>
          <w:rFonts w:ascii="Arial" w:eastAsia="Times New Roman" w:hAnsi="Arial" w:cs="Arial"/>
          <w:bCs/>
          <w:color w:val="000000"/>
          <w:sz w:val="24"/>
          <w:szCs w:val="24"/>
          <w:lang w:eastAsia="es-ES"/>
        </w:rPr>
        <w:t xml:space="preserve"> como sigue:</w:t>
      </w:r>
    </w:p>
    <w:p w14:paraId="25162D81" w14:textId="15CE6FDE" w:rsidR="00460309" w:rsidRPr="00403FC8" w:rsidRDefault="00460309" w:rsidP="00403FC8">
      <w:pPr>
        <w:jc w:val="both"/>
        <w:outlineLvl w:val="4"/>
        <w:rPr>
          <w:rFonts w:ascii="Arial" w:eastAsia="Times New Roman" w:hAnsi="Arial" w:cs="Arial"/>
          <w:b/>
          <w:bCs/>
          <w:color w:val="000000"/>
          <w:sz w:val="24"/>
          <w:szCs w:val="24"/>
          <w:lang w:eastAsia="es-ES"/>
        </w:rPr>
      </w:pPr>
      <w:r w:rsidRPr="00403FC8">
        <w:rPr>
          <w:rFonts w:ascii="Arial" w:eastAsia="Times New Roman" w:hAnsi="Arial" w:cs="Arial"/>
          <w:b/>
          <w:bCs/>
          <w:color w:val="000000"/>
          <w:sz w:val="24"/>
          <w:szCs w:val="24"/>
          <w:lang w:eastAsia="es-ES"/>
        </w:rPr>
        <w:t xml:space="preserve"> </w:t>
      </w:r>
    </w:p>
    <w:p w14:paraId="21C59506" w14:textId="77777777" w:rsidR="009C7505" w:rsidRDefault="008B589F" w:rsidP="009C7505">
      <w:pPr>
        <w:ind w:left="708"/>
        <w:jc w:val="both"/>
        <w:rPr>
          <w:rFonts w:ascii="Arial" w:hAnsi="Arial" w:cs="Arial"/>
          <w:bCs/>
          <w:i/>
          <w:color w:val="000000"/>
          <w:sz w:val="24"/>
          <w:szCs w:val="24"/>
        </w:rPr>
      </w:pPr>
      <w:r w:rsidRPr="00DE2C6E">
        <w:rPr>
          <w:rFonts w:ascii="Arial" w:eastAsia="Times New Roman" w:hAnsi="Arial" w:cs="Arial"/>
          <w:bCs/>
          <w:i/>
          <w:color w:val="000000"/>
          <w:sz w:val="24"/>
          <w:szCs w:val="24"/>
          <w:lang w:eastAsia="es-ES"/>
        </w:rPr>
        <w:t>“</w:t>
      </w:r>
      <w:r w:rsidR="009C7505" w:rsidRPr="009C7505">
        <w:rPr>
          <w:rFonts w:ascii="Arial" w:hAnsi="Arial" w:cs="Arial"/>
          <w:bCs/>
          <w:i/>
          <w:color w:val="000000"/>
          <w:sz w:val="24"/>
          <w:szCs w:val="24"/>
        </w:rPr>
        <w:t>Artículo 11. Control interno de las entidades de gestión.</w:t>
      </w:r>
    </w:p>
    <w:p w14:paraId="6CC1B8E3" w14:textId="77777777" w:rsidR="009C7505" w:rsidRPr="009C7505" w:rsidRDefault="009C7505" w:rsidP="009C7505">
      <w:pPr>
        <w:ind w:left="708"/>
        <w:jc w:val="both"/>
        <w:rPr>
          <w:rFonts w:ascii="Arial" w:hAnsi="Arial" w:cs="Arial"/>
          <w:b/>
          <w:bCs/>
          <w:i/>
          <w:color w:val="000000"/>
          <w:sz w:val="24"/>
          <w:szCs w:val="24"/>
        </w:rPr>
      </w:pPr>
    </w:p>
    <w:p w14:paraId="33F2D51B" w14:textId="7AB3DDFF" w:rsidR="009C7505" w:rsidRDefault="009C7505" w:rsidP="009C7505">
      <w:pPr>
        <w:ind w:left="708"/>
        <w:jc w:val="both"/>
        <w:outlineLvl w:val="4"/>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1. Las entidades de gestión que hayan establecido en sus estatutos un sistema de control interno, conforme a lo dispuesto en el artículo 24 de la Ley 6/2015,</w:t>
      </w:r>
      <w:r>
        <w:rPr>
          <w:rFonts w:ascii="Arial" w:eastAsia="Times New Roman" w:hAnsi="Arial" w:cs="Arial"/>
          <w:bCs/>
          <w:i/>
          <w:color w:val="000000"/>
          <w:sz w:val="24"/>
          <w:szCs w:val="24"/>
          <w:lang w:eastAsia="es-ES"/>
        </w:rPr>
        <w:t xml:space="preserve"> de 12 de mayo,</w:t>
      </w:r>
      <w:r w:rsidRPr="009C7505">
        <w:rPr>
          <w:rFonts w:ascii="Arial" w:eastAsia="Times New Roman" w:hAnsi="Arial" w:cs="Arial"/>
          <w:bCs/>
          <w:i/>
          <w:color w:val="000000"/>
          <w:sz w:val="24"/>
          <w:szCs w:val="24"/>
          <w:lang w:eastAsia="es-ES"/>
        </w:rPr>
        <w:t xml:space="preserve"> asumen las siguientes obligaciones:</w:t>
      </w:r>
    </w:p>
    <w:p w14:paraId="5EDEBB66" w14:textId="77777777" w:rsidR="009C7505" w:rsidRPr="009C7505" w:rsidRDefault="009C7505" w:rsidP="009C7505">
      <w:pPr>
        <w:ind w:left="708"/>
        <w:jc w:val="both"/>
        <w:outlineLvl w:val="4"/>
        <w:rPr>
          <w:rFonts w:ascii="Arial" w:eastAsia="Times New Roman" w:hAnsi="Arial" w:cs="Arial"/>
          <w:bCs/>
          <w:i/>
          <w:color w:val="000000"/>
          <w:sz w:val="24"/>
          <w:szCs w:val="24"/>
          <w:lang w:eastAsia="es-ES"/>
        </w:rPr>
      </w:pPr>
    </w:p>
    <w:p w14:paraId="05E6430E" w14:textId="6D93F3D6" w:rsidR="009C7505" w:rsidRDefault="009C7505" w:rsidP="009C7505">
      <w:pPr>
        <w:ind w:left="708"/>
        <w:jc w:val="both"/>
        <w:outlineLvl w:val="4"/>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 xml:space="preserve">a) La remisión a 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 xml:space="preserve"> antes del 15 de noviembre de cada año, de la programación anual del sistema de control interno que será aplicado en el ejercicio siguiente.</w:t>
      </w:r>
    </w:p>
    <w:p w14:paraId="5FFE4AB5" w14:textId="77777777" w:rsidR="009C7505" w:rsidRPr="009C7505" w:rsidRDefault="009C7505" w:rsidP="009C7505">
      <w:pPr>
        <w:ind w:left="708"/>
        <w:jc w:val="both"/>
        <w:outlineLvl w:val="4"/>
        <w:rPr>
          <w:rFonts w:ascii="Arial" w:eastAsia="Times New Roman" w:hAnsi="Arial" w:cs="Arial"/>
          <w:bCs/>
          <w:i/>
          <w:color w:val="000000"/>
          <w:sz w:val="24"/>
          <w:szCs w:val="24"/>
          <w:lang w:eastAsia="es-ES"/>
        </w:rPr>
      </w:pPr>
    </w:p>
    <w:p w14:paraId="6DA7262F" w14:textId="101D02DB" w:rsidR="009C7505" w:rsidRPr="009C7505" w:rsidRDefault="009C7505" w:rsidP="009C7505">
      <w:pPr>
        <w:ind w:left="708"/>
        <w:jc w:val="both"/>
        <w:outlineLvl w:val="4"/>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 xml:space="preserve">b) 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 xml:space="preserve"> aprobará dicho sistema antes del 31 de diciembre de cada año, salvo que se comuniquen a la entidad de gestión observaciones que supongan modificaciones esenciales en el mismo, en cuyo caso se aprobará en el plazo de un mes desde que sean subsanadas.</w:t>
      </w:r>
    </w:p>
    <w:p w14:paraId="440332AC" w14:textId="77777777" w:rsidR="009C7505" w:rsidRDefault="009C7505" w:rsidP="009C7505">
      <w:pPr>
        <w:ind w:left="708"/>
        <w:jc w:val="both"/>
        <w:outlineLvl w:val="4"/>
        <w:rPr>
          <w:rFonts w:ascii="Arial" w:eastAsia="Times New Roman" w:hAnsi="Arial" w:cs="Arial"/>
          <w:bCs/>
          <w:i/>
          <w:color w:val="000000"/>
          <w:sz w:val="24"/>
          <w:szCs w:val="24"/>
          <w:lang w:eastAsia="es-ES"/>
        </w:rPr>
      </w:pPr>
    </w:p>
    <w:p w14:paraId="06B2CB6A" w14:textId="433F6FFB" w:rsidR="009C7505" w:rsidRDefault="009C7505" w:rsidP="009C7505">
      <w:pPr>
        <w:ind w:left="708"/>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c) En el caso al que se refiere el artículo 24.3, la estructura de la entidad de gestión encargada del control interno, acreditada de conformidad con la norma UNE-EN ISO/IEC 17020/2012 o norma que la substituya, rem</w:t>
      </w:r>
      <w:r>
        <w:rPr>
          <w:rFonts w:ascii="Arial" w:eastAsia="Times New Roman" w:hAnsi="Arial" w:cs="Arial"/>
          <w:bCs/>
          <w:i/>
          <w:color w:val="000000"/>
          <w:sz w:val="24"/>
          <w:szCs w:val="24"/>
          <w:lang w:eastAsia="es-ES"/>
        </w:rPr>
        <w:t>itirá</w:t>
      </w:r>
      <w:r w:rsidRPr="00DE2C6E">
        <w:rPr>
          <w:rFonts w:ascii="Arial" w:eastAsia="Times New Roman" w:hAnsi="Arial" w:cs="Arial"/>
          <w:bCs/>
          <w:i/>
          <w:color w:val="000000"/>
          <w:sz w:val="24"/>
          <w:szCs w:val="24"/>
          <w:lang w:eastAsia="es-ES"/>
        </w:rPr>
        <w:t xml:space="preserve"> a la Dirección General de la Industria Alimentaria las actas en las que se detecta o hay sospecha de un incumplimiento junto a sus correspondientes informes, en un plazo máximo de 72 horas desde el levantamiento de dichas actas, con el fin de iniciar, en su caso el procedimiento sancionador. Adicionalmente enviará mensualmente copia de todas las actas que no detecten incumplimientos, y una relación de las actas levantadas y los informes realizados ya remitidos con anterioridad.</w:t>
      </w:r>
    </w:p>
    <w:p w14:paraId="73B7CD51" w14:textId="77777777" w:rsidR="009C7505" w:rsidRDefault="009C7505" w:rsidP="009C7505">
      <w:pPr>
        <w:ind w:left="708"/>
        <w:jc w:val="both"/>
        <w:outlineLvl w:val="4"/>
        <w:rPr>
          <w:rFonts w:ascii="Arial" w:eastAsia="Times New Roman" w:hAnsi="Arial" w:cs="Arial"/>
          <w:bCs/>
          <w:i/>
          <w:color w:val="000000"/>
          <w:sz w:val="24"/>
          <w:szCs w:val="24"/>
          <w:lang w:eastAsia="es-ES"/>
        </w:rPr>
      </w:pPr>
    </w:p>
    <w:p w14:paraId="3F61432F" w14:textId="0AAE6675" w:rsidR="009C7505" w:rsidRDefault="009C7505" w:rsidP="009C7505">
      <w:pPr>
        <w:ind w:left="708"/>
        <w:jc w:val="both"/>
        <w:outlineLvl w:val="4"/>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 xml:space="preserve">d) Cuando se adopten medidas cautelares por parte de los inspectores de la estructura acreditada de la entidad de gestión, se comunicará de manera inmediata desde su adopción y en cualquier caso en un plazo máximo de 72 horas a 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 xml:space="preserve"> para que se proceda de acuerdo a lo establecido en el artículo 29 de la Ley 6/2015, de 12 de mayo.</w:t>
      </w:r>
    </w:p>
    <w:p w14:paraId="5F9D5F7C" w14:textId="77777777" w:rsidR="009C7505" w:rsidRPr="009C7505" w:rsidRDefault="009C7505" w:rsidP="009C7505">
      <w:pPr>
        <w:ind w:left="708"/>
        <w:jc w:val="both"/>
        <w:outlineLvl w:val="4"/>
        <w:rPr>
          <w:rFonts w:ascii="Arial" w:eastAsia="Times New Roman" w:hAnsi="Arial" w:cs="Arial"/>
          <w:bCs/>
          <w:i/>
          <w:color w:val="000000"/>
          <w:sz w:val="24"/>
          <w:szCs w:val="24"/>
          <w:lang w:eastAsia="es-ES"/>
        </w:rPr>
      </w:pPr>
    </w:p>
    <w:p w14:paraId="115B4462" w14:textId="067AAFB3" w:rsidR="009C7505" w:rsidRPr="009C7505" w:rsidRDefault="009C7505" w:rsidP="009C7505">
      <w:pPr>
        <w:ind w:left="708"/>
        <w:jc w:val="both"/>
        <w:outlineLvl w:val="4"/>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 xml:space="preserve">e) La remisión a 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 xml:space="preserve"> de:</w:t>
      </w:r>
    </w:p>
    <w:p w14:paraId="755B2310" w14:textId="77777777" w:rsidR="009C7505" w:rsidRPr="009C7505" w:rsidRDefault="009C7505" w:rsidP="009C7505">
      <w:pPr>
        <w:ind w:left="708"/>
        <w:jc w:val="both"/>
        <w:outlineLvl w:val="4"/>
        <w:rPr>
          <w:rFonts w:ascii="Arial" w:eastAsia="Times New Roman" w:hAnsi="Arial" w:cs="Arial"/>
          <w:bCs/>
          <w:i/>
          <w:color w:val="000000"/>
          <w:sz w:val="24"/>
          <w:szCs w:val="24"/>
          <w:lang w:eastAsia="es-ES"/>
        </w:rPr>
      </w:pPr>
      <w:proofErr w:type="gramStart"/>
      <w:r w:rsidRPr="009C7505">
        <w:rPr>
          <w:rFonts w:ascii="Arial" w:eastAsia="Times New Roman" w:hAnsi="Arial" w:cs="Arial"/>
          <w:bCs/>
          <w:i/>
          <w:color w:val="000000"/>
          <w:sz w:val="24"/>
          <w:szCs w:val="24"/>
          <w:lang w:eastAsia="es-ES"/>
        </w:rPr>
        <w:t>1.º</w:t>
      </w:r>
      <w:proofErr w:type="gramEnd"/>
      <w:r w:rsidRPr="009C7505">
        <w:rPr>
          <w:rFonts w:ascii="Arial" w:eastAsia="Times New Roman" w:hAnsi="Arial" w:cs="Arial"/>
          <w:bCs/>
          <w:i/>
          <w:color w:val="000000"/>
          <w:sz w:val="24"/>
          <w:szCs w:val="24"/>
          <w:lang w:eastAsia="es-ES"/>
        </w:rPr>
        <w:t xml:space="preserve"> Una memoria anual sobre la aplicación del sistema de control interno.</w:t>
      </w:r>
    </w:p>
    <w:p w14:paraId="445D173F" w14:textId="77777777" w:rsidR="009C7505" w:rsidRDefault="009C7505" w:rsidP="009C7505">
      <w:pPr>
        <w:ind w:left="708"/>
        <w:jc w:val="both"/>
        <w:outlineLvl w:val="4"/>
        <w:rPr>
          <w:rFonts w:ascii="Arial" w:eastAsia="Times New Roman" w:hAnsi="Arial" w:cs="Arial"/>
          <w:bCs/>
          <w:i/>
          <w:color w:val="000000"/>
          <w:sz w:val="24"/>
          <w:szCs w:val="24"/>
          <w:lang w:eastAsia="es-ES"/>
        </w:rPr>
      </w:pPr>
      <w:proofErr w:type="gramStart"/>
      <w:r w:rsidRPr="009C7505">
        <w:rPr>
          <w:rFonts w:ascii="Arial" w:eastAsia="Times New Roman" w:hAnsi="Arial" w:cs="Arial"/>
          <w:bCs/>
          <w:i/>
          <w:color w:val="000000"/>
          <w:sz w:val="24"/>
          <w:szCs w:val="24"/>
          <w:lang w:eastAsia="es-ES"/>
        </w:rPr>
        <w:lastRenderedPageBreak/>
        <w:t>2.º</w:t>
      </w:r>
      <w:proofErr w:type="gramEnd"/>
      <w:r w:rsidRPr="009C7505">
        <w:rPr>
          <w:rFonts w:ascii="Arial" w:eastAsia="Times New Roman" w:hAnsi="Arial" w:cs="Arial"/>
          <w:bCs/>
          <w:i/>
          <w:color w:val="000000"/>
          <w:sz w:val="24"/>
          <w:szCs w:val="24"/>
          <w:lang w:eastAsia="es-ES"/>
        </w:rPr>
        <w:t xml:space="preserve"> La relación anual del personal de la estructura encargada del control, así como las modificaciones de la misma cuando se produzcan.</w:t>
      </w:r>
    </w:p>
    <w:p w14:paraId="0163B1D7" w14:textId="77777777" w:rsidR="009C7505" w:rsidRPr="009C7505" w:rsidRDefault="009C7505" w:rsidP="009C7505">
      <w:pPr>
        <w:ind w:left="708"/>
        <w:jc w:val="both"/>
        <w:outlineLvl w:val="4"/>
        <w:rPr>
          <w:rFonts w:ascii="Arial" w:eastAsia="Times New Roman" w:hAnsi="Arial" w:cs="Arial"/>
          <w:bCs/>
          <w:i/>
          <w:color w:val="000000"/>
          <w:sz w:val="24"/>
          <w:szCs w:val="24"/>
          <w:lang w:eastAsia="es-ES"/>
        </w:rPr>
      </w:pPr>
    </w:p>
    <w:p w14:paraId="5EDC6E9A" w14:textId="531AB159" w:rsidR="005A1789" w:rsidRPr="00DE2C6E" w:rsidRDefault="009C7505" w:rsidP="009C7505">
      <w:pPr>
        <w:ind w:left="708"/>
        <w:jc w:val="both"/>
        <w:outlineLvl w:val="4"/>
        <w:rPr>
          <w:rFonts w:ascii="Arial" w:eastAsia="Times New Roman" w:hAnsi="Arial" w:cs="Arial"/>
          <w:bCs/>
          <w:i/>
          <w:color w:val="000000"/>
          <w:sz w:val="24"/>
          <w:szCs w:val="24"/>
          <w:lang w:eastAsia="es-ES"/>
        </w:rPr>
      </w:pPr>
      <w:r w:rsidRPr="009C7505">
        <w:rPr>
          <w:rFonts w:ascii="Arial" w:eastAsia="Times New Roman" w:hAnsi="Arial" w:cs="Arial"/>
          <w:bCs/>
          <w:i/>
          <w:color w:val="000000"/>
          <w:sz w:val="24"/>
          <w:szCs w:val="24"/>
          <w:lang w:eastAsia="es-ES"/>
        </w:rPr>
        <w:t xml:space="preserve">2. La </w:t>
      </w:r>
      <w:r w:rsidRPr="00DE2C6E">
        <w:rPr>
          <w:rFonts w:ascii="Arial" w:eastAsia="Times New Roman" w:hAnsi="Arial" w:cs="Arial"/>
          <w:bCs/>
          <w:i/>
          <w:color w:val="000000"/>
          <w:sz w:val="24"/>
          <w:szCs w:val="24"/>
          <w:lang w:eastAsia="es-ES"/>
        </w:rPr>
        <w:t>Dirección General de la Industria Alimentaria</w:t>
      </w:r>
      <w:r w:rsidRPr="009C7505">
        <w:rPr>
          <w:rFonts w:ascii="Arial" w:eastAsia="Times New Roman" w:hAnsi="Arial" w:cs="Arial"/>
          <w:bCs/>
          <w:i/>
          <w:color w:val="000000"/>
          <w:sz w:val="24"/>
          <w:szCs w:val="24"/>
          <w:lang w:eastAsia="es-ES"/>
        </w:rPr>
        <w:t xml:space="preserve"> supervisará los sistemas de control interno conforme a lo dispuesto en el artículo 24.4 de la Ley 6/2015, de 12 de mayo.</w:t>
      </w:r>
      <w:r w:rsidR="008B589F" w:rsidRPr="00DE2C6E">
        <w:rPr>
          <w:rFonts w:ascii="Arial" w:eastAsia="Times New Roman" w:hAnsi="Arial" w:cs="Arial"/>
          <w:bCs/>
          <w:i/>
          <w:color w:val="000000"/>
          <w:sz w:val="24"/>
          <w:szCs w:val="24"/>
          <w:lang w:eastAsia="es-ES"/>
        </w:rPr>
        <w:t>”</w:t>
      </w:r>
    </w:p>
    <w:p w14:paraId="14F96438" w14:textId="77777777" w:rsidR="00BF2437" w:rsidRPr="00403FC8" w:rsidRDefault="00BF2437" w:rsidP="00403FC8">
      <w:pPr>
        <w:jc w:val="both"/>
        <w:outlineLvl w:val="4"/>
        <w:rPr>
          <w:rFonts w:ascii="Arial" w:eastAsia="Times New Roman" w:hAnsi="Arial" w:cs="Arial"/>
          <w:bCs/>
          <w:color w:val="000000"/>
          <w:sz w:val="24"/>
          <w:szCs w:val="24"/>
          <w:lang w:eastAsia="es-ES"/>
        </w:rPr>
      </w:pPr>
    </w:p>
    <w:p w14:paraId="3E868658" w14:textId="30C0E411" w:rsidR="00BF2437" w:rsidRPr="001A280F" w:rsidRDefault="001A280F" w:rsidP="00403FC8">
      <w:pPr>
        <w:jc w:val="both"/>
        <w:outlineLvl w:val="4"/>
        <w:rPr>
          <w:rFonts w:ascii="Arial" w:eastAsia="Times New Roman" w:hAnsi="Arial" w:cs="Arial"/>
          <w:bCs/>
          <w:color w:val="000000"/>
          <w:sz w:val="24"/>
          <w:szCs w:val="24"/>
          <w:lang w:eastAsia="es-ES"/>
        </w:rPr>
      </w:pPr>
      <w:r>
        <w:rPr>
          <w:rFonts w:ascii="Arial" w:eastAsia="Times New Roman" w:hAnsi="Arial" w:cs="Arial"/>
          <w:b/>
          <w:bCs/>
          <w:color w:val="000000"/>
          <w:sz w:val="24"/>
          <w:szCs w:val="24"/>
          <w:lang w:eastAsia="es-ES"/>
        </w:rPr>
        <w:t>Cinco</w:t>
      </w:r>
      <w:r w:rsidR="008B589F" w:rsidRPr="00403FC8">
        <w:rPr>
          <w:rFonts w:ascii="Arial" w:eastAsia="Times New Roman" w:hAnsi="Arial" w:cs="Arial"/>
          <w:b/>
          <w:bCs/>
          <w:color w:val="000000"/>
          <w:sz w:val="24"/>
          <w:szCs w:val="24"/>
          <w:lang w:eastAsia="es-ES"/>
        </w:rPr>
        <w:t xml:space="preserve">. </w:t>
      </w:r>
      <w:r w:rsidR="006F4D84" w:rsidRPr="001A280F">
        <w:rPr>
          <w:rFonts w:ascii="Arial" w:eastAsia="Times New Roman" w:hAnsi="Arial" w:cs="Arial"/>
          <w:bCs/>
          <w:color w:val="000000"/>
          <w:sz w:val="24"/>
          <w:szCs w:val="24"/>
          <w:lang w:eastAsia="es-ES"/>
        </w:rPr>
        <w:t xml:space="preserve">El capítulo VII queda </w:t>
      </w:r>
      <w:r w:rsidR="00BF2437" w:rsidRPr="001A280F">
        <w:rPr>
          <w:rFonts w:ascii="Arial" w:eastAsia="Times New Roman" w:hAnsi="Arial" w:cs="Arial"/>
          <w:bCs/>
          <w:color w:val="000000"/>
          <w:sz w:val="24"/>
          <w:szCs w:val="24"/>
          <w:lang w:eastAsia="es-ES"/>
        </w:rPr>
        <w:t>redactado como sigue:</w:t>
      </w:r>
    </w:p>
    <w:p w14:paraId="3405AC0D" w14:textId="77777777" w:rsidR="00BF2437" w:rsidRDefault="00BF2437" w:rsidP="00BF2437">
      <w:pPr>
        <w:jc w:val="both"/>
        <w:outlineLvl w:val="4"/>
        <w:rPr>
          <w:rFonts w:ascii="Arial" w:eastAsia="Times New Roman" w:hAnsi="Arial" w:cs="Arial"/>
          <w:b/>
          <w:bCs/>
          <w:color w:val="000000"/>
          <w:sz w:val="24"/>
          <w:szCs w:val="24"/>
          <w:lang w:eastAsia="es-ES"/>
        </w:rPr>
      </w:pPr>
    </w:p>
    <w:p w14:paraId="21FB9652" w14:textId="43A737B9" w:rsidR="00BF2437" w:rsidRPr="00DE2C6E" w:rsidRDefault="00BF2437" w:rsidP="00DE2C6E">
      <w:pPr>
        <w:ind w:left="567"/>
        <w:jc w:val="center"/>
        <w:outlineLvl w:val="4"/>
        <w:rPr>
          <w:rFonts w:ascii="Arial" w:eastAsia="Times New Roman" w:hAnsi="Arial" w:cs="Arial"/>
          <w:bCs/>
          <w:i/>
          <w:color w:val="000000"/>
          <w:sz w:val="24"/>
          <w:szCs w:val="24"/>
          <w:lang w:eastAsia="es-ES"/>
        </w:rPr>
      </w:pPr>
      <w:r>
        <w:rPr>
          <w:rFonts w:ascii="Arial" w:eastAsia="Times New Roman" w:hAnsi="Arial" w:cs="Arial"/>
          <w:bCs/>
          <w:color w:val="000000"/>
          <w:sz w:val="24"/>
          <w:szCs w:val="24"/>
          <w:lang w:eastAsia="es-ES"/>
        </w:rPr>
        <w:t>“</w:t>
      </w:r>
      <w:r w:rsidRPr="00DE2C6E">
        <w:rPr>
          <w:rFonts w:ascii="Arial" w:eastAsia="Times New Roman" w:hAnsi="Arial" w:cs="Arial"/>
          <w:bCs/>
          <w:i/>
          <w:color w:val="000000"/>
          <w:sz w:val="24"/>
          <w:szCs w:val="24"/>
          <w:lang w:eastAsia="es-ES"/>
        </w:rPr>
        <w:t>CAPÍTULO VII</w:t>
      </w:r>
    </w:p>
    <w:p w14:paraId="011196E4" w14:textId="77777777" w:rsidR="00BF2437" w:rsidRPr="00DE2C6E" w:rsidRDefault="00BF2437" w:rsidP="00DE2C6E">
      <w:pPr>
        <w:ind w:left="567"/>
        <w:jc w:val="center"/>
        <w:outlineLvl w:val="4"/>
        <w:rPr>
          <w:rFonts w:ascii="Arial" w:eastAsia="Times New Roman" w:hAnsi="Arial" w:cs="Arial"/>
          <w:bCs/>
          <w:i/>
          <w:color w:val="000000"/>
          <w:sz w:val="24"/>
          <w:szCs w:val="24"/>
          <w:lang w:eastAsia="es-ES"/>
        </w:rPr>
      </w:pPr>
    </w:p>
    <w:p w14:paraId="4BC28EF8" w14:textId="599049A2" w:rsidR="00BF2437" w:rsidRPr="00DE2C6E" w:rsidRDefault="00BF2437" w:rsidP="00DE2C6E">
      <w:pPr>
        <w:ind w:left="567"/>
        <w:jc w:val="center"/>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 xml:space="preserve">Actuaciones de control oficial a aplicar por </w:t>
      </w:r>
      <w:r w:rsidR="002C556F" w:rsidRPr="00DE2C6E">
        <w:rPr>
          <w:rFonts w:ascii="Arial" w:eastAsia="Times New Roman" w:hAnsi="Arial" w:cs="Arial"/>
          <w:bCs/>
          <w:i/>
          <w:color w:val="000000"/>
          <w:sz w:val="24"/>
          <w:szCs w:val="24"/>
          <w:lang w:eastAsia="es-ES"/>
        </w:rPr>
        <w:t>el Ministerio de Agricultura, Pesca y Alimentación</w:t>
      </w:r>
    </w:p>
    <w:p w14:paraId="1AD664C6" w14:textId="77777777" w:rsidR="00BF2437" w:rsidRPr="00DE2C6E" w:rsidRDefault="00BF2437" w:rsidP="00DE2C6E">
      <w:pPr>
        <w:ind w:left="567"/>
        <w:jc w:val="both"/>
        <w:outlineLvl w:val="4"/>
        <w:rPr>
          <w:rFonts w:ascii="Arial" w:eastAsia="Times New Roman" w:hAnsi="Arial" w:cs="Arial"/>
          <w:b/>
          <w:bCs/>
          <w:i/>
          <w:color w:val="000000"/>
          <w:sz w:val="24"/>
          <w:szCs w:val="24"/>
          <w:lang w:eastAsia="es-ES"/>
        </w:rPr>
      </w:pPr>
    </w:p>
    <w:p w14:paraId="55342FC2" w14:textId="15746A46" w:rsidR="00BF2437" w:rsidRPr="00DE2C6E" w:rsidRDefault="00BF2437"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 xml:space="preserve">Artículo 12. Funciones de la </w:t>
      </w:r>
      <w:r w:rsidR="002C556F" w:rsidRPr="00DE2C6E">
        <w:rPr>
          <w:rFonts w:ascii="Arial" w:eastAsia="Times New Roman" w:hAnsi="Arial" w:cs="Arial"/>
          <w:bCs/>
          <w:i/>
          <w:color w:val="000000"/>
          <w:sz w:val="24"/>
          <w:szCs w:val="24"/>
          <w:lang w:eastAsia="es-ES"/>
        </w:rPr>
        <w:t>Dirección General de la Industria Alimentaria del Ministerio de Agricultura, Pesca y Alimentación</w:t>
      </w:r>
      <w:r w:rsidRPr="00DE2C6E">
        <w:rPr>
          <w:rFonts w:ascii="Arial" w:eastAsia="Times New Roman" w:hAnsi="Arial" w:cs="Arial"/>
          <w:bCs/>
          <w:i/>
          <w:color w:val="000000"/>
          <w:sz w:val="24"/>
          <w:szCs w:val="24"/>
          <w:lang w:eastAsia="es-ES"/>
        </w:rPr>
        <w:t>.</w:t>
      </w:r>
    </w:p>
    <w:p w14:paraId="4AC83AFF" w14:textId="77777777" w:rsidR="002C556F" w:rsidRPr="00DE2C6E" w:rsidRDefault="002C556F" w:rsidP="00DE2C6E">
      <w:pPr>
        <w:ind w:left="567"/>
        <w:jc w:val="both"/>
        <w:outlineLvl w:val="4"/>
        <w:rPr>
          <w:rFonts w:ascii="Arial" w:eastAsia="Times New Roman" w:hAnsi="Arial" w:cs="Arial"/>
          <w:bCs/>
          <w:i/>
          <w:color w:val="000000"/>
          <w:sz w:val="24"/>
          <w:szCs w:val="24"/>
          <w:lang w:eastAsia="es-ES"/>
        </w:rPr>
      </w:pPr>
    </w:p>
    <w:p w14:paraId="7E8C34AE" w14:textId="77777777" w:rsidR="002C556F" w:rsidRPr="00DE2C6E" w:rsidRDefault="002C556F" w:rsidP="00DE2C6E">
      <w:pPr>
        <w:ind w:left="567"/>
        <w:jc w:val="both"/>
        <w:outlineLvl w:val="4"/>
        <w:rPr>
          <w:rFonts w:ascii="Arial" w:eastAsia="Times New Roman" w:hAnsi="Arial" w:cs="Arial"/>
          <w:bCs/>
          <w:i/>
          <w:color w:val="000000"/>
          <w:sz w:val="24"/>
          <w:szCs w:val="24"/>
          <w:lang w:eastAsia="es-ES"/>
        </w:rPr>
      </w:pPr>
    </w:p>
    <w:p w14:paraId="63CDF490" w14:textId="02745EB3" w:rsidR="002C556F" w:rsidRPr="00DE2C6E" w:rsidRDefault="002C556F"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1. Corresponden a la Dirección General de la Industria Alimentaria del Ministerio de Agricultura, Pesca y Alimentación las tareas de control oficial así como la instrucción de los procedimientos sancionadores por los incumplimientos a la Ley 6/2015, de 12 de mayo, formulando a las autoridades competentes las propuestas de resolución que correspondan, asegurando la debida separación entre la fase instructora y la sancionadora. Será competente para acordar la incoación del expediente sancionador el Director General de la Industria Alimentaria.</w:t>
      </w:r>
    </w:p>
    <w:p w14:paraId="65EF3916" w14:textId="77777777" w:rsidR="002C556F" w:rsidRPr="00DE2C6E" w:rsidRDefault="002C556F" w:rsidP="00DE2C6E">
      <w:pPr>
        <w:ind w:left="567"/>
        <w:jc w:val="both"/>
        <w:outlineLvl w:val="4"/>
        <w:rPr>
          <w:rFonts w:ascii="Arial" w:eastAsia="Times New Roman" w:hAnsi="Arial" w:cs="Arial"/>
          <w:bCs/>
          <w:i/>
          <w:color w:val="000000"/>
          <w:sz w:val="24"/>
          <w:szCs w:val="24"/>
          <w:lang w:eastAsia="es-ES"/>
        </w:rPr>
      </w:pPr>
    </w:p>
    <w:p w14:paraId="053AF811" w14:textId="70CC0CEC" w:rsidR="00BF2437" w:rsidRPr="00DE2C6E" w:rsidRDefault="002C556F"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2</w:t>
      </w:r>
      <w:r w:rsidR="00BF2437" w:rsidRPr="00DE2C6E">
        <w:rPr>
          <w:rFonts w:ascii="Arial" w:eastAsia="Times New Roman" w:hAnsi="Arial" w:cs="Arial"/>
          <w:bCs/>
          <w:i/>
          <w:color w:val="000000"/>
          <w:sz w:val="24"/>
          <w:szCs w:val="24"/>
          <w:lang w:eastAsia="es-ES"/>
        </w:rPr>
        <w:t xml:space="preserve">. En los casos en que la </w:t>
      </w:r>
      <w:r w:rsidRPr="00DE2C6E">
        <w:rPr>
          <w:rFonts w:ascii="Arial" w:eastAsia="Times New Roman" w:hAnsi="Arial" w:cs="Arial"/>
          <w:bCs/>
          <w:i/>
          <w:color w:val="000000"/>
          <w:sz w:val="24"/>
          <w:szCs w:val="24"/>
          <w:lang w:eastAsia="es-ES"/>
        </w:rPr>
        <w:t xml:space="preserve">Dirección General de la Industria Alimentaria </w:t>
      </w:r>
      <w:r w:rsidR="00BF2437" w:rsidRPr="00DE2C6E">
        <w:rPr>
          <w:rFonts w:ascii="Arial" w:eastAsia="Times New Roman" w:hAnsi="Arial" w:cs="Arial"/>
          <w:bCs/>
          <w:i/>
          <w:color w:val="000000"/>
          <w:sz w:val="24"/>
          <w:szCs w:val="24"/>
          <w:lang w:eastAsia="es-ES"/>
        </w:rPr>
        <w:t>actúe como autoridad competente en la verificación de los pliegos de condiciones, corresponderá a ésta:</w:t>
      </w:r>
    </w:p>
    <w:p w14:paraId="424B4AB0" w14:textId="77777777" w:rsidR="00BF2437" w:rsidRPr="00DE2C6E" w:rsidRDefault="00BF2437"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a) La emisión de los informes preceptivos, previos los controles, inspecciones, tomas de muestras y análisis necesarios, así como la expedición del correspondiente certificado de conformidad.</w:t>
      </w:r>
    </w:p>
    <w:p w14:paraId="5D7D29B6" w14:textId="77777777" w:rsidR="00BF2437" w:rsidRPr="00DE2C6E" w:rsidRDefault="00BF2437"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b) La suspensión o retirada temporalmente del uso de la DOP o IGP al operador en caso de incumplimiento del pliego de condiciones.</w:t>
      </w:r>
    </w:p>
    <w:p w14:paraId="25B61AEA" w14:textId="79FDFD33" w:rsidR="00BF2437" w:rsidRPr="00DE2C6E" w:rsidRDefault="00BF2437"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 xml:space="preserve">c) La verificación del cumplimiento del pliego se podrá apoyar en los controles realizados por la entidad de gestión correspondiente, expresamente dirigidos a la comprobación de los autocontroles de cada uno de los operadores que haya declarado su actividad conforme al artículo 5. Estos controles tendrán que haber sido también supervisados por la </w:t>
      </w:r>
      <w:r w:rsidR="002C556F" w:rsidRPr="00DE2C6E">
        <w:rPr>
          <w:rFonts w:ascii="Arial" w:eastAsia="Times New Roman" w:hAnsi="Arial" w:cs="Arial"/>
          <w:bCs/>
          <w:i/>
          <w:color w:val="000000"/>
          <w:sz w:val="24"/>
          <w:szCs w:val="24"/>
          <w:lang w:eastAsia="es-ES"/>
        </w:rPr>
        <w:t>Dirección General,</w:t>
      </w:r>
      <w:r w:rsidRPr="00DE2C6E">
        <w:rPr>
          <w:rFonts w:ascii="Arial" w:eastAsia="Times New Roman" w:hAnsi="Arial" w:cs="Arial"/>
          <w:bCs/>
          <w:i/>
          <w:color w:val="000000"/>
          <w:sz w:val="24"/>
          <w:szCs w:val="24"/>
          <w:lang w:eastAsia="es-ES"/>
        </w:rPr>
        <w:t xml:space="preserve"> de </w:t>
      </w:r>
      <w:r w:rsidR="002C556F" w:rsidRPr="00DE2C6E">
        <w:rPr>
          <w:rFonts w:ascii="Arial" w:eastAsia="Times New Roman" w:hAnsi="Arial" w:cs="Arial"/>
          <w:bCs/>
          <w:i/>
          <w:color w:val="000000"/>
          <w:sz w:val="24"/>
          <w:szCs w:val="24"/>
          <w:lang w:eastAsia="es-ES"/>
        </w:rPr>
        <w:t>conformidad a lo referido en el</w:t>
      </w:r>
      <w:r w:rsidRPr="00DE2C6E">
        <w:rPr>
          <w:rFonts w:ascii="Arial" w:eastAsia="Times New Roman" w:hAnsi="Arial" w:cs="Arial"/>
          <w:bCs/>
          <w:i/>
          <w:color w:val="000000"/>
          <w:sz w:val="24"/>
          <w:szCs w:val="24"/>
          <w:lang w:eastAsia="es-ES"/>
        </w:rPr>
        <w:t xml:space="preserve"> artículo 11</w:t>
      </w:r>
      <w:r w:rsidR="002C556F" w:rsidRPr="00DE2C6E">
        <w:rPr>
          <w:rFonts w:ascii="Arial" w:eastAsia="Times New Roman" w:hAnsi="Arial" w:cs="Arial"/>
          <w:bCs/>
          <w:i/>
          <w:color w:val="000000"/>
          <w:sz w:val="24"/>
          <w:szCs w:val="24"/>
          <w:lang w:eastAsia="es-ES"/>
        </w:rPr>
        <w:t>.2</w:t>
      </w:r>
      <w:r w:rsidRPr="00DE2C6E">
        <w:rPr>
          <w:rFonts w:ascii="Arial" w:eastAsia="Times New Roman" w:hAnsi="Arial" w:cs="Arial"/>
          <w:bCs/>
          <w:i/>
          <w:color w:val="000000"/>
          <w:sz w:val="24"/>
          <w:szCs w:val="24"/>
          <w:lang w:eastAsia="es-ES"/>
        </w:rPr>
        <w:t>.</w:t>
      </w:r>
    </w:p>
    <w:p w14:paraId="563336C8" w14:textId="39FA896B" w:rsidR="00BF2437" w:rsidRPr="00DE2C6E" w:rsidRDefault="00BF2437" w:rsidP="00DE2C6E">
      <w:pPr>
        <w:ind w:left="567"/>
        <w:jc w:val="both"/>
        <w:outlineLvl w:val="4"/>
        <w:rPr>
          <w:rFonts w:ascii="Arial" w:eastAsia="Times New Roman" w:hAnsi="Arial" w:cs="Arial"/>
          <w:bCs/>
          <w:i/>
          <w:color w:val="000000"/>
          <w:sz w:val="24"/>
          <w:szCs w:val="24"/>
          <w:lang w:eastAsia="es-ES"/>
        </w:rPr>
      </w:pPr>
      <w:r w:rsidRPr="00DE2C6E">
        <w:rPr>
          <w:rFonts w:ascii="Arial" w:eastAsia="Times New Roman" w:hAnsi="Arial" w:cs="Arial"/>
          <w:bCs/>
          <w:i/>
          <w:color w:val="000000"/>
          <w:sz w:val="24"/>
          <w:szCs w:val="24"/>
          <w:lang w:eastAsia="es-ES"/>
        </w:rPr>
        <w:t>d) La gestión de los datos de los pliegos de condiciones relativos a las tareas de control oficial que figuren en el sistema unificado de información de operadores.</w:t>
      </w:r>
      <w:r w:rsidR="002C556F" w:rsidRPr="00DE2C6E">
        <w:rPr>
          <w:rFonts w:ascii="Arial" w:eastAsia="Times New Roman" w:hAnsi="Arial" w:cs="Arial"/>
          <w:bCs/>
          <w:i/>
          <w:color w:val="000000"/>
          <w:sz w:val="24"/>
          <w:szCs w:val="24"/>
          <w:lang w:eastAsia="es-ES"/>
        </w:rPr>
        <w:t>”</w:t>
      </w:r>
    </w:p>
    <w:p w14:paraId="6CA9816D" w14:textId="0E1314B1" w:rsidR="00BF2437" w:rsidRPr="00BF2437" w:rsidRDefault="00BF2437" w:rsidP="002C556F">
      <w:pPr>
        <w:jc w:val="both"/>
        <w:outlineLvl w:val="4"/>
        <w:rPr>
          <w:rFonts w:ascii="Arial" w:eastAsia="Times New Roman" w:hAnsi="Arial" w:cs="Arial"/>
          <w:bCs/>
          <w:color w:val="000000"/>
          <w:sz w:val="24"/>
          <w:szCs w:val="24"/>
          <w:lang w:eastAsia="es-ES"/>
        </w:rPr>
      </w:pPr>
    </w:p>
    <w:p w14:paraId="4FB7F0CF" w14:textId="7548B929" w:rsidR="00823E69" w:rsidRPr="001A280F" w:rsidRDefault="001A280F" w:rsidP="0038239C">
      <w:pPr>
        <w:jc w:val="both"/>
        <w:outlineLvl w:val="4"/>
        <w:rPr>
          <w:rFonts w:ascii="Arial" w:eastAsia="Times New Roman" w:hAnsi="Arial" w:cs="Arial"/>
          <w:bCs/>
          <w:color w:val="000000"/>
          <w:sz w:val="24"/>
          <w:szCs w:val="24"/>
          <w:lang w:eastAsia="es-ES"/>
        </w:rPr>
      </w:pPr>
      <w:r>
        <w:rPr>
          <w:rFonts w:ascii="Arial" w:eastAsia="Times New Roman" w:hAnsi="Arial" w:cs="Arial"/>
          <w:b/>
          <w:bCs/>
          <w:color w:val="000000"/>
          <w:sz w:val="24"/>
          <w:szCs w:val="24"/>
          <w:lang w:eastAsia="es-ES"/>
        </w:rPr>
        <w:t>Seis</w:t>
      </w:r>
      <w:r w:rsidR="0038239C" w:rsidRPr="00403FC8">
        <w:rPr>
          <w:rFonts w:ascii="Arial" w:eastAsia="Times New Roman" w:hAnsi="Arial" w:cs="Arial"/>
          <w:b/>
          <w:bCs/>
          <w:color w:val="000000"/>
          <w:sz w:val="24"/>
          <w:szCs w:val="24"/>
          <w:lang w:eastAsia="es-ES"/>
        </w:rPr>
        <w:t xml:space="preserve">. </w:t>
      </w:r>
      <w:r w:rsidR="00823E69" w:rsidRPr="001A280F">
        <w:rPr>
          <w:rFonts w:ascii="Arial" w:eastAsia="Times New Roman" w:hAnsi="Arial" w:cs="Arial"/>
          <w:bCs/>
          <w:color w:val="000000"/>
          <w:sz w:val="24"/>
          <w:szCs w:val="24"/>
          <w:lang w:eastAsia="es-ES"/>
        </w:rPr>
        <w:t>El artículo 15.1 c) queda redactado como sigue:</w:t>
      </w:r>
    </w:p>
    <w:p w14:paraId="77D48D9D" w14:textId="77777777" w:rsidR="00823E69" w:rsidRDefault="00823E69" w:rsidP="0038239C">
      <w:pPr>
        <w:jc w:val="both"/>
        <w:outlineLvl w:val="4"/>
        <w:rPr>
          <w:rFonts w:ascii="Arial" w:eastAsia="Times New Roman" w:hAnsi="Arial" w:cs="Arial"/>
          <w:b/>
          <w:bCs/>
          <w:color w:val="000000"/>
          <w:sz w:val="24"/>
          <w:szCs w:val="24"/>
          <w:lang w:eastAsia="es-ES"/>
        </w:rPr>
      </w:pPr>
    </w:p>
    <w:p w14:paraId="15FF5154" w14:textId="68684077" w:rsidR="00823E69" w:rsidRPr="00823E69" w:rsidRDefault="00823E69" w:rsidP="00823E69">
      <w:pPr>
        <w:ind w:left="708"/>
        <w:jc w:val="both"/>
        <w:outlineLvl w:val="4"/>
        <w:rPr>
          <w:rFonts w:ascii="Arial" w:eastAsia="Times New Roman" w:hAnsi="Arial" w:cs="Arial"/>
          <w:bCs/>
          <w:i/>
          <w:color w:val="000000"/>
          <w:sz w:val="24"/>
          <w:szCs w:val="24"/>
          <w:lang w:eastAsia="es-ES"/>
        </w:rPr>
      </w:pPr>
      <w:r>
        <w:rPr>
          <w:rFonts w:ascii="Arial" w:eastAsia="Times New Roman" w:hAnsi="Arial" w:cs="Arial"/>
          <w:bCs/>
          <w:i/>
          <w:color w:val="000000"/>
          <w:sz w:val="24"/>
          <w:szCs w:val="24"/>
          <w:lang w:eastAsia="es-ES"/>
        </w:rPr>
        <w:t>“</w:t>
      </w:r>
      <w:r w:rsidRPr="00823E69">
        <w:rPr>
          <w:rFonts w:ascii="Arial" w:eastAsia="Times New Roman" w:hAnsi="Arial" w:cs="Arial"/>
          <w:bCs/>
          <w:i/>
          <w:color w:val="000000"/>
          <w:sz w:val="24"/>
          <w:szCs w:val="24"/>
          <w:lang w:eastAsia="es-ES"/>
        </w:rPr>
        <w:t xml:space="preserve">c) En el caso de que la sanción se haya de imponer en función del número de hectáreas, se calculará el valor multiplicando el número de hectáreas por el rendimiento medio por hectárea y por el precio medio del producto </w:t>
      </w:r>
      <w:r w:rsidRPr="00823E69">
        <w:rPr>
          <w:rFonts w:ascii="Arial" w:eastAsia="Times New Roman" w:hAnsi="Arial" w:cs="Arial"/>
          <w:bCs/>
          <w:i/>
          <w:color w:val="000000"/>
          <w:sz w:val="24"/>
          <w:szCs w:val="24"/>
          <w:lang w:eastAsia="es-ES"/>
        </w:rPr>
        <w:lastRenderedPageBreak/>
        <w:t xml:space="preserve">en el ejercicio anterior a aquél en que se haya efectuado la inspección. La </w:t>
      </w:r>
      <w:r w:rsidRPr="00DE2C6E">
        <w:rPr>
          <w:rFonts w:ascii="Arial" w:eastAsia="Times New Roman" w:hAnsi="Arial" w:cs="Arial"/>
          <w:bCs/>
          <w:i/>
          <w:color w:val="000000"/>
          <w:sz w:val="24"/>
          <w:szCs w:val="24"/>
          <w:lang w:eastAsia="es-ES"/>
        </w:rPr>
        <w:t xml:space="preserve">Dirección General de la Industria Alimentaria </w:t>
      </w:r>
      <w:r w:rsidRPr="00823E69">
        <w:rPr>
          <w:rFonts w:ascii="Arial" w:eastAsia="Times New Roman" w:hAnsi="Arial" w:cs="Arial"/>
          <w:bCs/>
          <w:i/>
          <w:color w:val="000000"/>
          <w:sz w:val="24"/>
          <w:szCs w:val="24"/>
          <w:lang w:eastAsia="es-ES"/>
        </w:rPr>
        <w:t>podrá recabar de oficio la información que precise del operador que le permita estimar con el mayor grado de detalle el valor de la materia prima y del producto.</w:t>
      </w:r>
      <w:r>
        <w:rPr>
          <w:rFonts w:ascii="Arial" w:eastAsia="Times New Roman" w:hAnsi="Arial" w:cs="Arial"/>
          <w:bCs/>
          <w:i/>
          <w:color w:val="000000"/>
          <w:sz w:val="24"/>
          <w:szCs w:val="24"/>
          <w:lang w:eastAsia="es-ES"/>
        </w:rPr>
        <w:t>”</w:t>
      </w:r>
    </w:p>
    <w:p w14:paraId="72C78C60" w14:textId="77777777" w:rsidR="00823E69" w:rsidRDefault="00823E69" w:rsidP="0038239C">
      <w:pPr>
        <w:jc w:val="both"/>
        <w:outlineLvl w:val="4"/>
        <w:rPr>
          <w:rFonts w:ascii="Arial" w:eastAsia="Times New Roman" w:hAnsi="Arial" w:cs="Arial"/>
          <w:b/>
          <w:bCs/>
          <w:color w:val="000000"/>
          <w:sz w:val="24"/>
          <w:szCs w:val="24"/>
          <w:lang w:eastAsia="es-ES"/>
        </w:rPr>
      </w:pPr>
    </w:p>
    <w:p w14:paraId="3B20E353" w14:textId="7A081E27" w:rsidR="0038239C" w:rsidRDefault="008004ED" w:rsidP="0038239C">
      <w:pPr>
        <w:jc w:val="both"/>
        <w:outlineLvl w:val="4"/>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Siete</w:t>
      </w:r>
      <w:r w:rsidR="00823E69" w:rsidRPr="008004ED">
        <w:rPr>
          <w:rFonts w:ascii="Arial" w:eastAsia="Times New Roman" w:hAnsi="Arial" w:cs="Arial"/>
          <w:bCs/>
          <w:color w:val="000000"/>
          <w:sz w:val="24"/>
          <w:szCs w:val="24"/>
          <w:lang w:eastAsia="es-ES"/>
        </w:rPr>
        <w:t xml:space="preserve">. </w:t>
      </w:r>
      <w:r w:rsidR="0038239C" w:rsidRPr="008004ED">
        <w:rPr>
          <w:rFonts w:ascii="Arial" w:eastAsia="Times New Roman" w:hAnsi="Arial" w:cs="Arial"/>
          <w:bCs/>
          <w:color w:val="000000"/>
          <w:sz w:val="24"/>
          <w:szCs w:val="24"/>
          <w:lang w:eastAsia="es-ES"/>
        </w:rPr>
        <w:t>El artículo 16 queda sin contenido.</w:t>
      </w:r>
    </w:p>
    <w:p w14:paraId="42BF1B70" w14:textId="77777777" w:rsidR="006F4D84" w:rsidRDefault="006F4D84" w:rsidP="00BF2437">
      <w:pPr>
        <w:jc w:val="both"/>
        <w:outlineLvl w:val="4"/>
        <w:rPr>
          <w:rFonts w:ascii="Arial" w:eastAsia="Times New Roman" w:hAnsi="Arial" w:cs="Arial"/>
          <w:b/>
          <w:bCs/>
          <w:color w:val="000000"/>
          <w:sz w:val="24"/>
          <w:szCs w:val="24"/>
          <w:lang w:eastAsia="es-ES"/>
        </w:rPr>
      </w:pPr>
    </w:p>
    <w:p w14:paraId="2E1DC437" w14:textId="77777777" w:rsidR="002C556F" w:rsidRPr="00403FC8" w:rsidRDefault="002C556F" w:rsidP="00BF2437">
      <w:pPr>
        <w:jc w:val="both"/>
        <w:outlineLvl w:val="4"/>
        <w:rPr>
          <w:rFonts w:ascii="Arial" w:eastAsia="Times New Roman" w:hAnsi="Arial" w:cs="Arial"/>
          <w:bCs/>
          <w:color w:val="000000"/>
          <w:sz w:val="24"/>
          <w:szCs w:val="24"/>
          <w:lang w:eastAsia="es-ES"/>
        </w:rPr>
      </w:pPr>
    </w:p>
    <w:p w14:paraId="72FF8E30" w14:textId="2633A000" w:rsidR="002D38A1" w:rsidRDefault="002C556F" w:rsidP="00403FC8">
      <w:pPr>
        <w:jc w:val="both"/>
        <w:outlineLvl w:val="4"/>
        <w:rPr>
          <w:rFonts w:ascii="Arial" w:eastAsia="Times New Roman" w:hAnsi="Arial" w:cs="Arial"/>
          <w:b/>
          <w:bCs/>
          <w:sz w:val="24"/>
          <w:szCs w:val="24"/>
          <w:lang w:eastAsia="es-ES"/>
        </w:rPr>
      </w:pPr>
      <w:r>
        <w:rPr>
          <w:rFonts w:ascii="Arial" w:eastAsia="Times New Roman" w:hAnsi="Arial" w:cs="Arial"/>
          <w:b/>
          <w:bCs/>
          <w:sz w:val="24"/>
          <w:szCs w:val="24"/>
          <w:lang w:eastAsia="es-ES"/>
        </w:rPr>
        <w:t>Artículo segundo</w:t>
      </w:r>
      <w:r w:rsidR="006C11C9" w:rsidRPr="00403FC8">
        <w:rPr>
          <w:rFonts w:ascii="Arial" w:eastAsia="Times New Roman" w:hAnsi="Arial" w:cs="Arial"/>
          <w:b/>
          <w:bCs/>
          <w:sz w:val="24"/>
          <w:szCs w:val="24"/>
          <w:lang w:eastAsia="es-ES"/>
        </w:rPr>
        <w:t>. Modificación del Real Decreto 430/2020, de 3 de marzo, por el que se desarrolla la estructura orgánica básica del Ministerio de Agricultura, Pesca y Alimentación, y por el que se modifica el Real Decreto 139/2020, de 28 de enero, por el que se establece la estructura orgánica básica de los departamentos ministeriales</w:t>
      </w:r>
      <w:r>
        <w:rPr>
          <w:rFonts w:ascii="Arial" w:eastAsia="Times New Roman" w:hAnsi="Arial" w:cs="Arial"/>
          <w:b/>
          <w:bCs/>
          <w:sz w:val="24"/>
          <w:szCs w:val="24"/>
          <w:lang w:eastAsia="es-ES"/>
        </w:rPr>
        <w:t>.</w:t>
      </w:r>
    </w:p>
    <w:p w14:paraId="7A1F84B9" w14:textId="77777777" w:rsidR="002C556F" w:rsidRPr="00403FC8" w:rsidRDefault="002C556F" w:rsidP="00403FC8">
      <w:pPr>
        <w:jc w:val="both"/>
        <w:outlineLvl w:val="4"/>
        <w:rPr>
          <w:rFonts w:ascii="Arial" w:eastAsia="Times New Roman" w:hAnsi="Arial" w:cs="Arial"/>
          <w:b/>
          <w:bCs/>
          <w:sz w:val="24"/>
          <w:szCs w:val="24"/>
          <w:lang w:eastAsia="es-ES"/>
        </w:rPr>
      </w:pPr>
    </w:p>
    <w:p w14:paraId="500DE1DA" w14:textId="7C043AC0" w:rsidR="008B589F" w:rsidRDefault="008B589F"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El artículo 6 del Real Decreto 430/2020, de 3 de marzo, por el que se desarrolla la estructura orgánica básica del Ministerio de Agricultura, Pesca y Alimentación, y por el que se modifica el Real Decreto 139/2020, de 28 de enero, por el que se establece la estructura orgánica básica de los departamentos ministeriales, queda modificado como sigue:</w:t>
      </w:r>
    </w:p>
    <w:p w14:paraId="4E892EE3" w14:textId="77777777" w:rsidR="002C556F" w:rsidRPr="00403FC8" w:rsidRDefault="002C556F" w:rsidP="00403FC8">
      <w:pPr>
        <w:jc w:val="both"/>
        <w:outlineLvl w:val="4"/>
        <w:rPr>
          <w:rFonts w:ascii="Arial" w:eastAsia="Times New Roman" w:hAnsi="Arial" w:cs="Arial"/>
          <w:bCs/>
          <w:color w:val="000000"/>
          <w:sz w:val="24"/>
          <w:szCs w:val="24"/>
          <w:lang w:eastAsia="es-ES"/>
        </w:rPr>
      </w:pPr>
    </w:p>
    <w:p w14:paraId="55B438FD" w14:textId="1927C7E5" w:rsidR="005A1789" w:rsidRPr="00403FC8" w:rsidRDefault="005A1789" w:rsidP="00403FC8">
      <w:pPr>
        <w:jc w:val="both"/>
        <w:outlineLvl w:val="4"/>
        <w:rPr>
          <w:rFonts w:ascii="Arial" w:eastAsia="Times New Roman" w:hAnsi="Arial" w:cs="Arial"/>
          <w:bCs/>
          <w:color w:val="000000"/>
          <w:sz w:val="24"/>
          <w:szCs w:val="24"/>
          <w:lang w:eastAsia="es-ES"/>
        </w:rPr>
      </w:pPr>
      <w:r w:rsidRPr="00403FC8">
        <w:rPr>
          <w:rFonts w:ascii="Arial" w:eastAsia="Times New Roman" w:hAnsi="Arial" w:cs="Arial"/>
          <w:bCs/>
          <w:color w:val="000000"/>
          <w:sz w:val="24"/>
          <w:szCs w:val="24"/>
          <w:lang w:eastAsia="es-ES"/>
        </w:rPr>
        <w:t>1. La letra e) del apartado 1 queda redactad</w:t>
      </w:r>
      <w:r w:rsidR="008B589F" w:rsidRPr="00403FC8">
        <w:rPr>
          <w:rFonts w:ascii="Arial" w:eastAsia="Times New Roman" w:hAnsi="Arial" w:cs="Arial"/>
          <w:bCs/>
          <w:color w:val="000000"/>
          <w:sz w:val="24"/>
          <w:szCs w:val="24"/>
          <w:lang w:eastAsia="es-ES"/>
        </w:rPr>
        <w:t>a</w:t>
      </w:r>
      <w:r w:rsidRPr="00403FC8">
        <w:rPr>
          <w:rFonts w:ascii="Arial" w:eastAsia="Times New Roman" w:hAnsi="Arial" w:cs="Arial"/>
          <w:bCs/>
          <w:color w:val="000000"/>
          <w:sz w:val="24"/>
          <w:szCs w:val="24"/>
          <w:lang w:eastAsia="es-ES"/>
        </w:rPr>
        <w:t xml:space="preserve"> </w:t>
      </w:r>
      <w:r w:rsidR="002C556F">
        <w:rPr>
          <w:rFonts w:ascii="Arial" w:eastAsia="Times New Roman" w:hAnsi="Arial" w:cs="Arial"/>
          <w:bCs/>
          <w:color w:val="000000"/>
          <w:sz w:val="24"/>
          <w:szCs w:val="24"/>
          <w:lang w:eastAsia="es-ES"/>
        </w:rPr>
        <w:t>como sigue</w:t>
      </w:r>
      <w:r w:rsidRPr="00403FC8">
        <w:rPr>
          <w:rFonts w:ascii="Arial" w:eastAsia="Times New Roman" w:hAnsi="Arial" w:cs="Arial"/>
          <w:bCs/>
          <w:color w:val="000000"/>
          <w:sz w:val="24"/>
          <w:szCs w:val="24"/>
          <w:lang w:eastAsia="es-ES"/>
        </w:rPr>
        <w:t>:</w:t>
      </w:r>
    </w:p>
    <w:p w14:paraId="7DFB1514" w14:textId="77777777" w:rsidR="005A1789" w:rsidRPr="00403FC8" w:rsidRDefault="005A1789" w:rsidP="00403FC8">
      <w:pPr>
        <w:jc w:val="both"/>
        <w:rPr>
          <w:rFonts w:ascii="Arial" w:hAnsi="Arial" w:cs="Arial"/>
          <w:sz w:val="24"/>
          <w:szCs w:val="24"/>
        </w:rPr>
      </w:pPr>
    </w:p>
    <w:p w14:paraId="246491EF" w14:textId="1A1082BD" w:rsidR="005A1789" w:rsidRPr="00403FC8" w:rsidRDefault="005A1789" w:rsidP="00403FC8">
      <w:pPr>
        <w:ind w:left="708"/>
        <w:jc w:val="both"/>
        <w:rPr>
          <w:rFonts w:ascii="Arial" w:hAnsi="Arial" w:cs="Arial"/>
          <w:b/>
          <w:i/>
          <w:sz w:val="24"/>
          <w:szCs w:val="24"/>
        </w:rPr>
      </w:pPr>
      <w:r w:rsidRPr="00403FC8">
        <w:rPr>
          <w:rFonts w:ascii="Arial" w:hAnsi="Arial" w:cs="Arial"/>
          <w:bCs/>
          <w:i/>
          <w:sz w:val="24"/>
          <w:szCs w:val="24"/>
        </w:rPr>
        <w:t>“e)</w:t>
      </w:r>
      <w:r w:rsidRPr="00403FC8">
        <w:rPr>
          <w:rFonts w:ascii="Arial" w:hAnsi="Arial" w:cs="Arial"/>
          <w:i/>
          <w:sz w:val="24"/>
          <w:szCs w:val="24"/>
        </w:rPr>
        <w:t xml:space="preserve"> Desarrollar las líneas directrices en materia de política de calidad diferenciada alimentaria en lo que se refiere a denominaciones de origen protegidas, indicaciones geográficas protegidas, especialidades tradicionales garantizadas, menciones facultativas y tradicionales, o a cualquier otro sistema relativo a la protección y desarrollo de términos de calidad de los alimentos. Asimismo, la aplicación de la normativa específica, en especial la Ley 6/2015, de 12 de mayo, de Denominaciones de Origen e Indicaciones Geográficas Protegidas de ámbito territorial </w:t>
      </w:r>
      <w:proofErr w:type="spellStart"/>
      <w:r w:rsidRPr="00403FC8">
        <w:rPr>
          <w:rFonts w:ascii="Arial" w:hAnsi="Arial" w:cs="Arial"/>
          <w:i/>
          <w:sz w:val="24"/>
          <w:szCs w:val="24"/>
        </w:rPr>
        <w:t>supraautonómi</w:t>
      </w:r>
      <w:r w:rsidRPr="002C556F">
        <w:rPr>
          <w:rFonts w:ascii="Arial" w:hAnsi="Arial" w:cs="Arial"/>
          <w:i/>
          <w:sz w:val="24"/>
          <w:szCs w:val="24"/>
        </w:rPr>
        <w:t>co</w:t>
      </w:r>
      <w:proofErr w:type="spellEnd"/>
      <w:r w:rsidRPr="002C556F">
        <w:rPr>
          <w:rFonts w:ascii="Arial" w:hAnsi="Arial" w:cs="Arial"/>
          <w:i/>
          <w:sz w:val="24"/>
          <w:szCs w:val="24"/>
        </w:rPr>
        <w:t>, incluyendo su régimen sancionador.</w:t>
      </w:r>
      <w:r w:rsidR="002C556F" w:rsidRPr="002C556F">
        <w:rPr>
          <w:rFonts w:ascii="Arial" w:hAnsi="Arial" w:cs="Arial"/>
          <w:i/>
          <w:sz w:val="24"/>
          <w:szCs w:val="24"/>
        </w:rPr>
        <w:t>”</w:t>
      </w:r>
    </w:p>
    <w:p w14:paraId="413F466E" w14:textId="77777777" w:rsidR="005A1789" w:rsidRPr="00403FC8" w:rsidRDefault="005A1789" w:rsidP="00403FC8">
      <w:pPr>
        <w:ind w:left="708"/>
        <w:jc w:val="both"/>
        <w:rPr>
          <w:rFonts w:ascii="Arial" w:hAnsi="Arial" w:cs="Arial"/>
          <w:i/>
          <w:sz w:val="24"/>
          <w:szCs w:val="24"/>
        </w:rPr>
      </w:pPr>
    </w:p>
    <w:p w14:paraId="22C06F73" w14:textId="0EE4AEAE" w:rsidR="005A1789" w:rsidRPr="002C556F" w:rsidRDefault="002C556F" w:rsidP="00403FC8">
      <w:pPr>
        <w:jc w:val="both"/>
        <w:rPr>
          <w:rFonts w:ascii="Arial" w:hAnsi="Arial" w:cs="Arial"/>
          <w:sz w:val="24"/>
          <w:szCs w:val="24"/>
        </w:rPr>
      </w:pPr>
      <w:r w:rsidRPr="002C556F">
        <w:rPr>
          <w:rFonts w:ascii="Arial" w:hAnsi="Arial" w:cs="Arial"/>
          <w:sz w:val="24"/>
          <w:szCs w:val="24"/>
        </w:rPr>
        <w:t xml:space="preserve">2. </w:t>
      </w:r>
      <w:r w:rsidR="005A1789" w:rsidRPr="002C556F">
        <w:rPr>
          <w:rFonts w:ascii="Arial" w:hAnsi="Arial" w:cs="Arial"/>
          <w:sz w:val="24"/>
          <w:szCs w:val="24"/>
        </w:rPr>
        <w:t>La letra b) del apartado 2 queda redactad</w:t>
      </w:r>
      <w:r>
        <w:rPr>
          <w:rFonts w:ascii="Arial" w:hAnsi="Arial" w:cs="Arial"/>
          <w:sz w:val="24"/>
          <w:szCs w:val="24"/>
        </w:rPr>
        <w:t>a</w:t>
      </w:r>
      <w:r w:rsidR="005A1789" w:rsidRPr="002C556F">
        <w:rPr>
          <w:rFonts w:ascii="Arial" w:hAnsi="Arial" w:cs="Arial"/>
          <w:sz w:val="24"/>
          <w:szCs w:val="24"/>
        </w:rPr>
        <w:t xml:space="preserve"> de la siguiente forma</w:t>
      </w:r>
    </w:p>
    <w:p w14:paraId="4B804D0B" w14:textId="77777777" w:rsidR="005A1789" w:rsidRPr="00403FC8" w:rsidRDefault="005A1789" w:rsidP="00403FC8">
      <w:pPr>
        <w:ind w:left="709"/>
        <w:jc w:val="both"/>
        <w:rPr>
          <w:rFonts w:ascii="Arial" w:hAnsi="Arial" w:cs="Arial"/>
          <w:i/>
          <w:sz w:val="24"/>
          <w:szCs w:val="24"/>
        </w:rPr>
      </w:pPr>
    </w:p>
    <w:p w14:paraId="141876AA" w14:textId="6B56BF26" w:rsidR="005A1789" w:rsidRPr="00403FC8" w:rsidRDefault="00DE2C6E" w:rsidP="00403FC8">
      <w:pPr>
        <w:ind w:left="709"/>
        <w:jc w:val="both"/>
        <w:rPr>
          <w:rFonts w:ascii="Arial" w:hAnsi="Arial" w:cs="Arial"/>
          <w:i/>
          <w:sz w:val="24"/>
          <w:szCs w:val="24"/>
        </w:rPr>
      </w:pPr>
      <w:r>
        <w:rPr>
          <w:rFonts w:ascii="Arial" w:hAnsi="Arial" w:cs="Arial"/>
          <w:i/>
          <w:sz w:val="24"/>
          <w:szCs w:val="24"/>
        </w:rPr>
        <w:t>“</w:t>
      </w:r>
      <w:r w:rsidR="005A1789" w:rsidRPr="00403FC8">
        <w:rPr>
          <w:rFonts w:ascii="Arial" w:hAnsi="Arial" w:cs="Arial"/>
          <w:i/>
          <w:sz w:val="24"/>
          <w:szCs w:val="24"/>
        </w:rPr>
        <w:t>b) La Subdirección General de Calidad y Sostenibilidad Alimentaria, que ejerce las competencia</w:t>
      </w:r>
      <w:r w:rsidR="00F27F1A" w:rsidRPr="00403FC8">
        <w:rPr>
          <w:rFonts w:ascii="Arial" w:hAnsi="Arial" w:cs="Arial"/>
          <w:i/>
          <w:sz w:val="24"/>
          <w:szCs w:val="24"/>
        </w:rPr>
        <w:t>s indicadas en los párrafos d)</w:t>
      </w:r>
      <w:r>
        <w:rPr>
          <w:rFonts w:ascii="Arial" w:hAnsi="Arial" w:cs="Arial"/>
          <w:i/>
          <w:sz w:val="24"/>
          <w:szCs w:val="24"/>
        </w:rPr>
        <w:t xml:space="preserve">, </w:t>
      </w:r>
      <w:r w:rsidR="00895E0C" w:rsidRPr="00403FC8">
        <w:rPr>
          <w:rFonts w:ascii="Arial" w:hAnsi="Arial" w:cs="Arial"/>
          <w:i/>
          <w:sz w:val="24"/>
          <w:szCs w:val="24"/>
        </w:rPr>
        <w:t xml:space="preserve">f) y g) del apartado anterior </w:t>
      </w:r>
      <w:r w:rsidR="005A1789" w:rsidRPr="00403FC8">
        <w:rPr>
          <w:rFonts w:ascii="Arial" w:hAnsi="Arial" w:cs="Arial"/>
          <w:i/>
          <w:sz w:val="24"/>
          <w:szCs w:val="24"/>
        </w:rPr>
        <w:t>así como las señaladas en el párrafo p) en el ámbito de tales atribuciones.”</w:t>
      </w:r>
    </w:p>
    <w:p w14:paraId="098D1F2B" w14:textId="77777777" w:rsidR="005A1789" w:rsidRPr="00403FC8" w:rsidRDefault="005A1789" w:rsidP="00403FC8">
      <w:pPr>
        <w:ind w:left="708"/>
        <w:jc w:val="both"/>
        <w:rPr>
          <w:rFonts w:ascii="Arial" w:hAnsi="Arial" w:cs="Arial"/>
          <w:i/>
          <w:sz w:val="24"/>
          <w:szCs w:val="24"/>
        </w:rPr>
      </w:pPr>
    </w:p>
    <w:p w14:paraId="05F16C12" w14:textId="471F14B2" w:rsidR="005A1789" w:rsidRPr="00DE2C6E" w:rsidRDefault="005A1789" w:rsidP="00403FC8">
      <w:pPr>
        <w:jc w:val="both"/>
        <w:rPr>
          <w:rFonts w:ascii="Arial" w:hAnsi="Arial" w:cs="Arial"/>
          <w:sz w:val="24"/>
          <w:szCs w:val="24"/>
        </w:rPr>
      </w:pPr>
      <w:r w:rsidRPr="00DE2C6E">
        <w:rPr>
          <w:rFonts w:ascii="Arial" w:hAnsi="Arial" w:cs="Arial"/>
          <w:sz w:val="24"/>
          <w:szCs w:val="24"/>
        </w:rPr>
        <w:t>3. La letra d) del apartado 2 queda redactado de la siguiente forma</w:t>
      </w:r>
    </w:p>
    <w:p w14:paraId="19CBB1E7" w14:textId="77777777" w:rsidR="005A1789" w:rsidRPr="00403FC8" w:rsidRDefault="005A1789" w:rsidP="00403FC8">
      <w:pPr>
        <w:jc w:val="both"/>
        <w:rPr>
          <w:rFonts w:ascii="Arial" w:hAnsi="Arial" w:cs="Arial"/>
          <w:i/>
          <w:sz w:val="24"/>
          <w:szCs w:val="24"/>
        </w:rPr>
      </w:pPr>
    </w:p>
    <w:p w14:paraId="6238F0AA" w14:textId="0FCDBBE9" w:rsidR="005A1789" w:rsidRPr="00DE2C6E" w:rsidRDefault="00DE2C6E" w:rsidP="00DE2C6E">
      <w:pPr>
        <w:ind w:left="708"/>
        <w:jc w:val="both"/>
        <w:rPr>
          <w:rFonts w:ascii="Arial" w:hAnsi="Arial" w:cs="Arial"/>
          <w:i/>
          <w:sz w:val="24"/>
          <w:szCs w:val="24"/>
        </w:rPr>
      </w:pPr>
      <w:r>
        <w:rPr>
          <w:rFonts w:ascii="Arial" w:hAnsi="Arial" w:cs="Arial"/>
          <w:i/>
          <w:sz w:val="24"/>
          <w:szCs w:val="24"/>
        </w:rPr>
        <w:t>“</w:t>
      </w:r>
      <w:r w:rsidR="005A1789" w:rsidRPr="00403FC8">
        <w:rPr>
          <w:rFonts w:ascii="Arial" w:hAnsi="Arial" w:cs="Arial"/>
          <w:i/>
          <w:sz w:val="24"/>
          <w:szCs w:val="24"/>
        </w:rPr>
        <w:t>d) La Subdirección General de Control de la Calidad Alimentaria y Laboratorios Agroalimentarios, que ejerce las competencias indicadas en los párrafos</w:t>
      </w:r>
      <w:r>
        <w:rPr>
          <w:rFonts w:ascii="Arial" w:hAnsi="Arial" w:cs="Arial"/>
          <w:i/>
          <w:sz w:val="24"/>
          <w:szCs w:val="24"/>
        </w:rPr>
        <w:t xml:space="preserve"> </w:t>
      </w:r>
      <w:r w:rsidR="00040C38" w:rsidRPr="00403FC8">
        <w:rPr>
          <w:rFonts w:ascii="Arial" w:hAnsi="Arial" w:cs="Arial"/>
          <w:i/>
          <w:sz w:val="24"/>
          <w:szCs w:val="24"/>
        </w:rPr>
        <w:t xml:space="preserve">e) </w:t>
      </w:r>
      <w:r>
        <w:rPr>
          <w:rFonts w:ascii="Arial" w:hAnsi="Arial" w:cs="Arial"/>
          <w:i/>
          <w:sz w:val="24"/>
          <w:szCs w:val="24"/>
        </w:rPr>
        <w:t>-</w:t>
      </w:r>
      <w:r w:rsidR="00040C38" w:rsidRPr="00403FC8">
        <w:rPr>
          <w:rFonts w:ascii="Arial" w:hAnsi="Arial" w:cs="Arial"/>
          <w:i/>
          <w:sz w:val="24"/>
          <w:szCs w:val="24"/>
        </w:rPr>
        <w:t>incluyendo</w:t>
      </w:r>
      <w:r w:rsidR="00040C38" w:rsidRPr="00403FC8">
        <w:rPr>
          <w:rFonts w:ascii="Arial" w:hAnsi="Arial" w:cs="Arial"/>
          <w:b/>
          <w:i/>
          <w:sz w:val="24"/>
          <w:szCs w:val="24"/>
        </w:rPr>
        <w:t xml:space="preserve"> </w:t>
      </w:r>
      <w:r w:rsidR="00040C38" w:rsidRPr="00DE2C6E">
        <w:rPr>
          <w:rFonts w:ascii="Arial" w:hAnsi="Arial" w:cs="Arial"/>
          <w:i/>
          <w:sz w:val="24"/>
          <w:szCs w:val="24"/>
        </w:rPr>
        <w:t xml:space="preserve">la </w:t>
      </w:r>
      <w:r w:rsidR="00F27F1A" w:rsidRPr="00DE2C6E">
        <w:rPr>
          <w:rFonts w:ascii="Arial" w:hAnsi="Arial" w:cs="Arial"/>
          <w:i/>
          <w:sz w:val="24"/>
          <w:szCs w:val="24"/>
        </w:rPr>
        <w:t>tramitación e instrucción</w:t>
      </w:r>
      <w:r w:rsidR="00040C38" w:rsidRPr="00403FC8">
        <w:rPr>
          <w:rFonts w:ascii="Arial" w:hAnsi="Arial" w:cs="Arial"/>
          <w:b/>
          <w:i/>
          <w:sz w:val="24"/>
          <w:szCs w:val="24"/>
        </w:rPr>
        <w:t xml:space="preserve"> </w:t>
      </w:r>
      <w:r w:rsidR="00040C38" w:rsidRPr="00403FC8">
        <w:rPr>
          <w:rFonts w:ascii="Arial" w:hAnsi="Arial" w:cs="Arial"/>
          <w:i/>
          <w:sz w:val="24"/>
          <w:szCs w:val="24"/>
        </w:rPr>
        <w:t>de los expedientes sancionadores</w:t>
      </w:r>
      <w:r w:rsidR="00040C38" w:rsidRPr="00403FC8">
        <w:rPr>
          <w:rFonts w:ascii="Arial" w:hAnsi="Arial" w:cs="Arial"/>
          <w:sz w:val="24"/>
          <w:szCs w:val="24"/>
        </w:rPr>
        <w:t xml:space="preserve"> </w:t>
      </w:r>
      <w:r w:rsidR="00040C38" w:rsidRPr="00403FC8">
        <w:rPr>
          <w:rFonts w:ascii="Arial" w:hAnsi="Arial" w:cs="Arial"/>
          <w:i/>
          <w:sz w:val="24"/>
          <w:szCs w:val="24"/>
        </w:rPr>
        <w:t>previstos en la Ley 6/2015, de 12 de mayo</w:t>
      </w:r>
      <w:r>
        <w:rPr>
          <w:rFonts w:ascii="Arial" w:hAnsi="Arial" w:cs="Arial"/>
          <w:i/>
          <w:sz w:val="24"/>
          <w:szCs w:val="24"/>
        </w:rPr>
        <w:t>-</w:t>
      </w:r>
      <w:r w:rsidR="00040C38" w:rsidRPr="00403FC8">
        <w:rPr>
          <w:rFonts w:ascii="Arial" w:hAnsi="Arial" w:cs="Arial"/>
          <w:i/>
          <w:sz w:val="24"/>
          <w:szCs w:val="24"/>
        </w:rPr>
        <w:t>,</w:t>
      </w:r>
      <w:r w:rsidR="00040C38" w:rsidRPr="00403FC8">
        <w:rPr>
          <w:rFonts w:ascii="Arial" w:hAnsi="Arial" w:cs="Arial"/>
          <w:b/>
          <w:i/>
          <w:sz w:val="24"/>
          <w:szCs w:val="24"/>
        </w:rPr>
        <w:t xml:space="preserve"> </w:t>
      </w:r>
      <w:r w:rsidR="00040C38" w:rsidRPr="00403FC8">
        <w:rPr>
          <w:rFonts w:ascii="Arial" w:hAnsi="Arial" w:cs="Arial"/>
          <w:i/>
          <w:sz w:val="24"/>
          <w:szCs w:val="24"/>
        </w:rPr>
        <w:t xml:space="preserve"> </w:t>
      </w:r>
      <w:r w:rsidR="005A1789" w:rsidRPr="00403FC8">
        <w:rPr>
          <w:rFonts w:ascii="Arial" w:hAnsi="Arial" w:cs="Arial"/>
          <w:i/>
          <w:sz w:val="24"/>
          <w:szCs w:val="24"/>
        </w:rPr>
        <w:t>l), m), n), ñ) y o) del apartado anterior, así como las señaladas en el párrafo p) en e</w:t>
      </w:r>
      <w:r w:rsidR="00CF1724" w:rsidRPr="00403FC8">
        <w:rPr>
          <w:rFonts w:ascii="Arial" w:hAnsi="Arial" w:cs="Arial"/>
          <w:i/>
          <w:sz w:val="24"/>
          <w:szCs w:val="24"/>
        </w:rPr>
        <w:t>l ámbito de tales atribuciones</w:t>
      </w:r>
      <w:r w:rsidR="005A1789" w:rsidRPr="00403FC8">
        <w:rPr>
          <w:rFonts w:ascii="Arial" w:hAnsi="Arial" w:cs="Arial"/>
          <w:b/>
          <w:i/>
          <w:sz w:val="24"/>
          <w:szCs w:val="24"/>
        </w:rPr>
        <w:t>.</w:t>
      </w:r>
      <w:r w:rsidR="005A1789" w:rsidRPr="00403FC8">
        <w:rPr>
          <w:rFonts w:ascii="Arial" w:hAnsi="Arial" w:cs="Arial"/>
          <w:i/>
          <w:sz w:val="24"/>
          <w:szCs w:val="24"/>
        </w:rPr>
        <w:t xml:space="preserve"> Su titular desempeñará el cargo de Delegado de España ante la OIV.</w:t>
      </w:r>
      <w:r>
        <w:rPr>
          <w:rFonts w:ascii="Arial" w:hAnsi="Arial" w:cs="Arial"/>
          <w:i/>
          <w:sz w:val="24"/>
          <w:szCs w:val="24"/>
        </w:rPr>
        <w:t>”</w:t>
      </w:r>
    </w:p>
    <w:p w14:paraId="3D758A31" w14:textId="77777777" w:rsidR="005A1789" w:rsidRPr="00403FC8" w:rsidRDefault="005A1789" w:rsidP="00403FC8">
      <w:pPr>
        <w:jc w:val="both"/>
        <w:rPr>
          <w:rFonts w:ascii="Arial" w:hAnsi="Arial" w:cs="Arial"/>
          <w:sz w:val="24"/>
          <w:szCs w:val="24"/>
        </w:rPr>
      </w:pPr>
    </w:p>
    <w:p w14:paraId="61434ADF" w14:textId="77777777" w:rsidR="001F0F88" w:rsidRDefault="008503FA" w:rsidP="00403FC8">
      <w:pPr>
        <w:jc w:val="both"/>
        <w:rPr>
          <w:rFonts w:ascii="Arial" w:hAnsi="Arial" w:cs="Arial"/>
          <w:sz w:val="24"/>
          <w:szCs w:val="24"/>
        </w:rPr>
      </w:pPr>
    </w:p>
    <w:p w14:paraId="62AE8B18" w14:textId="776464E3" w:rsidR="00DE2C6E" w:rsidRDefault="00DE2C6E" w:rsidP="00403FC8">
      <w:pPr>
        <w:jc w:val="both"/>
        <w:rPr>
          <w:rFonts w:ascii="Arial" w:hAnsi="Arial" w:cs="Arial"/>
          <w:sz w:val="24"/>
          <w:szCs w:val="24"/>
        </w:rPr>
      </w:pPr>
      <w:r w:rsidRPr="00DE2C6E">
        <w:rPr>
          <w:rFonts w:ascii="Arial" w:hAnsi="Arial" w:cs="Arial"/>
          <w:b/>
          <w:sz w:val="24"/>
          <w:szCs w:val="24"/>
        </w:rPr>
        <w:lastRenderedPageBreak/>
        <w:t>Disposición final única</w:t>
      </w:r>
      <w:r>
        <w:rPr>
          <w:rFonts w:ascii="Arial" w:hAnsi="Arial" w:cs="Arial"/>
          <w:sz w:val="24"/>
          <w:szCs w:val="24"/>
        </w:rPr>
        <w:t xml:space="preserve">. </w:t>
      </w:r>
      <w:r w:rsidRPr="00DE2C6E">
        <w:rPr>
          <w:rFonts w:ascii="Arial" w:hAnsi="Arial" w:cs="Arial"/>
          <w:i/>
          <w:sz w:val="24"/>
          <w:szCs w:val="24"/>
        </w:rPr>
        <w:t>Entrada en vigor</w:t>
      </w:r>
      <w:r>
        <w:rPr>
          <w:rFonts w:ascii="Arial" w:hAnsi="Arial" w:cs="Arial"/>
          <w:i/>
          <w:sz w:val="24"/>
          <w:szCs w:val="24"/>
        </w:rPr>
        <w:t>.</w:t>
      </w:r>
    </w:p>
    <w:p w14:paraId="19B925FF" w14:textId="77777777" w:rsidR="00DE2C6E" w:rsidRDefault="00DE2C6E" w:rsidP="00403FC8">
      <w:pPr>
        <w:jc w:val="both"/>
        <w:rPr>
          <w:rFonts w:ascii="Arial" w:hAnsi="Arial" w:cs="Arial"/>
          <w:sz w:val="24"/>
          <w:szCs w:val="24"/>
        </w:rPr>
      </w:pPr>
    </w:p>
    <w:p w14:paraId="6EF3653A" w14:textId="049586E3" w:rsidR="00DE2C6E" w:rsidRPr="00403FC8" w:rsidRDefault="00DE2C6E" w:rsidP="00DE2C6E">
      <w:pPr>
        <w:jc w:val="both"/>
        <w:rPr>
          <w:rFonts w:ascii="Arial" w:hAnsi="Arial" w:cs="Arial"/>
          <w:sz w:val="24"/>
          <w:szCs w:val="24"/>
        </w:rPr>
      </w:pPr>
      <w:r w:rsidRPr="00DE2C6E">
        <w:rPr>
          <w:rFonts w:ascii="Arial" w:hAnsi="Arial" w:cs="Arial"/>
          <w:sz w:val="24"/>
          <w:szCs w:val="24"/>
        </w:rPr>
        <w:t>El presente real decreto entrará en vigor el día siguiente al de su publicación en el «Boletín Oficial del Estado».</w:t>
      </w:r>
    </w:p>
    <w:sectPr w:rsidR="00DE2C6E" w:rsidRPr="00403F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1869"/>
    <w:multiLevelType w:val="hybridMultilevel"/>
    <w:tmpl w:val="FA04F8C8"/>
    <w:lvl w:ilvl="0" w:tplc="996420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89"/>
    <w:rsid w:val="00040C38"/>
    <w:rsid w:val="00147CB9"/>
    <w:rsid w:val="001A280F"/>
    <w:rsid w:val="002331C6"/>
    <w:rsid w:val="00244F65"/>
    <w:rsid w:val="00280849"/>
    <w:rsid w:val="002C556F"/>
    <w:rsid w:val="002D38A1"/>
    <w:rsid w:val="00317C69"/>
    <w:rsid w:val="003768C8"/>
    <w:rsid w:val="0038239C"/>
    <w:rsid w:val="003D7022"/>
    <w:rsid w:val="003F7BD7"/>
    <w:rsid w:val="00403FC8"/>
    <w:rsid w:val="00442351"/>
    <w:rsid w:val="00445DB8"/>
    <w:rsid w:val="00460309"/>
    <w:rsid w:val="004F028F"/>
    <w:rsid w:val="005A1789"/>
    <w:rsid w:val="006820C2"/>
    <w:rsid w:val="006C11C9"/>
    <w:rsid w:val="006F4D84"/>
    <w:rsid w:val="0073234A"/>
    <w:rsid w:val="008004ED"/>
    <w:rsid w:val="00823E69"/>
    <w:rsid w:val="008503FA"/>
    <w:rsid w:val="00895E0C"/>
    <w:rsid w:val="00896B7A"/>
    <w:rsid w:val="008B589F"/>
    <w:rsid w:val="009A64C2"/>
    <w:rsid w:val="009C7505"/>
    <w:rsid w:val="00A5703C"/>
    <w:rsid w:val="00BF2437"/>
    <w:rsid w:val="00C50AC1"/>
    <w:rsid w:val="00C72C2D"/>
    <w:rsid w:val="00CF1724"/>
    <w:rsid w:val="00CF4443"/>
    <w:rsid w:val="00D560DB"/>
    <w:rsid w:val="00DE2C6E"/>
    <w:rsid w:val="00DF4640"/>
    <w:rsid w:val="00EF7497"/>
    <w:rsid w:val="00F27F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73F1"/>
  <w15:chartTrackingRefBased/>
  <w15:docId w15:val="{E3FD453D-0315-44F3-B779-B52275E8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89"/>
    <w:pPr>
      <w:spacing w:after="0" w:line="240" w:lineRule="auto"/>
    </w:pPr>
  </w:style>
  <w:style w:type="paragraph" w:styleId="Ttulo4">
    <w:name w:val="heading 4"/>
    <w:basedOn w:val="Normal"/>
    <w:next w:val="Normal"/>
    <w:link w:val="Ttulo4Car"/>
    <w:uiPriority w:val="9"/>
    <w:semiHidden/>
    <w:unhideWhenUsed/>
    <w:qFormat/>
    <w:rsid w:val="006F4D8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6F4D84"/>
    <w:pPr>
      <w:spacing w:before="100" w:beforeAutospacing="1" w:after="100" w:afterAutospacing="1"/>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60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DB"/>
    <w:rPr>
      <w:rFonts w:ascii="Segoe UI" w:hAnsi="Segoe UI" w:cs="Segoe UI"/>
      <w:sz w:val="18"/>
      <w:szCs w:val="18"/>
    </w:rPr>
  </w:style>
  <w:style w:type="character" w:styleId="Refdecomentario">
    <w:name w:val="annotation reference"/>
    <w:basedOn w:val="Fuentedeprrafopredeter"/>
    <w:uiPriority w:val="99"/>
    <w:semiHidden/>
    <w:unhideWhenUsed/>
    <w:rsid w:val="00D560DB"/>
    <w:rPr>
      <w:sz w:val="16"/>
      <w:szCs w:val="16"/>
    </w:rPr>
  </w:style>
  <w:style w:type="paragraph" w:styleId="Textocomentario">
    <w:name w:val="annotation text"/>
    <w:basedOn w:val="Normal"/>
    <w:link w:val="TextocomentarioCar"/>
    <w:uiPriority w:val="99"/>
    <w:semiHidden/>
    <w:unhideWhenUsed/>
    <w:rsid w:val="00D560DB"/>
    <w:rPr>
      <w:sz w:val="20"/>
      <w:szCs w:val="20"/>
    </w:rPr>
  </w:style>
  <w:style w:type="character" w:customStyle="1" w:styleId="TextocomentarioCar">
    <w:name w:val="Texto comentario Car"/>
    <w:basedOn w:val="Fuentedeprrafopredeter"/>
    <w:link w:val="Textocomentario"/>
    <w:uiPriority w:val="99"/>
    <w:semiHidden/>
    <w:rsid w:val="00D560DB"/>
    <w:rPr>
      <w:sz w:val="20"/>
      <w:szCs w:val="20"/>
    </w:rPr>
  </w:style>
  <w:style w:type="paragraph" w:styleId="Asuntodelcomentario">
    <w:name w:val="annotation subject"/>
    <w:basedOn w:val="Textocomentario"/>
    <w:next w:val="Textocomentario"/>
    <w:link w:val="AsuntodelcomentarioCar"/>
    <w:uiPriority w:val="99"/>
    <w:semiHidden/>
    <w:unhideWhenUsed/>
    <w:rsid w:val="00D560DB"/>
    <w:rPr>
      <w:b/>
      <w:bCs/>
    </w:rPr>
  </w:style>
  <w:style w:type="character" w:customStyle="1" w:styleId="AsuntodelcomentarioCar">
    <w:name w:val="Asunto del comentario Car"/>
    <w:basedOn w:val="TextocomentarioCar"/>
    <w:link w:val="Asuntodelcomentario"/>
    <w:uiPriority w:val="99"/>
    <w:semiHidden/>
    <w:rsid w:val="00D560DB"/>
    <w:rPr>
      <w:b/>
      <w:bCs/>
      <w:sz w:val="20"/>
      <w:szCs w:val="20"/>
    </w:rPr>
  </w:style>
  <w:style w:type="paragraph" w:styleId="Prrafodelista">
    <w:name w:val="List Paragraph"/>
    <w:basedOn w:val="Normal"/>
    <w:uiPriority w:val="34"/>
    <w:qFormat/>
    <w:rsid w:val="00895E0C"/>
    <w:pPr>
      <w:ind w:left="720"/>
    </w:pPr>
    <w:rPr>
      <w:rFonts w:ascii="Calibri" w:hAnsi="Calibri" w:cs="Calibri"/>
    </w:rPr>
  </w:style>
  <w:style w:type="character" w:customStyle="1" w:styleId="Ttulo5Car">
    <w:name w:val="Título 5 Car"/>
    <w:basedOn w:val="Fuentedeprrafopredeter"/>
    <w:link w:val="Ttulo5"/>
    <w:uiPriority w:val="9"/>
    <w:rsid w:val="006F4D84"/>
    <w:rPr>
      <w:rFonts w:ascii="Times New Roman" w:eastAsia="Times New Roman" w:hAnsi="Times New Roman" w:cs="Times New Roman"/>
      <w:b/>
      <w:bCs/>
      <w:sz w:val="20"/>
      <w:szCs w:val="20"/>
      <w:lang w:eastAsia="es-ES"/>
    </w:rPr>
  </w:style>
  <w:style w:type="paragraph" w:customStyle="1" w:styleId="parrafo">
    <w:name w:val="parrafo"/>
    <w:basedOn w:val="Normal"/>
    <w:rsid w:val="006F4D84"/>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2">
    <w:name w:val="parrafo_2"/>
    <w:basedOn w:val="Normal"/>
    <w:rsid w:val="006F4D84"/>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4D84"/>
    <w:rPr>
      <w:b/>
      <w:bCs/>
    </w:rPr>
  </w:style>
  <w:style w:type="character" w:customStyle="1" w:styleId="Ttulo4Car">
    <w:name w:val="Título 4 Car"/>
    <w:basedOn w:val="Fuentedeprrafopredeter"/>
    <w:link w:val="Ttulo4"/>
    <w:uiPriority w:val="9"/>
    <w:semiHidden/>
    <w:rsid w:val="006F4D8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421">
      <w:bodyDiv w:val="1"/>
      <w:marLeft w:val="0"/>
      <w:marRight w:val="0"/>
      <w:marTop w:val="0"/>
      <w:marBottom w:val="0"/>
      <w:divBdr>
        <w:top w:val="none" w:sz="0" w:space="0" w:color="auto"/>
        <w:left w:val="none" w:sz="0" w:space="0" w:color="auto"/>
        <w:bottom w:val="none" w:sz="0" w:space="0" w:color="auto"/>
        <w:right w:val="none" w:sz="0" w:space="0" w:color="auto"/>
      </w:divBdr>
      <w:divsChild>
        <w:div w:id="1275746644">
          <w:marLeft w:val="0"/>
          <w:marRight w:val="0"/>
          <w:marTop w:val="0"/>
          <w:marBottom w:val="0"/>
          <w:divBdr>
            <w:top w:val="none" w:sz="0" w:space="0" w:color="auto"/>
            <w:left w:val="none" w:sz="0" w:space="0" w:color="auto"/>
            <w:bottom w:val="none" w:sz="0" w:space="0" w:color="auto"/>
            <w:right w:val="none" w:sz="0" w:space="0" w:color="auto"/>
          </w:divBdr>
        </w:div>
      </w:divsChild>
    </w:div>
    <w:div w:id="223956202">
      <w:bodyDiv w:val="1"/>
      <w:marLeft w:val="0"/>
      <w:marRight w:val="0"/>
      <w:marTop w:val="0"/>
      <w:marBottom w:val="0"/>
      <w:divBdr>
        <w:top w:val="none" w:sz="0" w:space="0" w:color="auto"/>
        <w:left w:val="none" w:sz="0" w:space="0" w:color="auto"/>
        <w:bottom w:val="none" w:sz="0" w:space="0" w:color="auto"/>
        <w:right w:val="none" w:sz="0" w:space="0" w:color="auto"/>
      </w:divBdr>
    </w:div>
    <w:div w:id="318266893">
      <w:bodyDiv w:val="1"/>
      <w:marLeft w:val="0"/>
      <w:marRight w:val="0"/>
      <w:marTop w:val="0"/>
      <w:marBottom w:val="0"/>
      <w:divBdr>
        <w:top w:val="none" w:sz="0" w:space="0" w:color="auto"/>
        <w:left w:val="none" w:sz="0" w:space="0" w:color="auto"/>
        <w:bottom w:val="none" w:sz="0" w:space="0" w:color="auto"/>
        <w:right w:val="none" w:sz="0" w:space="0" w:color="auto"/>
      </w:divBdr>
    </w:div>
    <w:div w:id="918176286">
      <w:bodyDiv w:val="1"/>
      <w:marLeft w:val="0"/>
      <w:marRight w:val="0"/>
      <w:marTop w:val="0"/>
      <w:marBottom w:val="0"/>
      <w:divBdr>
        <w:top w:val="none" w:sz="0" w:space="0" w:color="auto"/>
        <w:left w:val="none" w:sz="0" w:space="0" w:color="auto"/>
        <w:bottom w:val="none" w:sz="0" w:space="0" w:color="auto"/>
        <w:right w:val="none" w:sz="0" w:space="0" w:color="auto"/>
      </w:divBdr>
    </w:div>
    <w:div w:id="949362327">
      <w:bodyDiv w:val="1"/>
      <w:marLeft w:val="0"/>
      <w:marRight w:val="0"/>
      <w:marTop w:val="0"/>
      <w:marBottom w:val="0"/>
      <w:divBdr>
        <w:top w:val="none" w:sz="0" w:space="0" w:color="auto"/>
        <w:left w:val="none" w:sz="0" w:space="0" w:color="auto"/>
        <w:bottom w:val="none" w:sz="0" w:space="0" w:color="auto"/>
        <w:right w:val="none" w:sz="0" w:space="0" w:color="auto"/>
      </w:divBdr>
    </w:div>
    <w:div w:id="1065684497">
      <w:bodyDiv w:val="1"/>
      <w:marLeft w:val="0"/>
      <w:marRight w:val="0"/>
      <w:marTop w:val="0"/>
      <w:marBottom w:val="0"/>
      <w:divBdr>
        <w:top w:val="none" w:sz="0" w:space="0" w:color="auto"/>
        <w:left w:val="none" w:sz="0" w:space="0" w:color="auto"/>
        <w:bottom w:val="none" w:sz="0" w:space="0" w:color="auto"/>
        <w:right w:val="none" w:sz="0" w:space="0" w:color="auto"/>
      </w:divBdr>
    </w:div>
    <w:div w:id="1077095751">
      <w:bodyDiv w:val="1"/>
      <w:marLeft w:val="0"/>
      <w:marRight w:val="0"/>
      <w:marTop w:val="0"/>
      <w:marBottom w:val="0"/>
      <w:divBdr>
        <w:top w:val="none" w:sz="0" w:space="0" w:color="auto"/>
        <w:left w:val="none" w:sz="0" w:space="0" w:color="auto"/>
        <w:bottom w:val="none" w:sz="0" w:space="0" w:color="auto"/>
        <w:right w:val="none" w:sz="0" w:space="0" w:color="auto"/>
      </w:divBdr>
    </w:div>
    <w:div w:id="1402871817">
      <w:bodyDiv w:val="1"/>
      <w:marLeft w:val="0"/>
      <w:marRight w:val="0"/>
      <w:marTop w:val="0"/>
      <w:marBottom w:val="0"/>
      <w:divBdr>
        <w:top w:val="none" w:sz="0" w:space="0" w:color="auto"/>
        <w:left w:val="none" w:sz="0" w:space="0" w:color="auto"/>
        <w:bottom w:val="none" w:sz="0" w:space="0" w:color="auto"/>
        <w:right w:val="none" w:sz="0" w:space="0" w:color="auto"/>
      </w:divBdr>
    </w:div>
    <w:div w:id="1541165609">
      <w:bodyDiv w:val="1"/>
      <w:marLeft w:val="0"/>
      <w:marRight w:val="0"/>
      <w:marTop w:val="0"/>
      <w:marBottom w:val="0"/>
      <w:divBdr>
        <w:top w:val="none" w:sz="0" w:space="0" w:color="auto"/>
        <w:left w:val="none" w:sz="0" w:space="0" w:color="auto"/>
        <w:bottom w:val="none" w:sz="0" w:space="0" w:color="auto"/>
        <w:right w:val="none" w:sz="0" w:space="0" w:color="auto"/>
      </w:divBdr>
      <w:divsChild>
        <w:div w:id="544416412">
          <w:marLeft w:val="0"/>
          <w:marRight w:val="0"/>
          <w:marTop w:val="0"/>
          <w:marBottom w:val="0"/>
          <w:divBdr>
            <w:top w:val="none" w:sz="0" w:space="0" w:color="auto"/>
            <w:left w:val="none" w:sz="0" w:space="0" w:color="auto"/>
            <w:bottom w:val="none" w:sz="0" w:space="0" w:color="auto"/>
            <w:right w:val="none" w:sz="0" w:space="0" w:color="auto"/>
          </w:divBdr>
        </w:div>
      </w:divsChild>
    </w:div>
    <w:div w:id="1798447472">
      <w:bodyDiv w:val="1"/>
      <w:marLeft w:val="0"/>
      <w:marRight w:val="0"/>
      <w:marTop w:val="0"/>
      <w:marBottom w:val="0"/>
      <w:divBdr>
        <w:top w:val="none" w:sz="0" w:space="0" w:color="auto"/>
        <w:left w:val="none" w:sz="0" w:space="0" w:color="auto"/>
        <w:bottom w:val="none" w:sz="0" w:space="0" w:color="auto"/>
        <w:right w:val="none" w:sz="0" w:space="0" w:color="auto"/>
      </w:divBdr>
      <w:divsChild>
        <w:div w:id="139809444">
          <w:marLeft w:val="0"/>
          <w:marRight w:val="0"/>
          <w:marTop w:val="0"/>
          <w:marBottom w:val="0"/>
          <w:divBdr>
            <w:top w:val="none" w:sz="0" w:space="0" w:color="auto"/>
            <w:left w:val="none" w:sz="0" w:space="0" w:color="auto"/>
            <w:bottom w:val="none" w:sz="0" w:space="0" w:color="auto"/>
            <w:right w:val="none" w:sz="0" w:space="0" w:color="auto"/>
          </w:divBdr>
        </w:div>
      </w:divsChild>
    </w:div>
    <w:div w:id="1899976877">
      <w:bodyDiv w:val="1"/>
      <w:marLeft w:val="0"/>
      <w:marRight w:val="0"/>
      <w:marTop w:val="0"/>
      <w:marBottom w:val="0"/>
      <w:divBdr>
        <w:top w:val="none" w:sz="0" w:space="0" w:color="auto"/>
        <w:left w:val="none" w:sz="0" w:space="0" w:color="auto"/>
        <w:bottom w:val="none" w:sz="0" w:space="0" w:color="auto"/>
        <w:right w:val="none" w:sz="0" w:space="0" w:color="auto"/>
      </w:divBdr>
    </w:div>
    <w:div w:id="2061442776">
      <w:bodyDiv w:val="1"/>
      <w:marLeft w:val="0"/>
      <w:marRight w:val="0"/>
      <w:marTop w:val="0"/>
      <w:marBottom w:val="0"/>
      <w:divBdr>
        <w:top w:val="none" w:sz="0" w:space="0" w:color="auto"/>
        <w:left w:val="none" w:sz="0" w:space="0" w:color="auto"/>
        <w:bottom w:val="none" w:sz="0" w:space="0" w:color="auto"/>
        <w:right w:val="none" w:sz="0" w:space="0" w:color="auto"/>
      </w:divBdr>
    </w:div>
    <w:div w:id="2112968933">
      <w:bodyDiv w:val="1"/>
      <w:marLeft w:val="0"/>
      <w:marRight w:val="0"/>
      <w:marTop w:val="0"/>
      <w:marBottom w:val="0"/>
      <w:divBdr>
        <w:top w:val="none" w:sz="0" w:space="0" w:color="auto"/>
        <w:left w:val="none" w:sz="0" w:space="0" w:color="auto"/>
        <w:bottom w:val="none" w:sz="0" w:space="0" w:color="auto"/>
        <w:right w:val="none" w:sz="0" w:space="0" w:color="auto"/>
      </w:divBdr>
    </w:div>
    <w:div w:id="21258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37D3-760A-463D-A6F2-4AAB12C8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García-Galán San Miguel, Paloma</dc:creator>
  <cp:keywords/>
  <dc:description/>
  <cp:lastModifiedBy>Andrés Lillo, Maria del Carmen</cp:lastModifiedBy>
  <cp:revision>2</cp:revision>
  <cp:lastPrinted>2022-05-05T17:28:00Z</cp:lastPrinted>
  <dcterms:created xsi:type="dcterms:W3CDTF">2022-06-30T10:03:00Z</dcterms:created>
  <dcterms:modified xsi:type="dcterms:W3CDTF">2022-06-30T10:03:00Z</dcterms:modified>
</cp:coreProperties>
</file>