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30236" w14:textId="77777777" w:rsidR="00AD2CD6" w:rsidRPr="005A3E01" w:rsidRDefault="00AD2CD6" w:rsidP="0055534B">
      <w:pPr>
        <w:spacing w:line="276" w:lineRule="auto"/>
        <w:rPr>
          <w:rFonts w:ascii="Arial" w:hAnsi="Arial" w:cs="Arial"/>
          <w:color w:val="000000"/>
          <w:sz w:val="22"/>
          <w:szCs w:val="22"/>
        </w:rPr>
      </w:pPr>
    </w:p>
    <w:p w14:paraId="3CD8B067" w14:textId="0560055D" w:rsidR="004F5326" w:rsidRPr="005A3E01" w:rsidRDefault="00E1769D" w:rsidP="0055534B">
      <w:pPr>
        <w:spacing w:line="276" w:lineRule="auto"/>
        <w:jc w:val="both"/>
        <w:rPr>
          <w:rFonts w:ascii="Arial" w:hAnsi="Arial" w:cs="Arial"/>
          <w:b/>
          <w:color w:val="000000"/>
          <w:sz w:val="22"/>
          <w:szCs w:val="22"/>
        </w:rPr>
      </w:pPr>
      <w:r w:rsidRPr="005A3E01">
        <w:rPr>
          <w:rFonts w:ascii="Arial" w:hAnsi="Arial" w:cs="Arial"/>
          <w:b/>
          <w:color w:val="000000"/>
          <w:sz w:val="22"/>
          <w:szCs w:val="22"/>
        </w:rPr>
        <w:t>RD…………………., POR EL</w:t>
      </w:r>
      <w:r w:rsidR="004F5326" w:rsidRPr="005A3E01">
        <w:rPr>
          <w:rFonts w:ascii="Arial" w:hAnsi="Arial" w:cs="Arial"/>
          <w:b/>
          <w:color w:val="000000"/>
          <w:sz w:val="22"/>
          <w:szCs w:val="22"/>
        </w:rPr>
        <w:t xml:space="preserve"> QUE SE ESTABLECE</w:t>
      </w:r>
      <w:r w:rsidRPr="005A3E01">
        <w:rPr>
          <w:rFonts w:ascii="Arial" w:hAnsi="Arial" w:cs="Arial"/>
          <w:b/>
          <w:color w:val="000000"/>
          <w:sz w:val="22"/>
          <w:szCs w:val="22"/>
        </w:rPr>
        <w:t>N</w:t>
      </w:r>
      <w:r w:rsidR="004F5326" w:rsidRPr="005A3E01">
        <w:rPr>
          <w:rFonts w:ascii="Arial" w:hAnsi="Arial" w:cs="Arial"/>
          <w:b/>
          <w:color w:val="000000"/>
          <w:sz w:val="22"/>
          <w:szCs w:val="22"/>
        </w:rPr>
        <w:t xml:space="preserve"> </w:t>
      </w:r>
      <w:r w:rsidR="006F0582" w:rsidRPr="005A3E01">
        <w:rPr>
          <w:rFonts w:ascii="Arial" w:hAnsi="Arial" w:cs="Arial"/>
          <w:b/>
          <w:color w:val="000000"/>
          <w:sz w:val="22"/>
          <w:szCs w:val="22"/>
        </w:rPr>
        <w:t xml:space="preserve">LAS BASES REGULADORAS Y </w:t>
      </w:r>
      <w:r w:rsidR="00B97A38" w:rsidRPr="005A3E01">
        <w:rPr>
          <w:rFonts w:ascii="Arial" w:hAnsi="Arial" w:cs="Arial"/>
          <w:b/>
          <w:color w:val="000000"/>
          <w:sz w:val="22"/>
          <w:szCs w:val="22"/>
        </w:rPr>
        <w:t>SE CONVOCAN</w:t>
      </w:r>
      <w:r w:rsidR="004F5326" w:rsidRPr="005A3E01">
        <w:rPr>
          <w:rFonts w:ascii="Arial" w:hAnsi="Arial" w:cs="Arial"/>
          <w:b/>
          <w:color w:val="000000"/>
          <w:sz w:val="22"/>
          <w:szCs w:val="22"/>
        </w:rPr>
        <w:t xml:space="preserve"> LAS AYUDAS</w:t>
      </w:r>
      <w:r w:rsidRPr="005A3E01">
        <w:rPr>
          <w:rFonts w:ascii="Arial" w:hAnsi="Arial" w:cs="Arial"/>
          <w:b/>
          <w:color w:val="000000"/>
          <w:sz w:val="22"/>
          <w:szCs w:val="22"/>
        </w:rPr>
        <w:t xml:space="preserve"> </w:t>
      </w:r>
      <w:r w:rsidR="005A023D" w:rsidRPr="005A3E01">
        <w:rPr>
          <w:rFonts w:ascii="Arial" w:hAnsi="Arial" w:cs="Arial"/>
          <w:b/>
          <w:color w:val="000000"/>
          <w:sz w:val="22"/>
          <w:szCs w:val="22"/>
        </w:rPr>
        <w:t>A</w:t>
      </w:r>
      <w:r w:rsidR="00B97A38" w:rsidRPr="005A3E01">
        <w:rPr>
          <w:rFonts w:ascii="Arial" w:hAnsi="Arial" w:cs="Arial"/>
          <w:b/>
          <w:color w:val="000000"/>
          <w:sz w:val="22"/>
          <w:szCs w:val="22"/>
        </w:rPr>
        <w:t xml:space="preserve"> LA PUESTA EN MARCHA DE PROYECTOS </w:t>
      </w:r>
      <w:r w:rsidR="00860AE1">
        <w:rPr>
          <w:rFonts w:ascii="Arial" w:hAnsi="Arial" w:cs="Arial"/>
          <w:b/>
          <w:color w:val="000000"/>
          <w:sz w:val="22"/>
          <w:szCs w:val="22"/>
        </w:rPr>
        <w:t xml:space="preserve">EN MATERIA DE </w:t>
      </w:r>
      <w:r w:rsidR="008F48BC">
        <w:rPr>
          <w:rFonts w:ascii="Arial" w:hAnsi="Arial" w:cs="Arial"/>
          <w:b/>
          <w:color w:val="000000"/>
          <w:sz w:val="22"/>
          <w:szCs w:val="22"/>
        </w:rPr>
        <w:t>ECONOMÍA</w:t>
      </w:r>
      <w:r w:rsidR="00860AE1">
        <w:rPr>
          <w:rFonts w:ascii="Arial" w:hAnsi="Arial" w:cs="Arial"/>
          <w:b/>
          <w:color w:val="000000"/>
          <w:sz w:val="22"/>
          <w:szCs w:val="22"/>
        </w:rPr>
        <w:t xml:space="preserve"> AZUL</w:t>
      </w:r>
      <w:r w:rsidR="00781839">
        <w:rPr>
          <w:rFonts w:ascii="Arial" w:hAnsi="Arial" w:cs="Arial"/>
          <w:b/>
          <w:color w:val="000000"/>
          <w:sz w:val="22"/>
          <w:szCs w:val="22"/>
        </w:rPr>
        <w:t xml:space="preserve"> </w:t>
      </w:r>
      <w:r w:rsidR="00E9153E" w:rsidRPr="005A3E01">
        <w:rPr>
          <w:rFonts w:ascii="Arial" w:hAnsi="Arial" w:cs="Arial"/>
          <w:b/>
          <w:color w:val="000000"/>
          <w:sz w:val="22"/>
          <w:szCs w:val="22"/>
        </w:rPr>
        <w:t>EN EL SECTOR</w:t>
      </w:r>
      <w:r w:rsidR="007D57B9" w:rsidRPr="005A3E01">
        <w:rPr>
          <w:rFonts w:ascii="Arial" w:hAnsi="Arial" w:cs="Arial"/>
          <w:b/>
          <w:color w:val="000000"/>
          <w:sz w:val="22"/>
          <w:szCs w:val="22"/>
        </w:rPr>
        <w:t xml:space="preserve"> PESQUERO</w:t>
      </w:r>
      <w:r w:rsidR="006514F1" w:rsidRPr="005A3E01">
        <w:rPr>
          <w:rFonts w:ascii="Arial" w:hAnsi="Arial" w:cs="Arial"/>
          <w:b/>
          <w:color w:val="000000"/>
          <w:sz w:val="22"/>
          <w:szCs w:val="22"/>
        </w:rPr>
        <w:t xml:space="preserve"> Y</w:t>
      </w:r>
      <w:r w:rsidR="007D57B9" w:rsidRPr="005A3E01">
        <w:rPr>
          <w:rFonts w:ascii="Arial" w:hAnsi="Arial" w:cs="Arial"/>
          <w:b/>
          <w:color w:val="000000"/>
          <w:sz w:val="22"/>
          <w:szCs w:val="22"/>
        </w:rPr>
        <w:t xml:space="preserve"> DE</w:t>
      </w:r>
      <w:r w:rsidR="006514F1" w:rsidRPr="005A3E01">
        <w:rPr>
          <w:rFonts w:ascii="Arial" w:hAnsi="Arial" w:cs="Arial"/>
          <w:b/>
          <w:color w:val="000000"/>
          <w:sz w:val="22"/>
          <w:szCs w:val="22"/>
        </w:rPr>
        <w:t xml:space="preserve"> LA ACUICULTURA</w:t>
      </w:r>
      <w:r w:rsidR="000B1B89" w:rsidRPr="000B1B89">
        <w:rPr>
          <w:rFonts w:ascii="Arial" w:hAnsi="Arial" w:cs="Arial"/>
          <w:b/>
          <w:color w:val="000000"/>
          <w:sz w:val="22"/>
          <w:szCs w:val="22"/>
        </w:rPr>
        <w:t>, Y SE CONVOCAN PARA 2022</w:t>
      </w:r>
      <w:r w:rsidR="0039333C">
        <w:rPr>
          <w:rFonts w:ascii="Arial" w:hAnsi="Arial" w:cs="Arial"/>
          <w:b/>
          <w:color w:val="000000"/>
          <w:sz w:val="22"/>
          <w:szCs w:val="22"/>
        </w:rPr>
        <w:t xml:space="preserve"> Y 2023</w:t>
      </w:r>
      <w:r w:rsidR="00B97A38" w:rsidRPr="005A3E01">
        <w:rPr>
          <w:rFonts w:ascii="Arial" w:hAnsi="Arial" w:cs="Arial"/>
          <w:b/>
          <w:color w:val="000000"/>
          <w:sz w:val="22"/>
          <w:szCs w:val="22"/>
        </w:rPr>
        <w:t>.</w:t>
      </w:r>
    </w:p>
    <w:p w14:paraId="5FF430A3" w14:textId="77777777" w:rsidR="00E1769D" w:rsidRPr="005A3E01" w:rsidRDefault="00E1769D" w:rsidP="0055534B">
      <w:pPr>
        <w:spacing w:line="276" w:lineRule="auto"/>
        <w:jc w:val="both"/>
        <w:rPr>
          <w:rFonts w:ascii="Arial" w:hAnsi="Arial" w:cs="Arial"/>
          <w:color w:val="000000"/>
          <w:sz w:val="22"/>
          <w:szCs w:val="22"/>
        </w:rPr>
      </w:pPr>
    </w:p>
    <w:p w14:paraId="35FAD986" w14:textId="77777777" w:rsidR="00075DEE" w:rsidRDefault="00075DEE" w:rsidP="00860AE1">
      <w:pPr>
        <w:spacing w:line="276" w:lineRule="auto"/>
        <w:jc w:val="both"/>
        <w:rPr>
          <w:rFonts w:ascii="Arial" w:hAnsi="Arial" w:cs="Arial"/>
          <w:sz w:val="22"/>
          <w:szCs w:val="22"/>
        </w:rPr>
      </w:pPr>
    </w:p>
    <w:p w14:paraId="7377AA44" w14:textId="77777777" w:rsidR="00075DEE" w:rsidRDefault="00075DEE" w:rsidP="00075DEE">
      <w:pPr>
        <w:spacing w:line="276" w:lineRule="auto"/>
        <w:jc w:val="center"/>
        <w:rPr>
          <w:rFonts w:ascii="Arial" w:hAnsi="Arial" w:cs="Arial"/>
          <w:sz w:val="22"/>
          <w:szCs w:val="22"/>
        </w:rPr>
      </w:pPr>
      <w:r>
        <w:rPr>
          <w:rFonts w:ascii="Arial" w:hAnsi="Arial" w:cs="Arial"/>
          <w:sz w:val="22"/>
          <w:szCs w:val="22"/>
        </w:rPr>
        <w:t>I</w:t>
      </w:r>
    </w:p>
    <w:p w14:paraId="50CBE292" w14:textId="77777777" w:rsidR="00860AE1" w:rsidRDefault="00860AE1" w:rsidP="00860AE1">
      <w:pPr>
        <w:spacing w:line="276" w:lineRule="auto"/>
        <w:jc w:val="both"/>
        <w:rPr>
          <w:rFonts w:ascii="Arial" w:hAnsi="Arial" w:cs="Arial"/>
          <w:sz w:val="22"/>
          <w:szCs w:val="22"/>
        </w:rPr>
      </w:pPr>
      <w:r w:rsidRPr="00860AE1">
        <w:rPr>
          <w:rFonts w:ascii="Arial" w:hAnsi="Arial" w:cs="Arial"/>
          <w:sz w:val="22"/>
          <w:szCs w:val="22"/>
        </w:rPr>
        <w:t xml:space="preserve">El concepto de “economía azul” se acuñó en la Conferencia de Río+20 de 2012 y hace hincapié en la conservación y la ordenación sostenible, basándose en la premisa de que unos ecosistemas marinos saludables son más productivos, algo esencial para una economía sostenible. </w:t>
      </w:r>
    </w:p>
    <w:p w14:paraId="38BFDC39" w14:textId="77777777" w:rsidR="00860AE1" w:rsidRDefault="00860AE1" w:rsidP="00860AE1">
      <w:pPr>
        <w:spacing w:line="276" w:lineRule="auto"/>
        <w:jc w:val="both"/>
        <w:rPr>
          <w:rFonts w:ascii="Arial" w:hAnsi="Arial" w:cs="Arial"/>
          <w:sz w:val="22"/>
          <w:szCs w:val="22"/>
        </w:rPr>
      </w:pPr>
    </w:p>
    <w:p w14:paraId="337040BD" w14:textId="77777777" w:rsidR="00860AE1" w:rsidRDefault="00860AE1" w:rsidP="00860AE1">
      <w:pPr>
        <w:spacing w:line="276" w:lineRule="auto"/>
        <w:jc w:val="both"/>
        <w:rPr>
          <w:rFonts w:ascii="Arial" w:hAnsi="Arial" w:cs="Arial"/>
          <w:sz w:val="22"/>
          <w:szCs w:val="22"/>
        </w:rPr>
      </w:pPr>
      <w:r w:rsidRPr="00860AE1">
        <w:rPr>
          <w:rFonts w:ascii="Arial" w:hAnsi="Arial" w:cs="Arial"/>
          <w:sz w:val="22"/>
          <w:szCs w:val="22"/>
        </w:rPr>
        <w:t xml:space="preserve">La economía azul abarca todas las actividades económicas que dependen del mar y los diferentes sectores que la componen son interdependientes (turismo, navegación y transporte marítimo, pesca, biotecnología, entre otros), ya que se basan en competencias comunes, en infraestructuras compartidas (puertos, redes de distribución eléctrica, etc.) y en la utilización sostenible de los recursos marinos. </w:t>
      </w:r>
    </w:p>
    <w:p w14:paraId="747057D1" w14:textId="77777777" w:rsidR="00860AE1" w:rsidRPr="00860AE1" w:rsidRDefault="00860AE1" w:rsidP="00860AE1">
      <w:pPr>
        <w:spacing w:line="276" w:lineRule="auto"/>
        <w:jc w:val="both"/>
        <w:rPr>
          <w:rFonts w:ascii="Arial" w:hAnsi="Arial" w:cs="Arial"/>
          <w:sz w:val="22"/>
          <w:szCs w:val="22"/>
        </w:rPr>
      </w:pPr>
    </w:p>
    <w:p w14:paraId="14E5DFDE" w14:textId="77777777" w:rsidR="00860AE1" w:rsidRDefault="00860AE1" w:rsidP="00860AE1">
      <w:pPr>
        <w:spacing w:line="276" w:lineRule="auto"/>
        <w:jc w:val="both"/>
        <w:rPr>
          <w:rFonts w:ascii="Arial" w:hAnsi="Arial" w:cs="Arial"/>
          <w:sz w:val="22"/>
          <w:szCs w:val="22"/>
        </w:rPr>
      </w:pPr>
      <w:r w:rsidRPr="00860AE1">
        <w:rPr>
          <w:rFonts w:ascii="Arial" w:hAnsi="Arial" w:cs="Arial"/>
          <w:sz w:val="22"/>
          <w:szCs w:val="22"/>
        </w:rPr>
        <w:t>El crecimiento azul es una estrategia a largo plazo de apoyo al crecimiento sostenible de los sectores marino y marítimo; busca aprovechar el potencial de los océanos, mares y costas mediante la incentivación de enfoques que favorezcan el crecimiento, conservación y la pesca sostenible; reconoce la importancia de los mares y océanos como motores de la economía europea por su gran potencial para la innovación y el crecimiento. Tiene su fundamento en la Estrategia Europa 2020, que se basa en el crecimiento inteligente, sostenible e integrador como manera de superar las deficiencias estructurales de la economía europea para mejorar su competitividad y productividad y sustentar una economía social de mercado sostenible, siendo uno de sus objetivos el fomento de la investigación y desarrollo tecnológico. Los ámbitos prioritarios del crecimiento azul son la pesca extractiva, la acuicultura, la energía renovable, el turismo costero y el de crucero, los recursos minerales m</w:t>
      </w:r>
      <w:r w:rsidR="00AD5DF8">
        <w:rPr>
          <w:rFonts w:ascii="Arial" w:hAnsi="Arial" w:cs="Arial"/>
          <w:sz w:val="22"/>
          <w:szCs w:val="22"/>
        </w:rPr>
        <w:t>arinos y la biotecnología azul.</w:t>
      </w:r>
    </w:p>
    <w:p w14:paraId="51CA13B3" w14:textId="77777777" w:rsidR="00860AE1" w:rsidRDefault="00860AE1" w:rsidP="00860AE1">
      <w:pPr>
        <w:spacing w:line="276" w:lineRule="auto"/>
        <w:jc w:val="both"/>
        <w:rPr>
          <w:rFonts w:ascii="Arial" w:hAnsi="Arial" w:cs="Arial"/>
          <w:sz w:val="22"/>
          <w:szCs w:val="22"/>
        </w:rPr>
      </w:pPr>
    </w:p>
    <w:p w14:paraId="5062A1E1" w14:textId="77777777" w:rsidR="00075DEE" w:rsidRDefault="00075DEE" w:rsidP="00075DEE">
      <w:pPr>
        <w:spacing w:line="276" w:lineRule="auto"/>
        <w:jc w:val="center"/>
        <w:rPr>
          <w:rFonts w:ascii="Arial" w:hAnsi="Arial" w:cs="Arial"/>
          <w:sz w:val="22"/>
          <w:szCs w:val="22"/>
        </w:rPr>
      </w:pPr>
      <w:r>
        <w:rPr>
          <w:rFonts w:ascii="Arial" w:hAnsi="Arial" w:cs="Arial"/>
          <w:sz w:val="22"/>
          <w:szCs w:val="22"/>
        </w:rPr>
        <w:t>II</w:t>
      </w:r>
    </w:p>
    <w:p w14:paraId="72E90522" w14:textId="77777777" w:rsidR="00075DEE" w:rsidRDefault="00075DEE" w:rsidP="00860AE1">
      <w:pPr>
        <w:spacing w:line="276" w:lineRule="auto"/>
        <w:jc w:val="both"/>
        <w:rPr>
          <w:rFonts w:ascii="Arial" w:hAnsi="Arial" w:cs="Arial"/>
          <w:sz w:val="22"/>
          <w:szCs w:val="22"/>
        </w:rPr>
      </w:pPr>
    </w:p>
    <w:p w14:paraId="7076E5BB" w14:textId="77777777" w:rsidR="006514F1" w:rsidRPr="00860AE1" w:rsidRDefault="006514F1" w:rsidP="00860AE1">
      <w:pPr>
        <w:spacing w:line="276" w:lineRule="auto"/>
        <w:jc w:val="both"/>
        <w:rPr>
          <w:rFonts w:ascii="Arial" w:hAnsi="Arial" w:cs="Arial"/>
          <w:sz w:val="22"/>
          <w:szCs w:val="22"/>
        </w:rPr>
      </w:pPr>
      <w:r w:rsidRPr="005A3E01">
        <w:rPr>
          <w:rFonts w:ascii="Arial" w:hAnsi="Arial" w:cs="Arial"/>
          <w:sz w:val="22"/>
          <w:szCs w:val="22"/>
        </w:rPr>
        <w:t>Las medidas de emergencia adoptadas por los Estados miembros de la Un</w:t>
      </w:r>
      <w:r w:rsidR="00AB04BA" w:rsidRPr="005A3E01">
        <w:rPr>
          <w:rFonts w:ascii="Arial" w:hAnsi="Arial" w:cs="Arial"/>
          <w:sz w:val="22"/>
          <w:szCs w:val="22"/>
        </w:rPr>
        <w:t>ión Europea</w:t>
      </w:r>
      <w:r w:rsidR="00572FEA" w:rsidRPr="005A3E01">
        <w:rPr>
          <w:rFonts w:ascii="Arial" w:hAnsi="Arial" w:cs="Arial"/>
          <w:sz w:val="22"/>
          <w:szCs w:val="22"/>
        </w:rPr>
        <w:t>, entre ellos España,</w:t>
      </w:r>
      <w:r w:rsidRPr="005A3E01">
        <w:rPr>
          <w:rFonts w:ascii="Arial" w:hAnsi="Arial" w:cs="Arial"/>
          <w:sz w:val="22"/>
          <w:szCs w:val="22"/>
        </w:rPr>
        <w:t xml:space="preserve"> para hacer frente a la situación generada por la pandemia de la COVID-19, están ejer</w:t>
      </w:r>
      <w:r w:rsidR="00572FEA" w:rsidRPr="005A3E01">
        <w:rPr>
          <w:rFonts w:ascii="Arial" w:hAnsi="Arial" w:cs="Arial"/>
          <w:sz w:val="22"/>
          <w:szCs w:val="22"/>
        </w:rPr>
        <w:t>ciendo un importante impacto socioeconómico</w:t>
      </w:r>
      <w:r w:rsidRPr="005A3E01">
        <w:rPr>
          <w:rFonts w:ascii="Arial" w:hAnsi="Arial" w:cs="Arial"/>
          <w:sz w:val="22"/>
          <w:szCs w:val="22"/>
        </w:rPr>
        <w:t xml:space="preserve"> sobre el conjunto de la Unión, lo que ha motivado la puesta en marcha de </w:t>
      </w:r>
      <w:r w:rsidR="000A1C8C" w:rsidRPr="005A3E01">
        <w:rPr>
          <w:rFonts w:ascii="Arial" w:hAnsi="Arial" w:cs="Arial"/>
          <w:sz w:val="22"/>
          <w:szCs w:val="22"/>
        </w:rPr>
        <w:t>acciones</w:t>
      </w:r>
      <w:r w:rsidRPr="005A3E01">
        <w:rPr>
          <w:rFonts w:ascii="Arial" w:hAnsi="Arial" w:cs="Arial"/>
          <w:sz w:val="22"/>
          <w:szCs w:val="22"/>
        </w:rPr>
        <w:t xml:space="preserve"> urgentes y contundentes, con el ob</w:t>
      </w:r>
      <w:r w:rsidR="00C5172D" w:rsidRPr="005A3E01">
        <w:rPr>
          <w:rFonts w:ascii="Arial" w:hAnsi="Arial" w:cs="Arial"/>
          <w:sz w:val="22"/>
          <w:szCs w:val="22"/>
        </w:rPr>
        <w:t xml:space="preserve">jetivo de amortiguar el efecto </w:t>
      </w:r>
      <w:r w:rsidRPr="005A3E01">
        <w:rPr>
          <w:rFonts w:ascii="Arial" w:hAnsi="Arial" w:cs="Arial"/>
          <w:sz w:val="22"/>
          <w:szCs w:val="22"/>
        </w:rPr>
        <w:t>de esta crisis sin precedentes, e impulsar la pronta recuperación económica, sentando las bases del crecimiento de las próximas décadas</w:t>
      </w:r>
      <w:r w:rsidR="000A1C8C" w:rsidRPr="005A3E01">
        <w:rPr>
          <w:rFonts w:ascii="Arial" w:hAnsi="Arial" w:cs="Arial"/>
          <w:sz w:val="22"/>
          <w:szCs w:val="22"/>
        </w:rPr>
        <w:t>.</w:t>
      </w:r>
    </w:p>
    <w:p w14:paraId="1C5824DB" w14:textId="77777777" w:rsidR="006514F1" w:rsidRPr="005A3E01" w:rsidRDefault="006514F1" w:rsidP="0055534B">
      <w:pPr>
        <w:spacing w:line="276" w:lineRule="auto"/>
        <w:jc w:val="both"/>
        <w:rPr>
          <w:rFonts w:ascii="Arial" w:hAnsi="Arial" w:cs="Arial"/>
          <w:color w:val="000000"/>
          <w:sz w:val="22"/>
          <w:szCs w:val="22"/>
        </w:rPr>
      </w:pPr>
    </w:p>
    <w:p w14:paraId="7C8AAB04" w14:textId="77777777" w:rsidR="006619E6" w:rsidRPr="005A3E01" w:rsidRDefault="00C5172D" w:rsidP="0055534B">
      <w:pPr>
        <w:spacing w:line="276" w:lineRule="auto"/>
        <w:jc w:val="both"/>
        <w:rPr>
          <w:rFonts w:ascii="Arial" w:hAnsi="Arial" w:cs="Arial"/>
          <w:sz w:val="22"/>
          <w:szCs w:val="22"/>
        </w:rPr>
      </w:pPr>
      <w:r w:rsidRPr="005A3E01">
        <w:rPr>
          <w:rFonts w:ascii="Arial" w:hAnsi="Arial" w:cs="Arial"/>
          <w:sz w:val="22"/>
          <w:szCs w:val="22"/>
        </w:rPr>
        <w:t xml:space="preserve">En este sentido, el Consejo Europeo del 21 de julio de 2020 acordó un paquete de medidas de gran alcance, entre las que se sitúa </w:t>
      </w:r>
      <w:r w:rsidR="000A1C8C" w:rsidRPr="005A3E01">
        <w:rPr>
          <w:rFonts w:ascii="Arial" w:hAnsi="Arial" w:cs="Arial"/>
          <w:sz w:val="22"/>
          <w:szCs w:val="22"/>
        </w:rPr>
        <w:t>el</w:t>
      </w:r>
      <w:r w:rsidRPr="005A3E01">
        <w:rPr>
          <w:rFonts w:ascii="Arial" w:hAnsi="Arial" w:cs="Arial"/>
          <w:sz w:val="22"/>
          <w:szCs w:val="22"/>
        </w:rPr>
        <w:t xml:space="preserve"> Instrumento Europeo de Recuperación («</w:t>
      </w:r>
      <w:proofErr w:type="spellStart"/>
      <w:r w:rsidRPr="005A3E01">
        <w:rPr>
          <w:rFonts w:ascii="Arial" w:hAnsi="Arial" w:cs="Arial"/>
          <w:i/>
          <w:sz w:val="22"/>
          <w:szCs w:val="22"/>
        </w:rPr>
        <w:t>Next</w:t>
      </w:r>
      <w:proofErr w:type="spellEnd"/>
      <w:r w:rsidRPr="005A3E01">
        <w:rPr>
          <w:rFonts w:ascii="Arial" w:hAnsi="Arial" w:cs="Arial"/>
          <w:i/>
          <w:sz w:val="22"/>
          <w:szCs w:val="22"/>
        </w:rPr>
        <w:t xml:space="preserve"> </w:t>
      </w:r>
      <w:proofErr w:type="spellStart"/>
      <w:r w:rsidRPr="005A3E01">
        <w:rPr>
          <w:rFonts w:ascii="Arial" w:hAnsi="Arial" w:cs="Arial"/>
          <w:i/>
          <w:sz w:val="22"/>
          <w:szCs w:val="22"/>
        </w:rPr>
        <w:t>Generation</w:t>
      </w:r>
      <w:proofErr w:type="spellEnd"/>
      <w:r w:rsidRPr="005A3E01">
        <w:rPr>
          <w:rFonts w:ascii="Arial" w:hAnsi="Arial" w:cs="Arial"/>
          <w:i/>
          <w:sz w:val="22"/>
          <w:szCs w:val="22"/>
        </w:rPr>
        <w:t xml:space="preserve"> EU</w:t>
      </w:r>
      <w:r w:rsidRPr="005A3E01">
        <w:rPr>
          <w:rFonts w:ascii="Arial" w:hAnsi="Arial" w:cs="Arial"/>
          <w:sz w:val="22"/>
          <w:szCs w:val="22"/>
        </w:rPr>
        <w:t>»)</w:t>
      </w:r>
      <w:r w:rsidR="000A1C8C" w:rsidRPr="005A3E01">
        <w:rPr>
          <w:rFonts w:ascii="Arial" w:hAnsi="Arial" w:cs="Arial"/>
          <w:sz w:val="22"/>
          <w:szCs w:val="22"/>
        </w:rPr>
        <w:t xml:space="preserve">, </w:t>
      </w:r>
      <w:r w:rsidRPr="005A3E01">
        <w:rPr>
          <w:rFonts w:ascii="Arial" w:hAnsi="Arial" w:cs="Arial"/>
          <w:sz w:val="22"/>
          <w:szCs w:val="22"/>
        </w:rPr>
        <w:t xml:space="preserve">por valor de 750.000 millones de euros en </w:t>
      </w:r>
      <w:r w:rsidRPr="005A3E01">
        <w:rPr>
          <w:rFonts w:ascii="Arial" w:hAnsi="Arial" w:cs="Arial"/>
          <w:sz w:val="22"/>
          <w:szCs w:val="22"/>
        </w:rPr>
        <w:lastRenderedPageBreak/>
        <w:t>precios constan</w:t>
      </w:r>
      <w:r w:rsidR="00055A40" w:rsidRPr="005A3E01">
        <w:rPr>
          <w:rFonts w:ascii="Arial" w:hAnsi="Arial" w:cs="Arial"/>
          <w:sz w:val="22"/>
          <w:szCs w:val="22"/>
        </w:rPr>
        <w:t xml:space="preserve">tes del año 2018, </w:t>
      </w:r>
      <w:r w:rsidR="000A1C8C" w:rsidRPr="005A3E01">
        <w:rPr>
          <w:rFonts w:ascii="Arial" w:hAnsi="Arial" w:cs="Arial"/>
          <w:sz w:val="22"/>
          <w:szCs w:val="22"/>
        </w:rPr>
        <w:t>de los</w:t>
      </w:r>
      <w:r w:rsidR="006619E6" w:rsidRPr="005A3E01">
        <w:rPr>
          <w:rFonts w:ascii="Arial" w:hAnsi="Arial" w:cs="Arial"/>
          <w:sz w:val="22"/>
          <w:szCs w:val="22"/>
        </w:rPr>
        <w:t xml:space="preserve"> </w:t>
      </w:r>
      <w:r w:rsidR="00AB04BA" w:rsidRPr="005A3E01">
        <w:rPr>
          <w:rFonts w:ascii="Arial" w:hAnsi="Arial" w:cs="Arial"/>
          <w:sz w:val="22"/>
          <w:szCs w:val="22"/>
        </w:rPr>
        <w:t xml:space="preserve">que </w:t>
      </w:r>
      <w:r w:rsidR="006619E6" w:rsidRPr="005A3E01">
        <w:rPr>
          <w:rFonts w:ascii="Arial" w:hAnsi="Arial" w:cs="Arial"/>
          <w:sz w:val="22"/>
          <w:szCs w:val="22"/>
        </w:rPr>
        <w:t>140.</w:t>
      </w:r>
      <w:r w:rsidRPr="005A3E01">
        <w:rPr>
          <w:rFonts w:ascii="Arial" w:hAnsi="Arial" w:cs="Arial"/>
          <w:sz w:val="22"/>
          <w:szCs w:val="22"/>
        </w:rPr>
        <w:t>000 millones de euros</w:t>
      </w:r>
      <w:r w:rsidR="000A1C8C" w:rsidRPr="005A3E01">
        <w:rPr>
          <w:rFonts w:ascii="Arial" w:hAnsi="Arial" w:cs="Arial"/>
          <w:sz w:val="22"/>
          <w:szCs w:val="22"/>
        </w:rPr>
        <w:t xml:space="preserve"> han sido asignados a España</w:t>
      </w:r>
      <w:r w:rsidR="006619E6" w:rsidRPr="005A3E01">
        <w:rPr>
          <w:rFonts w:ascii="Arial" w:hAnsi="Arial" w:cs="Arial"/>
          <w:sz w:val="22"/>
          <w:szCs w:val="22"/>
        </w:rPr>
        <w:t>,</w:t>
      </w:r>
      <w:r w:rsidRPr="005A3E01">
        <w:rPr>
          <w:rFonts w:ascii="Arial" w:hAnsi="Arial" w:cs="Arial"/>
          <w:sz w:val="22"/>
          <w:szCs w:val="22"/>
        </w:rPr>
        <w:t xml:space="preserve"> en forma de transferencias y préstamos</w:t>
      </w:r>
      <w:r w:rsidR="000A1C8C" w:rsidRPr="005A3E01">
        <w:rPr>
          <w:rFonts w:ascii="Arial" w:hAnsi="Arial" w:cs="Arial"/>
          <w:sz w:val="22"/>
          <w:szCs w:val="22"/>
        </w:rPr>
        <w:t>,</w:t>
      </w:r>
      <w:r w:rsidRPr="005A3E01">
        <w:rPr>
          <w:rFonts w:ascii="Arial" w:hAnsi="Arial" w:cs="Arial"/>
          <w:sz w:val="22"/>
          <w:szCs w:val="22"/>
        </w:rPr>
        <w:t xml:space="preserve"> para el periodo 2021-2026</w:t>
      </w:r>
      <w:r w:rsidR="006619E6" w:rsidRPr="005A3E01">
        <w:rPr>
          <w:rFonts w:ascii="Arial" w:hAnsi="Arial" w:cs="Arial"/>
          <w:sz w:val="22"/>
          <w:szCs w:val="22"/>
        </w:rPr>
        <w:t>.</w:t>
      </w:r>
    </w:p>
    <w:p w14:paraId="6ECFA0E7" w14:textId="77777777" w:rsidR="006619E6" w:rsidRPr="005A3E01" w:rsidRDefault="006619E6" w:rsidP="0055534B">
      <w:pPr>
        <w:spacing w:line="276" w:lineRule="auto"/>
        <w:jc w:val="both"/>
        <w:rPr>
          <w:rFonts w:ascii="Arial" w:hAnsi="Arial" w:cs="Arial"/>
          <w:sz w:val="22"/>
          <w:szCs w:val="22"/>
        </w:rPr>
      </w:pPr>
    </w:p>
    <w:p w14:paraId="2E5C9FDA" w14:textId="71588E7A" w:rsidR="00C5172D" w:rsidRPr="005A3E01" w:rsidRDefault="006619E6" w:rsidP="0055534B">
      <w:pPr>
        <w:spacing w:line="276" w:lineRule="auto"/>
        <w:jc w:val="both"/>
        <w:rPr>
          <w:rFonts w:ascii="Arial" w:hAnsi="Arial" w:cs="Arial"/>
          <w:sz w:val="22"/>
          <w:szCs w:val="22"/>
        </w:rPr>
      </w:pPr>
      <w:r w:rsidRPr="005A3E01">
        <w:rPr>
          <w:rFonts w:ascii="Arial" w:hAnsi="Arial" w:cs="Arial"/>
          <w:sz w:val="22"/>
          <w:szCs w:val="22"/>
        </w:rPr>
        <w:t>A través de</w:t>
      </w:r>
      <w:r w:rsidR="000A1C8C" w:rsidRPr="005A3E01">
        <w:rPr>
          <w:rFonts w:ascii="Arial" w:hAnsi="Arial" w:cs="Arial"/>
          <w:sz w:val="22"/>
          <w:szCs w:val="22"/>
        </w:rPr>
        <w:t>l</w:t>
      </w:r>
      <w:r w:rsidRPr="005A3E01">
        <w:rPr>
          <w:rFonts w:ascii="Arial" w:hAnsi="Arial" w:cs="Arial"/>
          <w:sz w:val="22"/>
          <w:szCs w:val="22"/>
        </w:rPr>
        <w:t xml:space="preserve"> Instrumento Europeo de Recuperación, </w:t>
      </w:r>
      <w:r w:rsidR="000A1C8C" w:rsidRPr="005A3E01">
        <w:rPr>
          <w:rFonts w:ascii="Arial" w:hAnsi="Arial" w:cs="Arial"/>
          <w:sz w:val="22"/>
          <w:szCs w:val="22"/>
        </w:rPr>
        <w:t>nuestro país</w:t>
      </w:r>
      <w:r w:rsidRPr="005A3E01">
        <w:rPr>
          <w:rFonts w:ascii="Arial" w:hAnsi="Arial" w:cs="Arial"/>
          <w:sz w:val="22"/>
          <w:szCs w:val="22"/>
        </w:rPr>
        <w:t xml:space="preserve"> podr</w:t>
      </w:r>
      <w:r w:rsidR="00AB04BA" w:rsidRPr="005A3E01">
        <w:rPr>
          <w:rFonts w:ascii="Arial" w:hAnsi="Arial" w:cs="Arial"/>
          <w:sz w:val="22"/>
          <w:szCs w:val="22"/>
        </w:rPr>
        <w:t>á</w:t>
      </w:r>
      <w:r w:rsidRPr="005A3E01">
        <w:rPr>
          <w:rFonts w:ascii="Arial" w:hAnsi="Arial" w:cs="Arial"/>
          <w:sz w:val="22"/>
          <w:szCs w:val="22"/>
        </w:rPr>
        <w:t xml:space="preserve"> financiar</w:t>
      </w:r>
      <w:r w:rsidR="008C2E16" w:rsidRPr="005A3E01">
        <w:rPr>
          <w:rFonts w:ascii="Arial" w:hAnsi="Arial" w:cs="Arial"/>
          <w:sz w:val="22"/>
          <w:szCs w:val="22"/>
        </w:rPr>
        <w:t xml:space="preserve"> las</w:t>
      </w:r>
      <w:r w:rsidRPr="005A3E01">
        <w:rPr>
          <w:rFonts w:ascii="Arial" w:hAnsi="Arial" w:cs="Arial"/>
          <w:sz w:val="22"/>
          <w:szCs w:val="22"/>
        </w:rPr>
        <w:t xml:space="preserve"> inversiones públicas y p</w:t>
      </w:r>
      <w:r w:rsidR="008C2E16" w:rsidRPr="005A3E01">
        <w:rPr>
          <w:rFonts w:ascii="Arial" w:hAnsi="Arial" w:cs="Arial"/>
          <w:sz w:val="22"/>
          <w:szCs w:val="22"/>
        </w:rPr>
        <w:t xml:space="preserve">rivadas necesarias para </w:t>
      </w:r>
      <w:r w:rsidR="000A1C8C" w:rsidRPr="005A3E01">
        <w:rPr>
          <w:rFonts w:ascii="Arial" w:hAnsi="Arial" w:cs="Arial"/>
          <w:sz w:val="22"/>
          <w:szCs w:val="22"/>
        </w:rPr>
        <w:t xml:space="preserve">poner </w:t>
      </w:r>
      <w:r w:rsidR="008C2E16" w:rsidRPr="005A3E01">
        <w:rPr>
          <w:rFonts w:ascii="Arial" w:hAnsi="Arial" w:cs="Arial"/>
          <w:sz w:val="22"/>
          <w:szCs w:val="22"/>
        </w:rPr>
        <w:t>en</w:t>
      </w:r>
      <w:r w:rsidRPr="005A3E01">
        <w:rPr>
          <w:rFonts w:ascii="Arial" w:hAnsi="Arial" w:cs="Arial"/>
          <w:sz w:val="22"/>
          <w:szCs w:val="22"/>
        </w:rPr>
        <w:t xml:space="preserve"> marcha el </w:t>
      </w:r>
      <w:r w:rsidR="00C5172D" w:rsidRPr="005A3E01">
        <w:rPr>
          <w:rFonts w:ascii="Arial" w:hAnsi="Arial" w:cs="Arial"/>
          <w:sz w:val="22"/>
          <w:szCs w:val="22"/>
        </w:rPr>
        <w:t xml:space="preserve">Plan </w:t>
      </w:r>
      <w:r w:rsidR="00055A40" w:rsidRPr="005A3E01">
        <w:rPr>
          <w:rFonts w:ascii="Arial" w:hAnsi="Arial" w:cs="Arial"/>
          <w:sz w:val="22"/>
          <w:szCs w:val="22"/>
        </w:rPr>
        <w:t xml:space="preserve">de Recuperación, Transformación y Resiliencia, que </w:t>
      </w:r>
      <w:r w:rsidR="00055A40" w:rsidRPr="005A3E01">
        <w:rPr>
          <w:rFonts w:ascii="Arial" w:hAnsi="Arial" w:cs="Arial"/>
          <w:color w:val="000000"/>
          <w:sz w:val="22"/>
          <w:szCs w:val="22"/>
        </w:rPr>
        <w:t>es un </w:t>
      </w:r>
      <w:r w:rsidR="00055A40" w:rsidRPr="005A3E01">
        <w:rPr>
          <w:rStyle w:val="Textoennegrita"/>
          <w:rFonts w:ascii="Arial" w:hAnsi="Arial" w:cs="Arial"/>
          <w:b w:val="0"/>
          <w:color w:val="000000"/>
          <w:sz w:val="22"/>
          <w:szCs w:val="22"/>
        </w:rPr>
        <w:t xml:space="preserve">proyecto de </w:t>
      </w:r>
      <w:r w:rsidR="00463ED3">
        <w:rPr>
          <w:rStyle w:val="Textoennegrita"/>
          <w:rFonts w:ascii="Arial" w:hAnsi="Arial" w:cs="Arial"/>
          <w:b w:val="0"/>
          <w:color w:val="000000"/>
          <w:sz w:val="22"/>
          <w:szCs w:val="22"/>
        </w:rPr>
        <w:t>Estado</w:t>
      </w:r>
      <w:r w:rsidR="00055A40" w:rsidRPr="005A3E01">
        <w:rPr>
          <w:rFonts w:ascii="Arial" w:hAnsi="Arial" w:cs="Arial"/>
          <w:color w:val="000000"/>
          <w:sz w:val="22"/>
          <w:szCs w:val="22"/>
        </w:rPr>
        <w:t xml:space="preserve"> que traza la hoja de ruta para la modernización de la economía española, la recuperación del crecimiento económico y la creación de empleo, para la reconstrucción económica sólida, inclusiva y </w:t>
      </w:r>
      <w:proofErr w:type="spellStart"/>
      <w:r w:rsidR="00055A40" w:rsidRPr="005A3E01">
        <w:rPr>
          <w:rFonts w:ascii="Arial" w:hAnsi="Arial" w:cs="Arial"/>
          <w:color w:val="000000"/>
          <w:sz w:val="22"/>
          <w:szCs w:val="22"/>
        </w:rPr>
        <w:t>resiliente</w:t>
      </w:r>
      <w:proofErr w:type="spellEnd"/>
      <w:r w:rsidR="00055A40" w:rsidRPr="005A3E01">
        <w:rPr>
          <w:rFonts w:ascii="Arial" w:hAnsi="Arial" w:cs="Arial"/>
          <w:color w:val="000000"/>
          <w:sz w:val="22"/>
          <w:szCs w:val="22"/>
        </w:rPr>
        <w:t xml:space="preserve"> tras la crisis de la COVID</w:t>
      </w:r>
      <w:r w:rsidR="00376D70">
        <w:rPr>
          <w:rFonts w:ascii="Arial" w:hAnsi="Arial" w:cs="Arial"/>
          <w:color w:val="000000"/>
          <w:sz w:val="22"/>
          <w:szCs w:val="22"/>
        </w:rPr>
        <w:t>-19</w:t>
      </w:r>
      <w:r w:rsidR="00055A40" w:rsidRPr="005A3E01">
        <w:rPr>
          <w:rFonts w:ascii="Arial" w:hAnsi="Arial" w:cs="Arial"/>
          <w:color w:val="000000"/>
          <w:sz w:val="22"/>
          <w:szCs w:val="22"/>
        </w:rPr>
        <w:t>, y para responder a lo</w:t>
      </w:r>
      <w:r w:rsidR="00572FEA" w:rsidRPr="005A3E01">
        <w:rPr>
          <w:rFonts w:ascii="Arial" w:hAnsi="Arial" w:cs="Arial"/>
          <w:color w:val="000000"/>
          <w:sz w:val="22"/>
          <w:szCs w:val="22"/>
        </w:rPr>
        <w:t>s retos de la próxima década, como son el</w:t>
      </w:r>
      <w:r w:rsidR="00055A40" w:rsidRPr="005A3E01">
        <w:rPr>
          <w:rFonts w:ascii="Arial" w:hAnsi="Arial" w:cs="Arial"/>
          <w:sz w:val="22"/>
          <w:szCs w:val="22"/>
        </w:rPr>
        <w:t xml:space="preserve"> cumplimiento de los Objetivos de Desarrollo Sostenible establecidos por la Agenda 2030 y los comp</w:t>
      </w:r>
      <w:r w:rsidR="009A7502">
        <w:rPr>
          <w:rFonts w:ascii="Arial" w:hAnsi="Arial" w:cs="Arial"/>
          <w:sz w:val="22"/>
          <w:szCs w:val="22"/>
        </w:rPr>
        <w:t>romisos en otros ámbitos, como é</w:t>
      </w:r>
      <w:r w:rsidR="00055A40" w:rsidRPr="005A3E01">
        <w:rPr>
          <w:rFonts w:ascii="Arial" w:hAnsi="Arial" w:cs="Arial"/>
          <w:sz w:val="22"/>
          <w:szCs w:val="22"/>
        </w:rPr>
        <w:t>l de la lucha contra el Cambio Climático.</w:t>
      </w:r>
    </w:p>
    <w:p w14:paraId="326D3142" w14:textId="77777777" w:rsidR="006619E6" w:rsidRPr="005A3E01" w:rsidRDefault="006619E6" w:rsidP="0055534B">
      <w:pPr>
        <w:spacing w:line="276" w:lineRule="auto"/>
        <w:jc w:val="both"/>
        <w:rPr>
          <w:rFonts w:ascii="Arial" w:hAnsi="Arial" w:cs="Arial"/>
          <w:sz w:val="22"/>
          <w:szCs w:val="22"/>
        </w:rPr>
      </w:pPr>
    </w:p>
    <w:p w14:paraId="22077A42" w14:textId="56C1E8AB" w:rsidR="00461070" w:rsidRPr="005A3E01" w:rsidRDefault="0018225E" w:rsidP="0055534B">
      <w:pPr>
        <w:spacing w:line="276" w:lineRule="auto"/>
        <w:jc w:val="both"/>
        <w:rPr>
          <w:rFonts w:ascii="Arial" w:hAnsi="Arial" w:cs="Arial"/>
          <w:sz w:val="22"/>
          <w:szCs w:val="22"/>
        </w:rPr>
      </w:pPr>
      <w:r w:rsidRPr="005A3E01">
        <w:rPr>
          <w:rFonts w:ascii="Arial" w:hAnsi="Arial" w:cs="Arial"/>
          <w:sz w:val="22"/>
          <w:szCs w:val="22"/>
        </w:rPr>
        <w:t>Con objeto de regular</w:t>
      </w:r>
      <w:r w:rsidR="00787D21" w:rsidRPr="005A3E01">
        <w:rPr>
          <w:rFonts w:ascii="Arial" w:hAnsi="Arial" w:cs="Arial"/>
          <w:sz w:val="22"/>
          <w:szCs w:val="22"/>
        </w:rPr>
        <w:t xml:space="preserve"> la programación,</w:t>
      </w:r>
      <w:r w:rsidR="00AD5DF8">
        <w:rPr>
          <w:rFonts w:ascii="Arial" w:hAnsi="Arial" w:cs="Arial"/>
          <w:sz w:val="22"/>
          <w:szCs w:val="22"/>
        </w:rPr>
        <w:t xml:space="preserve"> </w:t>
      </w:r>
      <w:r w:rsidR="004D3D2B">
        <w:rPr>
          <w:rFonts w:ascii="Arial" w:hAnsi="Arial" w:cs="Arial"/>
          <w:sz w:val="22"/>
          <w:szCs w:val="22"/>
        </w:rPr>
        <w:t xml:space="preserve">elaboración del </w:t>
      </w:r>
      <w:r w:rsidR="00787D21" w:rsidRPr="005A3E01">
        <w:rPr>
          <w:rFonts w:ascii="Arial" w:hAnsi="Arial" w:cs="Arial"/>
          <w:sz w:val="22"/>
          <w:szCs w:val="22"/>
        </w:rPr>
        <w:t>presupuest</w:t>
      </w:r>
      <w:r w:rsidR="004D3D2B">
        <w:rPr>
          <w:rFonts w:ascii="Arial" w:hAnsi="Arial" w:cs="Arial"/>
          <w:sz w:val="22"/>
          <w:szCs w:val="22"/>
        </w:rPr>
        <w:t>o</w:t>
      </w:r>
      <w:r w:rsidR="00787D21" w:rsidRPr="005A3E01">
        <w:rPr>
          <w:rFonts w:ascii="Arial" w:hAnsi="Arial" w:cs="Arial"/>
          <w:sz w:val="22"/>
          <w:szCs w:val="22"/>
        </w:rPr>
        <w:t>, gestión y ejecución de las actuaciones financiables con fondos europe</w:t>
      </w:r>
      <w:r w:rsidR="00572FEA" w:rsidRPr="005A3E01">
        <w:rPr>
          <w:rFonts w:ascii="Arial" w:hAnsi="Arial" w:cs="Arial"/>
          <w:sz w:val="22"/>
          <w:szCs w:val="22"/>
        </w:rPr>
        <w:t>os, en especial</w:t>
      </w:r>
      <w:r w:rsidR="00787D21" w:rsidRPr="005A3E01">
        <w:rPr>
          <w:rFonts w:ascii="Arial" w:hAnsi="Arial" w:cs="Arial"/>
          <w:sz w:val="22"/>
          <w:szCs w:val="22"/>
        </w:rPr>
        <w:t xml:space="preserve"> del Instr</w:t>
      </w:r>
      <w:r w:rsidRPr="005A3E01">
        <w:rPr>
          <w:rFonts w:ascii="Arial" w:hAnsi="Arial" w:cs="Arial"/>
          <w:sz w:val="22"/>
          <w:szCs w:val="22"/>
        </w:rPr>
        <w:t>umento Europeo de Recuperación</w:t>
      </w:r>
      <w:r w:rsidR="00572FEA" w:rsidRPr="005A3E01">
        <w:rPr>
          <w:rFonts w:ascii="Arial" w:hAnsi="Arial" w:cs="Arial"/>
          <w:sz w:val="22"/>
          <w:szCs w:val="22"/>
        </w:rPr>
        <w:t>,</w:t>
      </w:r>
      <w:r w:rsidRPr="005A3E01">
        <w:rPr>
          <w:rFonts w:ascii="Arial" w:hAnsi="Arial" w:cs="Arial"/>
          <w:sz w:val="22"/>
          <w:szCs w:val="22"/>
        </w:rPr>
        <w:t xml:space="preserve"> y establecer </w:t>
      </w:r>
      <w:r w:rsidR="00787D21" w:rsidRPr="005A3E01">
        <w:rPr>
          <w:rFonts w:ascii="Arial" w:hAnsi="Arial" w:cs="Arial"/>
          <w:sz w:val="22"/>
          <w:szCs w:val="22"/>
        </w:rPr>
        <w:t xml:space="preserve">una serie de medidas para la </w:t>
      </w:r>
      <w:r w:rsidR="00463ED3">
        <w:rPr>
          <w:rFonts w:ascii="Arial" w:hAnsi="Arial" w:cs="Arial"/>
          <w:sz w:val="22"/>
          <w:szCs w:val="22"/>
        </w:rPr>
        <w:t>aplic</w:t>
      </w:r>
      <w:r w:rsidR="00787D21" w:rsidRPr="005A3E01">
        <w:rPr>
          <w:rFonts w:ascii="Arial" w:hAnsi="Arial" w:cs="Arial"/>
          <w:sz w:val="22"/>
          <w:szCs w:val="22"/>
        </w:rPr>
        <w:t>ación del Plan de Recuperación, Transf</w:t>
      </w:r>
      <w:r w:rsidRPr="005A3E01">
        <w:rPr>
          <w:rFonts w:ascii="Arial" w:hAnsi="Arial" w:cs="Arial"/>
          <w:sz w:val="22"/>
          <w:szCs w:val="22"/>
        </w:rPr>
        <w:t>ormación y Resiliencia, se public</w:t>
      </w:r>
      <w:r w:rsidR="00463ED3">
        <w:rPr>
          <w:rFonts w:ascii="Arial" w:hAnsi="Arial" w:cs="Arial"/>
          <w:sz w:val="22"/>
          <w:szCs w:val="22"/>
        </w:rPr>
        <w:t>ó</w:t>
      </w:r>
      <w:r w:rsidRPr="005A3E01">
        <w:rPr>
          <w:rFonts w:ascii="Arial" w:hAnsi="Arial" w:cs="Arial"/>
          <w:sz w:val="22"/>
          <w:szCs w:val="22"/>
        </w:rPr>
        <w:t xml:space="preserve"> el Real Decreto-ley 36/2020, de 30 de diciembre, </w:t>
      </w:r>
      <w:bookmarkStart w:id="0" w:name="_Hlk61603895"/>
      <w:r w:rsidR="00812412" w:rsidRPr="005A3E01">
        <w:rPr>
          <w:rFonts w:ascii="Arial" w:hAnsi="Arial" w:cs="Arial"/>
          <w:sz w:val="22"/>
          <w:szCs w:val="22"/>
        </w:rPr>
        <w:t>por el que se aprueban medidas urgentes para la modernización de la Administración Pública y para la ejecución del Plan de Recuperación, Transformación y Resiliencia</w:t>
      </w:r>
      <w:bookmarkEnd w:id="0"/>
      <w:r w:rsidR="00812412" w:rsidRPr="005A3E01">
        <w:rPr>
          <w:rFonts w:ascii="Arial" w:hAnsi="Arial" w:cs="Arial"/>
          <w:sz w:val="22"/>
          <w:szCs w:val="22"/>
        </w:rPr>
        <w:t>.</w:t>
      </w:r>
    </w:p>
    <w:p w14:paraId="13EA022F" w14:textId="77777777" w:rsidR="00461070" w:rsidRPr="005A3E01" w:rsidRDefault="00461070" w:rsidP="0055534B">
      <w:pPr>
        <w:spacing w:line="276" w:lineRule="auto"/>
        <w:jc w:val="both"/>
        <w:rPr>
          <w:rFonts w:ascii="Arial" w:hAnsi="Arial" w:cs="Arial"/>
          <w:sz w:val="22"/>
          <w:szCs w:val="22"/>
        </w:rPr>
      </w:pPr>
    </w:p>
    <w:p w14:paraId="13626E23" w14:textId="6807D24B" w:rsidR="00280F6B" w:rsidRDefault="00812412" w:rsidP="00280F6B">
      <w:pPr>
        <w:spacing w:line="276" w:lineRule="auto"/>
        <w:jc w:val="both"/>
        <w:rPr>
          <w:rFonts w:ascii="Arial" w:eastAsia="Arial" w:hAnsi="Arial" w:cs="Arial"/>
          <w:sz w:val="22"/>
          <w:szCs w:val="22"/>
        </w:rPr>
      </w:pPr>
      <w:r w:rsidRPr="005A3E01">
        <w:rPr>
          <w:rFonts w:ascii="Arial" w:hAnsi="Arial" w:cs="Arial"/>
          <w:sz w:val="22"/>
          <w:szCs w:val="22"/>
        </w:rPr>
        <w:t>Conforme al</w:t>
      </w:r>
      <w:r w:rsidR="000A1C8C" w:rsidRPr="005A3E01">
        <w:rPr>
          <w:rFonts w:ascii="Arial" w:hAnsi="Arial" w:cs="Arial"/>
          <w:sz w:val="22"/>
          <w:szCs w:val="22"/>
        </w:rPr>
        <w:t xml:space="preserve"> artículo 23 del Real Decreto-ley 36/2020, de 30 de diciembre, el Ministerio de Ag</w:t>
      </w:r>
      <w:r w:rsidR="003E5BF2">
        <w:rPr>
          <w:rFonts w:ascii="Arial" w:hAnsi="Arial" w:cs="Arial"/>
          <w:sz w:val="22"/>
          <w:szCs w:val="22"/>
        </w:rPr>
        <w:t>ricultura, Pesca y Alimentación</w:t>
      </w:r>
      <w:r w:rsidR="000A1C8C" w:rsidRPr="005A3E01">
        <w:rPr>
          <w:rFonts w:ascii="Arial" w:hAnsi="Arial" w:cs="Arial"/>
          <w:sz w:val="22"/>
          <w:szCs w:val="22"/>
        </w:rPr>
        <w:t xml:space="preserve"> </w:t>
      </w:r>
      <w:r w:rsidR="003E5BF2">
        <w:rPr>
          <w:rFonts w:ascii="Arial" w:hAnsi="Arial" w:cs="Arial"/>
          <w:sz w:val="22"/>
          <w:szCs w:val="22"/>
        </w:rPr>
        <w:t>ha elaborado el</w:t>
      </w:r>
      <w:r w:rsidRPr="005A3E01">
        <w:rPr>
          <w:rFonts w:ascii="Arial" w:hAnsi="Arial" w:cs="Arial"/>
          <w:sz w:val="22"/>
          <w:szCs w:val="22"/>
        </w:rPr>
        <w:t xml:space="preserve"> Pla</w:t>
      </w:r>
      <w:r w:rsidR="00461070" w:rsidRPr="005A3E01">
        <w:rPr>
          <w:rFonts w:ascii="Arial" w:eastAsia="Calibri" w:hAnsi="Arial" w:cs="Arial"/>
          <w:color w:val="000000"/>
          <w:sz w:val="22"/>
          <w:szCs w:val="22"/>
        </w:rPr>
        <w:t>n Estratégico del Ministerio de Agricultura, Pesca y Alimentación</w:t>
      </w:r>
      <w:r w:rsidR="00572FEA" w:rsidRPr="005A3E01">
        <w:rPr>
          <w:rFonts w:ascii="Arial" w:eastAsia="Calibri" w:hAnsi="Arial" w:cs="Arial"/>
          <w:color w:val="000000"/>
          <w:sz w:val="22"/>
          <w:szCs w:val="22"/>
        </w:rPr>
        <w:t>, focalizado sobre</w:t>
      </w:r>
      <w:r w:rsidR="005B1148" w:rsidRPr="005A3E01">
        <w:rPr>
          <w:rFonts w:ascii="Arial" w:hAnsi="Arial" w:cs="Arial"/>
          <w:sz w:val="22"/>
          <w:szCs w:val="22"/>
        </w:rPr>
        <w:t xml:space="preserve"> </w:t>
      </w:r>
      <w:r w:rsidR="00461070" w:rsidRPr="005A3E01">
        <w:rPr>
          <w:rFonts w:ascii="Arial" w:hAnsi="Arial" w:cs="Arial"/>
          <w:sz w:val="22"/>
          <w:szCs w:val="22"/>
        </w:rPr>
        <w:t>una de las políticas palanca prioritari</w:t>
      </w:r>
      <w:r w:rsidR="00FA05D8" w:rsidRPr="005A3E01">
        <w:rPr>
          <w:rFonts w:ascii="Arial" w:hAnsi="Arial" w:cs="Arial"/>
          <w:sz w:val="22"/>
          <w:szCs w:val="22"/>
        </w:rPr>
        <w:t>as</w:t>
      </w:r>
      <w:r w:rsidR="00461070" w:rsidRPr="005A3E01">
        <w:rPr>
          <w:rFonts w:ascii="Arial" w:hAnsi="Arial" w:cs="Arial"/>
          <w:sz w:val="22"/>
          <w:szCs w:val="22"/>
        </w:rPr>
        <w:t xml:space="preserve"> </w:t>
      </w:r>
      <w:r w:rsidR="003A7B8B" w:rsidRPr="005A3E01">
        <w:rPr>
          <w:rFonts w:ascii="Arial" w:hAnsi="Arial" w:cs="Arial"/>
          <w:sz w:val="22"/>
          <w:szCs w:val="22"/>
        </w:rPr>
        <w:t xml:space="preserve">reconocidas por </w:t>
      </w:r>
      <w:r w:rsidR="00461070" w:rsidRPr="005A3E01">
        <w:rPr>
          <w:rFonts w:ascii="Arial" w:hAnsi="Arial" w:cs="Arial"/>
          <w:sz w:val="22"/>
          <w:szCs w:val="22"/>
        </w:rPr>
        <w:t>el Plan de Recuperación, Transformación y Resil</w:t>
      </w:r>
      <w:r w:rsidR="003E5BF2">
        <w:rPr>
          <w:rFonts w:ascii="Arial" w:hAnsi="Arial" w:cs="Arial"/>
          <w:sz w:val="22"/>
          <w:szCs w:val="22"/>
        </w:rPr>
        <w:t xml:space="preserve">iencia, que es la referida a la </w:t>
      </w:r>
      <w:r w:rsidR="00461070" w:rsidRPr="005A3E01">
        <w:rPr>
          <w:rFonts w:ascii="Arial" w:hAnsi="Arial" w:cs="Arial"/>
          <w:sz w:val="22"/>
          <w:szCs w:val="22"/>
        </w:rPr>
        <w:t>Agenda Urbana y Rural, Lucha contra la Despoblación y Desarrollo de la Agricultura</w:t>
      </w:r>
      <w:r w:rsidR="005B1148" w:rsidRPr="005A3E01">
        <w:rPr>
          <w:rFonts w:ascii="Arial" w:hAnsi="Arial" w:cs="Arial"/>
          <w:sz w:val="22"/>
          <w:szCs w:val="22"/>
        </w:rPr>
        <w:t>, en cuyo marco</w:t>
      </w:r>
      <w:r w:rsidR="00FA05D8" w:rsidRPr="005A3E01">
        <w:rPr>
          <w:rFonts w:ascii="Arial" w:hAnsi="Arial" w:cs="Arial"/>
          <w:sz w:val="22"/>
          <w:szCs w:val="22"/>
        </w:rPr>
        <w:t>, a su vez,</w:t>
      </w:r>
      <w:r w:rsidR="005B1148" w:rsidRPr="005A3E01">
        <w:rPr>
          <w:rFonts w:ascii="Arial" w:hAnsi="Arial" w:cs="Arial"/>
          <w:sz w:val="22"/>
          <w:szCs w:val="22"/>
        </w:rPr>
        <w:t xml:space="preserve"> se </w:t>
      </w:r>
      <w:r w:rsidR="00AB04BA" w:rsidRPr="005A3E01">
        <w:rPr>
          <w:rFonts w:ascii="Arial" w:hAnsi="Arial" w:cs="Arial"/>
          <w:sz w:val="22"/>
          <w:szCs w:val="22"/>
        </w:rPr>
        <w:t xml:space="preserve">engloban los proyectos </w:t>
      </w:r>
      <w:r w:rsidR="00AB04BA" w:rsidRPr="005A3E01">
        <w:rPr>
          <w:rFonts w:ascii="Arial" w:eastAsia="Arial" w:hAnsi="Arial" w:cs="Arial"/>
          <w:sz w:val="22"/>
          <w:szCs w:val="22"/>
        </w:rPr>
        <w:t>de inversión y reformas que, conjuntam</w:t>
      </w:r>
      <w:r w:rsidR="00572FEA" w:rsidRPr="005A3E01">
        <w:rPr>
          <w:rFonts w:ascii="Arial" w:eastAsia="Arial" w:hAnsi="Arial" w:cs="Arial"/>
          <w:sz w:val="22"/>
          <w:szCs w:val="22"/>
        </w:rPr>
        <w:t>ente, impulsarán l</w:t>
      </w:r>
      <w:r w:rsidR="00AB04BA" w:rsidRPr="005A3E01">
        <w:rPr>
          <w:rFonts w:ascii="Arial" w:eastAsia="Arial" w:hAnsi="Arial" w:cs="Arial"/>
          <w:sz w:val="22"/>
          <w:szCs w:val="22"/>
        </w:rPr>
        <w:t>a transformación ambiental y digital de la agricultura, el sector agroalimentario y el sector p</w:t>
      </w:r>
      <w:r w:rsidR="00572FEA" w:rsidRPr="005A3E01">
        <w:rPr>
          <w:rFonts w:ascii="Arial" w:eastAsia="Arial" w:hAnsi="Arial" w:cs="Arial"/>
          <w:sz w:val="22"/>
          <w:szCs w:val="22"/>
        </w:rPr>
        <w:t>esquero</w:t>
      </w:r>
      <w:r w:rsidR="00AB04BA" w:rsidRPr="005A3E01">
        <w:rPr>
          <w:rFonts w:ascii="Arial" w:eastAsia="Arial" w:hAnsi="Arial" w:cs="Arial"/>
          <w:sz w:val="22"/>
          <w:szCs w:val="22"/>
        </w:rPr>
        <w:t>.</w:t>
      </w:r>
    </w:p>
    <w:p w14:paraId="4227FCDF" w14:textId="77777777" w:rsidR="00280F6B" w:rsidRDefault="00280F6B" w:rsidP="00280F6B">
      <w:pPr>
        <w:spacing w:line="276" w:lineRule="auto"/>
        <w:jc w:val="both"/>
        <w:rPr>
          <w:rFonts w:ascii="Arial" w:eastAsia="Arial" w:hAnsi="Arial" w:cs="Arial"/>
          <w:sz w:val="22"/>
          <w:szCs w:val="22"/>
        </w:rPr>
      </w:pPr>
    </w:p>
    <w:p w14:paraId="131CCDC8" w14:textId="77777777" w:rsidR="00280F6B" w:rsidRDefault="00572FEA" w:rsidP="00280F6B">
      <w:pPr>
        <w:spacing w:line="276" w:lineRule="auto"/>
        <w:jc w:val="both"/>
        <w:rPr>
          <w:rFonts w:ascii="Arial" w:eastAsia="Arial" w:hAnsi="Arial" w:cs="Arial"/>
          <w:sz w:val="22"/>
          <w:szCs w:val="22"/>
        </w:rPr>
      </w:pPr>
      <w:r w:rsidRPr="005A3E01">
        <w:rPr>
          <w:rFonts w:ascii="Arial" w:eastAsia="Arial" w:hAnsi="Arial" w:cs="Arial"/>
          <w:sz w:val="22"/>
          <w:szCs w:val="22"/>
        </w:rPr>
        <w:t>En el caso del</w:t>
      </w:r>
      <w:r w:rsidR="003A7B8B" w:rsidRPr="005A3E01">
        <w:rPr>
          <w:rFonts w:ascii="Arial" w:eastAsia="Arial" w:hAnsi="Arial" w:cs="Arial"/>
          <w:sz w:val="22"/>
          <w:szCs w:val="22"/>
        </w:rPr>
        <w:t xml:space="preserve"> sector pesquero</w:t>
      </w:r>
      <w:r w:rsidR="00E17E06" w:rsidRPr="005A3E01">
        <w:rPr>
          <w:rFonts w:ascii="Arial" w:eastAsia="Arial" w:hAnsi="Arial" w:cs="Arial"/>
          <w:sz w:val="22"/>
          <w:szCs w:val="22"/>
        </w:rPr>
        <w:t xml:space="preserve"> y de la acuicultura</w:t>
      </w:r>
      <w:r w:rsidR="00171354" w:rsidRPr="005A3E01">
        <w:rPr>
          <w:rFonts w:ascii="Arial" w:eastAsia="Arial" w:hAnsi="Arial" w:cs="Arial"/>
          <w:sz w:val="22"/>
          <w:szCs w:val="22"/>
        </w:rPr>
        <w:t xml:space="preserve">, este </w:t>
      </w:r>
      <w:r w:rsidR="003A7B8B" w:rsidRPr="005A3E01">
        <w:rPr>
          <w:rFonts w:ascii="Arial" w:eastAsia="Arial" w:hAnsi="Arial" w:cs="Arial"/>
          <w:sz w:val="22"/>
          <w:szCs w:val="22"/>
        </w:rPr>
        <w:t>Plan Estratégico del Ministerio de Agricultura, Pesca y Alimentación</w:t>
      </w:r>
      <w:r w:rsidRPr="005A3E01">
        <w:rPr>
          <w:rFonts w:ascii="Arial" w:eastAsia="Arial" w:hAnsi="Arial" w:cs="Arial"/>
          <w:sz w:val="22"/>
          <w:szCs w:val="22"/>
        </w:rPr>
        <w:t xml:space="preserve"> tiene como objetivos </w:t>
      </w:r>
      <w:r w:rsidR="003A7B8B" w:rsidRPr="005A3E01">
        <w:rPr>
          <w:rFonts w:ascii="Arial" w:eastAsia="Arial" w:hAnsi="Arial" w:cs="Arial"/>
          <w:sz w:val="22"/>
          <w:szCs w:val="22"/>
        </w:rPr>
        <w:t>asegurar el mejor conocimiento y asesoramiento científico, incrementar la eficiencia energética y la contribución a la economía circular por parte de la flota y de</w:t>
      </w:r>
      <w:r w:rsidRPr="005A3E01">
        <w:rPr>
          <w:rFonts w:ascii="Arial" w:eastAsia="Arial" w:hAnsi="Arial" w:cs="Arial"/>
          <w:sz w:val="22"/>
          <w:szCs w:val="22"/>
        </w:rPr>
        <w:t>l complejo mar-industria, para lo que busca fomentar</w:t>
      </w:r>
      <w:r w:rsidR="003A7B8B" w:rsidRPr="005A3E01">
        <w:rPr>
          <w:rFonts w:ascii="Arial" w:eastAsia="Arial" w:hAnsi="Arial" w:cs="Arial"/>
          <w:sz w:val="22"/>
          <w:szCs w:val="22"/>
        </w:rPr>
        <w:t xml:space="preserve"> la inversión en pilares básicos como la investigación, el seguimiento y el control de las pesquerías, apostando por la racionalización de medios humanos y materiales, que permitan un mejor uso de los recursos públicos</w:t>
      </w:r>
      <w:r w:rsidR="00171354" w:rsidRPr="005A3E01">
        <w:rPr>
          <w:rFonts w:ascii="Arial" w:eastAsia="Arial" w:hAnsi="Arial" w:cs="Arial"/>
          <w:sz w:val="22"/>
          <w:szCs w:val="22"/>
        </w:rPr>
        <w:t>.</w:t>
      </w:r>
    </w:p>
    <w:p w14:paraId="530F322B" w14:textId="77777777" w:rsidR="00280F6B" w:rsidRDefault="00280F6B" w:rsidP="00280F6B">
      <w:pPr>
        <w:spacing w:line="276" w:lineRule="auto"/>
        <w:jc w:val="both"/>
        <w:rPr>
          <w:rFonts w:ascii="Arial" w:eastAsia="Arial" w:hAnsi="Arial" w:cs="Arial"/>
          <w:sz w:val="22"/>
          <w:szCs w:val="22"/>
        </w:rPr>
      </w:pPr>
    </w:p>
    <w:p w14:paraId="09048486" w14:textId="77777777" w:rsidR="00075DEE" w:rsidRDefault="00075DEE" w:rsidP="00075DEE">
      <w:pPr>
        <w:spacing w:line="276" w:lineRule="auto"/>
        <w:jc w:val="center"/>
        <w:rPr>
          <w:rFonts w:ascii="Arial" w:eastAsia="Arial" w:hAnsi="Arial" w:cs="Arial"/>
          <w:color w:val="000000"/>
          <w:sz w:val="22"/>
          <w:szCs w:val="22"/>
          <w:lang w:val="es-ES_tradnl"/>
        </w:rPr>
      </w:pPr>
      <w:r>
        <w:rPr>
          <w:rFonts w:ascii="Arial" w:eastAsia="Arial" w:hAnsi="Arial" w:cs="Arial"/>
          <w:color w:val="000000"/>
          <w:sz w:val="22"/>
          <w:szCs w:val="22"/>
          <w:lang w:val="es-ES_tradnl"/>
        </w:rPr>
        <w:t>III</w:t>
      </w:r>
    </w:p>
    <w:p w14:paraId="0D5CC78C" w14:textId="77777777" w:rsidR="00075DEE" w:rsidRDefault="00075DEE" w:rsidP="00075DEE">
      <w:pPr>
        <w:spacing w:line="276" w:lineRule="auto"/>
        <w:jc w:val="both"/>
        <w:rPr>
          <w:rFonts w:ascii="Arial" w:eastAsia="Arial" w:hAnsi="Arial" w:cs="Arial"/>
          <w:color w:val="000000"/>
          <w:sz w:val="22"/>
          <w:szCs w:val="22"/>
          <w:lang w:val="es-ES_tradnl"/>
        </w:rPr>
      </w:pPr>
    </w:p>
    <w:p w14:paraId="3B60088C" w14:textId="47AEA369" w:rsidR="00075DEE" w:rsidRDefault="00075DEE" w:rsidP="00075DEE">
      <w:pPr>
        <w:spacing w:line="276" w:lineRule="auto"/>
        <w:jc w:val="both"/>
        <w:rPr>
          <w:rFonts w:ascii="Arial" w:eastAsia="Arial" w:hAnsi="Arial" w:cs="Arial"/>
          <w:color w:val="000000"/>
          <w:sz w:val="22"/>
          <w:szCs w:val="22"/>
          <w:lang w:val="es-ES_tradnl"/>
        </w:rPr>
      </w:pPr>
      <w:r w:rsidRPr="00075DEE">
        <w:rPr>
          <w:rFonts w:ascii="Arial" w:eastAsia="Arial" w:hAnsi="Arial" w:cs="Arial"/>
          <w:color w:val="000000"/>
          <w:sz w:val="22"/>
          <w:szCs w:val="22"/>
          <w:lang w:val="es-ES_tradnl"/>
        </w:rPr>
        <w:t>En los dos últimos años, con mayor intensidad en el último, pese a la situación sanitaria, se ha venido trabajando en la creación de una red de “</w:t>
      </w:r>
      <w:r w:rsidR="00463ED3">
        <w:rPr>
          <w:rFonts w:ascii="Arial" w:eastAsia="Arial" w:hAnsi="Arial" w:cs="Arial"/>
          <w:color w:val="000000"/>
          <w:sz w:val="22"/>
          <w:szCs w:val="22"/>
          <w:lang w:val="es-ES_tradnl"/>
        </w:rPr>
        <w:t>E</w:t>
      </w:r>
      <w:r w:rsidRPr="00075DEE">
        <w:rPr>
          <w:rFonts w:ascii="Arial" w:eastAsia="Arial" w:hAnsi="Arial" w:cs="Arial"/>
          <w:color w:val="000000"/>
          <w:sz w:val="22"/>
          <w:szCs w:val="22"/>
          <w:lang w:val="es-ES_tradnl"/>
        </w:rPr>
        <w:t xml:space="preserve">spacios de </w:t>
      </w:r>
      <w:r w:rsidR="00463ED3">
        <w:rPr>
          <w:rFonts w:ascii="Arial" w:eastAsia="Arial" w:hAnsi="Arial" w:cs="Arial"/>
          <w:color w:val="000000"/>
          <w:sz w:val="22"/>
          <w:szCs w:val="22"/>
          <w:lang w:val="es-ES_tradnl"/>
        </w:rPr>
        <w:t>C</w:t>
      </w:r>
      <w:r w:rsidRPr="00075DEE">
        <w:rPr>
          <w:rFonts w:ascii="Arial" w:eastAsia="Arial" w:hAnsi="Arial" w:cs="Arial"/>
          <w:color w:val="000000"/>
          <w:sz w:val="22"/>
          <w:szCs w:val="22"/>
          <w:lang w:val="es-ES_tradnl"/>
        </w:rPr>
        <w:t>onocimiento</w:t>
      </w:r>
      <w:r w:rsidR="00463ED3">
        <w:rPr>
          <w:rFonts w:ascii="Arial" w:eastAsia="Arial" w:hAnsi="Arial" w:cs="Arial"/>
          <w:color w:val="000000"/>
          <w:sz w:val="22"/>
          <w:szCs w:val="22"/>
          <w:lang w:val="es-ES_tradnl"/>
        </w:rPr>
        <w:t>” en economía azul</w:t>
      </w:r>
      <w:r w:rsidRPr="00075DEE">
        <w:rPr>
          <w:rFonts w:ascii="Arial" w:eastAsia="Arial" w:hAnsi="Arial" w:cs="Arial"/>
          <w:color w:val="000000"/>
          <w:sz w:val="22"/>
          <w:szCs w:val="22"/>
          <w:lang w:val="es-ES_tradnl"/>
        </w:rPr>
        <w:t xml:space="preserve">. Se entiende que son instrumentos catalizadores del progreso hacia una economía azul más fundamentada en el sector pesquero (entendiendo éste de manera </w:t>
      </w:r>
      <w:r w:rsidRPr="00075DEE">
        <w:rPr>
          <w:rFonts w:ascii="Arial" w:eastAsia="Arial" w:hAnsi="Arial" w:cs="Arial"/>
          <w:color w:val="000000"/>
          <w:sz w:val="22"/>
          <w:szCs w:val="22"/>
          <w:lang w:val="es-ES_tradnl"/>
        </w:rPr>
        <w:lastRenderedPageBreak/>
        <w:t xml:space="preserve">muy amplia, es decir, no sólo la pesca extractiva sino también la acuicultura y la transformación </w:t>
      </w:r>
      <w:r w:rsidRPr="004D3D2B">
        <w:rPr>
          <w:rFonts w:ascii="Arial" w:eastAsia="Arial" w:hAnsi="Arial" w:cs="Arial"/>
          <w:sz w:val="22"/>
          <w:szCs w:val="22"/>
          <w:lang w:val="es-ES_tradnl"/>
        </w:rPr>
        <w:t xml:space="preserve">y </w:t>
      </w:r>
      <w:r w:rsidR="00AE0F10" w:rsidRPr="004D3D2B">
        <w:rPr>
          <w:rFonts w:ascii="Arial" w:eastAsia="Arial" w:hAnsi="Arial" w:cs="Arial"/>
          <w:sz w:val="22"/>
          <w:szCs w:val="22"/>
          <w:lang w:val="es-ES_tradnl"/>
        </w:rPr>
        <w:t xml:space="preserve">la </w:t>
      </w:r>
      <w:r w:rsidRPr="00075DEE">
        <w:rPr>
          <w:rFonts w:ascii="Arial" w:eastAsia="Arial" w:hAnsi="Arial" w:cs="Arial"/>
          <w:color w:val="000000"/>
          <w:sz w:val="22"/>
          <w:szCs w:val="22"/>
          <w:lang w:val="es-ES_tradnl"/>
        </w:rPr>
        <w:t>comercialización de los productos de ambas).</w:t>
      </w:r>
    </w:p>
    <w:p w14:paraId="6E34AFA9" w14:textId="77777777" w:rsidR="00075DEE" w:rsidRPr="00075DEE" w:rsidRDefault="00075DEE" w:rsidP="00075DEE">
      <w:pPr>
        <w:spacing w:line="276" w:lineRule="auto"/>
        <w:jc w:val="both"/>
        <w:rPr>
          <w:rFonts w:ascii="Arial" w:eastAsia="Arial" w:hAnsi="Arial" w:cs="Arial"/>
          <w:color w:val="000000"/>
          <w:sz w:val="22"/>
          <w:szCs w:val="22"/>
          <w:lang w:val="es-ES_tradnl"/>
        </w:rPr>
      </w:pPr>
    </w:p>
    <w:p w14:paraId="7643C733" w14:textId="77777777" w:rsidR="00075DEE" w:rsidRPr="00075DEE" w:rsidRDefault="00075DEE" w:rsidP="00075DEE">
      <w:pPr>
        <w:spacing w:line="276" w:lineRule="auto"/>
        <w:jc w:val="both"/>
        <w:rPr>
          <w:rFonts w:ascii="Arial" w:eastAsia="Arial" w:hAnsi="Arial" w:cs="Arial"/>
          <w:color w:val="000000"/>
          <w:sz w:val="22"/>
          <w:szCs w:val="22"/>
          <w:lang w:val="es-ES_tradnl"/>
        </w:rPr>
      </w:pPr>
      <w:r w:rsidRPr="00075DEE">
        <w:rPr>
          <w:rFonts w:ascii="Arial" w:eastAsia="Arial" w:hAnsi="Arial" w:cs="Arial"/>
          <w:color w:val="000000"/>
          <w:sz w:val="22"/>
          <w:szCs w:val="22"/>
          <w:lang w:val="es-ES_tradnl"/>
        </w:rPr>
        <w:t xml:space="preserve"> Sus objetivos generales se pueden resumir en:</w:t>
      </w:r>
    </w:p>
    <w:p w14:paraId="213DE372" w14:textId="015CAAD1" w:rsidR="00075DEE" w:rsidRPr="00075DEE" w:rsidRDefault="00075DEE" w:rsidP="00F21D2A">
      <w:pPr>
        <w:numPr>
          <w:ilvl w:val="0"/>
          <w:numId w:val="41"/>
        </w:numPr>
        <w:spacing w:line="276" w:lineRule="auto"/>
        <w:jc w:val="both"/>
        <w:rPr>
          <w:rFonts w:ascii="Arial" w:eastAsia="Arial" w:hAnsi="Arial" w:cs="Arial"/>
          <w:color w:val="000000"/>
          <w:sz w:val="22"/>
          <w:szCs w:val="22"/>
        </w:rPr>
      </w:pPr>
      <w:r w:rsidRPr="00075DEE">
        <w:rPr>
          <w:rFonts w:ascii="Arial" w:eastAsia="Arial" w:hAnsi="Arial" w:cs="Arial"/>
          <w:color w:val="000000"/>
          <w:sz w:val="22"/>
          <w:szCs w:val="22"/>
        </w:rPr>
        <w:t>Establecer las carencias y necesidades del sector pesquero</w:t>
      </w:r>
      <w:r w:rsidR="00CD158D">
        <w:rPr>
          <w:rFonts w:ascii="Arial" w:eastAsia="Arial" w:hAnsi="Arial" w:cs="Arial"/>
          <w:color w:val="000000"/>
          <w:sz w:val="22"/>
          <w:szCs w:val="22"/>
        </w:rPr>
        <w:t>.</w:t>
      </w:r>
      <w:r w:rsidRPr="00075DEE">
        <w:rPr>
          <w:rFonts w:ascii="Arial" w:eastAsia="Arial" w:hAnsi="Arial" w:cs="Arial"/>
          <w:color w:val="000000"/>
          <w:sz w:val="22"/>
          <w:szCs w:val="22"/>
        </w:rPr>
        <w:t xml:space="preserve"> </w:t>
      </w:r>
    </w:p>
    <w:p w14:paraId="5E4B3FE3" w14:textId="75249E2F" w:rsidR="00075DEE" w:rsidRPr="00075DEE" w:rsidRDefault="00AE0F10" w:rsidP="004D3D2B">
      <w:pPr>
        <w:numPr>
          <w:ilvl w:val="0"/>
          <w:numId w:val="4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Integrar a </w:t>
      </w:r>
      <w:r w:rsidR="004D3D2B">
        <w:rPr>
          <w:rFonts w:ascii="Arial" w:eastAsia="Arial" w:hAnsi="Arial" w:cs="Arial"/>
          <w:color w:val="000000"/>
          <w:sz w:val="22"/>
          <w:szCs w:val="22"/>
        </w:rPr>
        <w:t>c</w:t>
      </w:r>
      <w:r>
        <w:rPr>
          <w:rFonts w:ascii="Arial" w:eastAsia="Arial" w:hAnsi="Arial" w:cs="Arial"/>
          <w:color w:val="000000"/>
          <w:sz w:val="22"/>
          <w:szCs w:val="22"/>
        </w:rPr>
        <w:t xml:space="preserve">ofradías, </w:t>
      </w:r>
      <w:r w:rsidR="004D3D2B">
        <w:rPr>
          <w:rFonts w:ascii="Arial" w:eastAsia="Arial" w:hAnsi="Arial" w:cs="Arial"/>
          <w:color w:val="000000"/>
          <w:sz w:val="22"/>
          <w:szCs w:val="22"/>
        </w:rPr>
        <w:t>u</w:t>
      </w:r>
      <w:r>
        <w:rPr>
          <w:rFonts w:ascii="Arial" w:eastAsia="Arial" w:hAnsi="Arial" w:cs="Arial"/>
          <w:color w:val="000000"/>
          <w:sz w:val="22"/>
          <w:szCs w:val="22"/>
        </w:rPr>
        <w:t xml:space="preserve">niversidades, </w:t>
      </w:r>
      <w:r w:rsidR="004D3D2B">
        <w:rPr>
          <w:rFonts w:ascii="Arial" w:eastAsia="Arial" w:hAnsi="Arial" w:cs="Arial"/>
          <w:color w:val="000000"/>
          <w:sz w:val="22"/>
          <w:szCs w:val="22"/>
        </w:rPr>
        <w:t>e</w:t>
      </w:r>
      <w:r w:rsidR="00075DEE" w:rsidRPr="00075DEE">
        <w:rPr>
          <w:rFonts w:ascii="Arial" w:eastAsia="Arial" w:hAnsi="Arial" w:cs="Arial"/>
          <w:color w:val="000000"/>
          <w:sz w:val="22"/>
          <w:szCs w:val="22"/>
        </w:rPr>
        <w:t xml:space="preserve">mpresas y </w:t>
      </w:r>
      <w:r w:rsidR="004D3D2B" w:rsidRPr="004D3D2B">
        <w:rPr>
          <w:rFonts w:ascii="Arial" w:eastAsia="Arial" w:hAnsi="Arial" w:cs="Arial"/>
          <w:color w:val="000000"/>
          <w:sz w:val="22"/>
          <w:szCs w:val="22"/>
        </w:rPr>
        <w:t xml:space="preserve">aquellas otras instituciones o entidades </w:t>
      </w:r>
      <w:r w:rsidR="00075DEE" w:rsidRPr="00075DEE">
        <w:rPr>
          <w:rFonts w:ascii="Arial" w:eastAsia="Arial" w:hAnsi="Arial" w:cs="Arial"/>
          <w:color w:val="000000"/>
          <w:sz w:val="22"/>
          <w:szCs w:val="22"/>
        </w:rPr>
        <w:t>que puedan ser de interés</w:t>
      </w:r>
      <w:r w:rsidR="00CD158D">
        <w:rPr>
          <w:rFonts w:ascii="Arial" w:eastAsia="Arial" w:hAnsi="Arial" w:cs="Arial"/>
          <w:color w:val="000000"/>
          <w:sz w:val="22"/>
          <w:szCs w:val="22"/>
        </w:rPr>
        <w:t>.</w:t>
      </w:r>
    </w:p>
    <w:p w14:paraId="07DEDF81" w14:textId="12370B5D" w:rsidR="00075DEE" w:rsidRPr="00075DEE" w:rsidRDefault="00075DEE" w:rsidP="004D3D2B">
      <w:pPr>
        <w:numPr>
          <w:ilvl w:val="0"/>
          <w:numId w:val="41"/>
        </w:numPr>
        <w:spacing w:line="276" w:lineRule="auto"/>
        <w:jc w:val="both"/>
        <w:rPr>
          <w:rFonts w:ascii="Arial" w:eastAsia="Arial" w:hAnsi="Arial" w:cs="Arial"/>
          <w:color w:val="000000"/>
          <w:sz w:val="22"/>
          <w:szCs w:val="22"/>
        </w:rPr>
      </w:pPr>
      <w:r w:rsidRPr="00075DEE">
        <w:rPr>
          <w:rFonts w:ascii="Arial" w:eastAsia="Arial" w:hAnsi="Arial" w:cs="Arial"/>
          <w:color w:val="000000"/>
          <w:sz w:val="22"/>
          <w:szCs w:val="22"/>
        </w:rPr>
        <w:t xml:space="preserve">Promover el intercambio de experiencias y conocimientos específicos que interrelacione toda la cadena de </w:t>
      </w:r>
      <w:r w:rsidR="004D3D2B">
        <w:rPr>
          <w:rFonts w:ascii="Arial" w:eastAsia="Arial" w:hAnsi="Arial" w:cs="Arial"/>
          <w:color w:val="000000"/>
          <w:sz w:val="22"/>
          <w:szCs w:val="22"/>
        </w:rPr>
        <w:t xml:space="preserve">valor de </w:t>
      </w:r>
      <w:r w:rsidRPr="00075DEE">
        <w:rPr>
          <w:rFonts w:ascii="Arial" w:eastAsia="Arial" w:hAnsi="Arial" w:cs="Arial"/>
          <w:color w:val="000000"/>
          <w:sz w:val="22"/>
          <w:szCs w:val="22"/>
        </w:rPr>
        <w:t>la pesca y la acuicultura.</w:t>
      </w:r>
    </w:p>
    <w:p w14:paraId="0C310AE5" w14:textId="5682B06A" w:rsidR="00075DEE" w:rsidRPr="00075DEE" w:rsidRDefault="00075DEE" w:rsidP="00F21D2A">
      <w:pPr>
        <w:numPr>
          <w:ilvl w:val="0"/>
          <w:numId w:val="41"/>
        </w:numPr>
        <w:spacing w:line="276" w:lineRule="auto"/>
        <w:jc w:val="both"/>
        <w:rPr>
          <w:rFonts w:ascii="Arial" w:eastAsia="Arial" w:hAnsi="Arial" w:cs="Arial"/>
          <w:color w:val="000000"/>
          <w:sz w:val="22"/>
          <w:szCs w:val="22"/>
        </w:rPr>
      </w:pPr>
      <w:r w:rsidRPr="00075DEE">
        <w:rPr>
          <w:rFonts w:ascii="Arial" w:eastAsia="Arial" w:hAnsi="Arial" w:cs="Arial"/>
          <w:color w:val="000000"/>
          <w:sz w:val="22"/>
          <w:szCs w:val="22"/>
        </w:rPr>
        <w:t>Facilitar el desarrollo profesional dentro del sector gracias al conocimiento</w:t>
      </w:r>
      <w:r w:rsidR="00CD158D">
        <w:rPr>
          <w:rFonts w:ascii="Arial" w:eastAsia="Arial" w:hAnsi="Arial" w:cs="Arial"/>
          <w:color w:val="000000"/>
          <w:sz w:val="22"/>
          <w:szCs w:val="22"/>
        </w:rPr>
        <w:t>.</w:t>
      </w:r>
    </w:p>
    <w:p w14:paraId="507B9B0D" w14:textId="77777777" w:rsidR="00075DEE" w:rsidRPr="00075DEE" w:rsidRDefault="00075DEE" w:rsidP="00F21D2A">
      <w:pPr>
        <w:numPr>
          <w:ilvl w:val="0"/>
          <w:numId w:val="41"/>
        </w:numPr>
        <w:spacing w:line="276" w:lineRule="auto"/>
        <w:jc w:val="both"/>
        <w:rPr>
          <w:rFonts w:ascii="Arial" w:eastAsia="Arial" w:hAnsi="Arial" w:cs="Arial"/>
          <w:color w:val="000000"/>
          <w:sz w:val="22"/>
          <w:szCs w:val="22"/>
        </w:rPr>
      </w:pPr>
      <w:r w:rsidRPr="00075DEE">
        <w:rPr>
          <w:rFonts w:ascii="Arial" w:eastAsia="Arial" w:hAnsi="Arial" w:cs="Arial"/>
          <w:color w:val="000000"/>
          <w:sz w:val="22"/>
          <w:szCs w:val="22"/>
        </w:rPr>
        <w:t>Provocar una mejora del sector gracias a la transferencia del conocimiento.</w:t>
      </w:r>
    </w:p>
    <w:p w14:paraId="30F833D7" w14:textId="558946B3" w:rsidR="00075DEE" w:rsidRPr="00075DEE" w:rsidRDefault="004D3D2B" w:rsidP="00F21D2A">
      <w:pPr>
        <w:numPr>
          <w:ilvl w:val="0"/>
          <w:numId w:val="4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Establece</w:t>
      </w:r>
      <w:r w:rsidR="00075DEE" w:rsidRPr="00075DEE">
        <w:rPr>
          <w:rFonts w:ascii="Arial" w:eastAsia="Arial" w:hAnsi="Arial" w:cs="Arial"/>
          <w:color w:val="000000"/>
          <w:sz w:val="22"/>
          <w:szCs w:val="22"/>
        </w:rPr>
        <w:t xml:space="preserve">r espacios para </w:t>
      </w:r>
      <w:r>
        <w:rPr>
          <w:rFonts w:ascii="Arial" w:eastAsia="Arial" w:hAnsi="Arial" w:cs="Arial"/>
          <w:color w:val="000000"/>
          <w:sz w:val="22"/>
          <w:szCs w:val="22"/>
        </w:rPr>
        <w:t>generar</w:t>
      </w:r>
      <w:r w:rsidR="00075DEE" w:rsidRPr="00075DEE">
        <w:rPr>
          <w:rFonts w:ascii="Arial" w:eastAsia="Arial" w:hAnsi="Arial" w:cs="Arial"/>
          <w:color w:val="000000"/>
          <w:sz w:val="22"/>
          <w:szCs w:val="22"/>
        </w:rPr>
        <w:t xml:space="preserve"> ideas que mejoren el sector.</w:t>
      </w:r>
    </w:p>
    <w:p w14:paraId="3CE98B15" w14:textId="1AD6C6CE" w:rsidR="00075DEE" w:rsidRPr="00075DEE" w:rsidRDefault="00075DEE" w:rsidP="00F21D2A">
      <w:pPr>
        <w:numPr>
          <w:ilvl w:val="0"/>
          <w:numId w:val="41"/>
        </w:numPr>
        <w:spacing w:line="276" w:lineRule="auto"/>
        <w:jc w:val="both"/>
        <w:rPr>
          <w:rFonts w:ascii="Arial" w:eastAsia="Arial" w:hAnsi="Arial" w:cs="Arial"/>
          <w:color w:val="000000"/>
          <w:sz w:val="22"/>
          <w:szCs w:val="22"/>
        </w:rPr>
      </w:pPr>
      <w:r w:rsidRPr="00075DEE">
        <w:rPr>
          <w:rFonts w:ascii="Arial" w:eastAsia="Arial" w:hAnsi="Arial" w:cs="Arial"/>
          <w:color w:val="000000"/>
          <w:sz w:val="22"/>
          <w:szCs w:val="22"/>
        </w:rPr>
        <w:t>Conocer si el objetivo de crecimiento azul y sostenibilidad se está cumpliendo y establecer actuaciones</w:t>
      </w:r>
      <w:r w:rsidR="004D3D2B">
        <w:rPr>
          <w:rFonts w:ascii="Arial" w:eastAsia="Arial" w:hAnsi="Arial" w:cs="Arial"/>
          <w:color w:val="000000"/>
          <w:sz w:val="22"/>
          <w:szCs w:val="22"/>
        </w:rPr>
        <w:t xml:space="preserve"> específicas</w:t>
      </w:r>
      <w:r w:rsidRPr="00075DEE">
        <w:rPr>
          <w:rFonts w:ascii="Arial" w:eastAsia="Arial" w:hAnsi="Arial" w:cs="Arial"/>
          <w:color w:val="000000"/>
          <w:sz w:val="22"/>
          <w:szCs w:val="22"/>
        </w:rPr>
        <w:t>.</w:t>
      </w:r>
    </w:p>
    <w:p w14:paraId="66898582" w14:textId="77777777" w:rsidR="00075DEE" w:rsidRDefault="00075DEE" w:rsidP="00075DEE">
      <w:pPr>
        <w:spacing w:line="276" w:lineRule="auto"/>
        <w:jc w:val="both"/>
        <w:rPr>
          <w:rFonts w:ascii="Arial" w:eastAsia="Arial" w:hAnsi="Arial" w:cs="Arial"/>
          <w:color w:val="000000"/>
          <w:sz w:val="22"/>
          <w:szCs w:val="22"/>
          <w:lang w:val="es-ES_tradnl"/>
        </w:rPr>
      </w:pPr>
    </w:p>
    <w:p w14:paraId="44D3C71C" w14:textId="0769A2BD" w:rsidR="00075DEE" w:rsidRDefault="004D3D2B" w:rsidP="00075DEE">
      <w:pPr>
        <w:spacing w:line="276" w:lineRule="auto"/>
        <w:jc w:val="both"/>
        <w:rPr>
          <w:rFonts w:ascii="Arial" w:eastAsia="Arial" w:hAnsi="Arial" w:cs="Arial"/>
          <w:color w:val="000000"/>
          <w:sz w:val="22"/>
          <w:szCs w:val="22"/>
          <w:lang w:val="es-ES_tradnl"/>
        </w:rPr>
      </w:pPr>
      <w:r w:rsidRPr="004D3D2B">
        <w:rPr>
          <w:rFonts w:ascii="Arial" w:eastAsia="Arial" w:hAnsi="Arial" w:cs="Arial"/>
          <w:color w:val="000000"/>
          <w:sz w:val="22"/>
          <w:szCs w:val="22"/>
          <w:lang w:val="es-ES_tradnl"/>
        </w:rPr>
        <w:t>Igualmente</w:t>
      </w:r>
      <w:r w:rsidR="00075DEE" w:rsidRPr="00075DEE">
        <w:rPr>
          <w:rFonts w:ascii="Arial" w:eastAsia="Arial" w:hAnsi="Arial" w:cs="Arial"/>
          <w:color w:val="000000"/>
          <w:sz w:val="22"/>
          <w:szCs w:val="22"/>
          <w:lang w:val="es-ES_tradnl"/>
        </w:rPr>
        <w:t xml:space="preserve"> su forma de actuar se fundamenta en actuar de nodos en un territorio o un segmento </w:t>
      </w:r>
      <w:r w:rsidR="00463ED3">
        <w:rPr>
          <w:rFonts w:ascii="Arial" w:eastAsia="Arial" w:hAnsi="Arial" w:cs="Arial"/>
          <w:color w:val="000000"/>
          <w:sz w:val="22"/>
          <w:szCs w:val="22"/>
          <w:lang w:val="es-ES_tradnl"/>
        </w:rPr>
        <w:t>sectorial</w:t>
      </w:r>
      <w:r w:rsidR="00075DEE" w:rsidRPr="00075DEE">
        <w:rPr>
          <w:rFonts w:ascii="Arial" w:eastAsia="Arial" w:hAnsi="Arial" w:cs="Arial"/>
          <w:color w:val="000000"/>
          <w:sz w:val="22"/>
          <w:szCs w:val="22"/>
          <w:lang w:val="es-ES_tradnl"/>
        </w:rPr>
        <w:t xml:space="preserve"> (según se trate de espacios territoriales o funcionales), de manera que </w:t>
      </w:r>
      <w:r>
        <w:rPr>
          <w:rFonts w:ascii="Arial" w:eastAsia="Arial" w:hAnsi="Arial" w:cs="Arial"/>
          <w:color w:val="000000"/>
          <w:sz w:val="22"/>
          <w:szCs w:val="22"/>
          <w:lang w:val="es-ES_tradnl"/>
        </w:rPr>
        <w:t>conozcan</w:t>
      </w:r>
      <w:r w:rsidR="00075DEE" w:rsidRPr="00075DEE">
        <w:rPr>
          <w:rFonts w:ascii="Arial" w:eastAsia="Arial" w:hAnsi="Arial" w:cs="Arial"/>
          <w:color w:val="000000"/>
          <w:sz w:val="22"/>
          <w:szCs w:val="22"/>
          <w:lang w:val="es-ES_tradnl"/>
        </w:rPr>
        <w:t xml:space="preserve"> bien las posibles ideas que cualquier promotor de su ámbito pueda tener y que resulten en una mejora de algún aspecto de la economía azul relacionado con la pesca, la acuicultura o la transformación y comercialización de los productos de ambas, a una escala superior a la local. </w:t>
      </w:r>
    </w:p>
    <w:p w14:paraId="0B8A52D2" w14:textId="77777777" w:rsidR="00075DEE" w:rsidRPr="00075DEE" w:rsidRDefault="00075DEE" w:rsidP="00075DEE">
      <w:pPr>
        <w:spacing w:line="276" w:lineRule="auto"/>
        <w:jc w:val="both"/>
        <w:rPr>
          <w:rFonts w:ascii="Arial" w:eastAsia="Arial" w:hAnsi="Arial" w:cs="Arial"/>
          <w:color w:val="000000"/>
          <w:sz w:val="22"/>
          <w:szCs w:val="22"/>
          <w:lang w:val="es-ES_tradnl"/>
        </w:rPr>
      </w:pPr>
    </w:p>
    <w:p w14:paraId="5497E701" w14:textId="6D85F198" w:rsidR="00075DEE" w:rsidRDefault="00075DEE" w:rsidP="00075DEE">
      <w:pPr>
        <w:spacing w:line="276" w:lineRule="auto"/>
        <w:jc w:val="both"/>
        <w:rPr>
          <w:rFonts w:ascii="Arial" w:eastAsia="Arial" w:hAnsi="Arial" w:cs="Arial"/>
          <w:color w:val="000000"/>
          <w:sz w:val="22"/>
          <w:szCs w:val="22"/>
          <w:lang w:val="es-ES_tradnl"/>
        </w:rPr>
      </w:pPr>
      <w:r w:rsidRPr="00075DEE">
        <w:rPr>
          <w:rFonts w:ascii="Arial" w:eastAsia="Arial" w:hAnsi="Arial" w:cs="Arial"/>
          <w:color w:val="000000"/>
          <w:sz w:val="22"/>
          <w:szCs w:val="22"/>
          <w:lang w:val="es-ES_tradnl"/>
        </w:rPr>
        <w:t xml:space="preserve">La formalización de la inclusión de un espacio de conocimiento en la red se realiza mediante la firma de un protocolo sin contenido económico, donde </w:t>
      </w:r>
      <w:r w:rsidR="004D3D2B">
        <w:rPr>
          <w:rFonts w:ascii="Arial" w:eastAsia="Arial" w:hAnsi="Arial" w:cs="Arial"/>
          <w:color w:val="000000"/>
          <w:sz w:val="22"/>
          <w:szCs w:val="22"/>
          <w:lang w:val="es-ES_tradnl"/>
        </w:rPr>
        <w:t>estos</w:t>
      </w:r>
      <w:r w:rsidRPr="00075DEE">
        <w:rPr>
          <w:rFonts w:ascii="Arial" w:eastAsia="Arial" w:hAnsi="Arial" w:cs="Arial"/>
          <w:color w:val="000000"/>
          <w:sz w:val="22"/>
          <w:szCs w:val="22"/>
          <w:lang w:val="es-ES_tradnl"/>
        </w:rPr>
        <w:t xml:space="preserve"> espacios de conocimiento y la Secretaría General de Pesca se comprometen a actuar conjuntamente </w:t>
      </w:r>
      <w:r w:rsidR="004D3D2B" w:rsidRPr="004D3D2B">
        <w:rPr>
          <w:rFonts w:ascii="Arial" w:eastAsia="Arial" w:hAnsi="Arial" w:cs="Arial"/>
          <w:color w:val="000000"/>
          <w:sz w:val="22"/>
          <w:szCs w:val="22"/>
          <w:lang w:val="es-ES_tradnl"/>
        </w:rPr>
        <w:t>como actores específicos</w:t>
      </w:r>
      <w:r w:rsidR="004D3D2B">
        <w:rPr>
          <w:rFonts w:ascii="Arial" w:eastAsia="Arial" w:hAnsi="Arial" w:cs="Arial"/>
          <w:color w:val="000000"/>
          <w:sz w:val="22"/>
          <w:szCs w:val="22"/>
          <w:lang w:val="es-ES_tradnl"/>
        </w:rPr>
        <w:t xml:space="preserve"> </w:t>
      </w:r>
      <w:r w:rsidRPr="00075DEE">
        <w:rPr>
          <w:rFonts w:ascii="Arial" w:eastAsia="Arial" w:hAnsi="Arial" w:cs="Arial"/>
          <w:color w:val="000000"/>
          <w:sz w:val="22"/>
          <w:szCs w:val="22"/>
          <w:lang w:val="es-ES_tradnl"/>
        </w:rPr>
        <w:t xml:space="preserve">de manera que se pueda acelerar el proceso de transformación de la idea en un producto comercializable o </w:t>
      </w:r>
      <w:r w:rsidR="004D3D2B" w:rsidRPr="004D3D2B">
        <w:rPr>
          <w:rFonts w:ascii="Arial" w:eastAsia="Arial" w:hAnsi="Arial" w:cs="Arial"/>
          <w:color w:val="000000"/>
          <w:sz w:val="22"/>
          <w:szCs w:val="22"/>
          <w:lang w:val="es-ES_tradnl"/>
        </w:rPr>
        <w:t>que</w:t>
      </w:r>
      <w:r w:rsidR="004D3D2B">
        <w:rPr>
          <w:rFonts w:ascii="Arial" w:eastAsia="Arial" w:hAnsi="Arial" w:cs="Arial"/>
          <w:color w:val="000000"/>
          <w:sz w:val="22"/>
          <w:szCs w:val="22"/>
          <w:lang w:val="es-ES_tradnl"/>
        </w:rPr>
        <w:t>,</w:t>
      </w:r>
      <w:r w:rsidR="004D3D2B" w:rsidRPr="004D3D2B">
        <w:rPr>
          <w:rFonts w:ascii="Arial" w:eastAsia="Arial" w:hAnsi="Arial" w:cs="Arial"/>
          <w:color w:val="000000"/>
          <w:sz w:val="22"/>
          <w:szCs w:val="22"/>
          <w:lang w:val="es-ES_tradnl"/>
        </w:rPr>
        <w:t xml:space="preserve"> según su naturaleza</w:t>
      </w:r>
      <w:r w:rsidR="004D3D2B">
        <w:rPr>
          <w:rFonts w:ascii="Arial" w:eastAsia="Arial" w:hAnsi="Arial" w:cs="Arial"/>
          <w:color w:val="000000"/>
          <w:sz w:val="22"/>
          <w:szCs w:val="22"/>
          <w:lang w:val="es-ES_tradnl"/>
        </w:rPr>
        <w:t>,</w:t>
      </w:r>
      <w:r w:rsidR="004D3D2B" w:rsidRPr="004D3D2B">
        <w:rPr>
          <w:rFonts w:ascii="Arial" w:eastAsia="Arial" w:hAnsi="Arial" w:cs="Arial"/>
          <w:color w:val="000000"/>
          <w:sz w:val="22"/>
          <w:szCs w:val="22"/>
          <w:lang w:val="es-ES_tradnl"/>
        </w:rPr>
        <w:t xml:space="preserve"> pueda hacerse potencialmente extensible al sector.</w:t>
      </w:r>
      <w:r w:rsidRPr="00075DEE">
        <w:rPr>
          <w:rFonts w:ascii="Arial" w:eastAsia="Arial" w:hAnsi="Arial" w:cs="Arial"/>
          <w:color w:val="000000"/>
          <w:sz w:val="22"/>
          <w:szCs w:val="22"/>
          <w:lang w:val="es-ES_tradnl"/>
        </w:rPr>
        <w:t xml:space="preserve"> </w:t>
      </w:r>
    </w:p>
    <w:p w14:paraId="70925DA9" w14:textId="77777777" w:rsidR="006F58E4" w:rsidRPr="00075DEE" w:rsidRDefault="006F58E4" w:rsidP="00075DEE">
      <w:pPr>
        <w:spacing w:line="276" w:lineRule="auto"/>
        <w:jc w:val="both"/>
        <w:rPr>
          <w:rFonts w:ascii="Arial" w:eastAsia="Arial" w:hAnsi="Arial" w:cs="Arial"/>
          <w:color w:val="000000"/>
          <w:sz w:val="22"/>
          <w:szCs w:val="22"/>
          <w:lang w:val="es-ES_tradnl"/>
        </w:rPr>
      </w:pPr>
    </w:p>
    <w:p w14:paraId="6285EB5A" w14:textId="1B70721B" w:rsidR="00075DEE" w:rsidRDefault="00075DEE" w:rsidP="00075DEE">
      <w:pPr>
        <w:spacing w:line="276" w:lineRule="auto"/>
        <w:jc w:val="both"/>
        <w:rPr>
          <w:rFonts w:ascii="Arial" w:eastAsia="Arial" w:hAnsi="Arial" w:cs="Arial"/>
          <w:color w:val="000000"/>
          <w:sz w:val="22"/>
          <w:szCs w:val="22"/>
        </w:rPr>
      </w:pPr>
      <w:r w:rsidRPr="00075DEE">
        <w:rPr>
          <w:rFonts w:ascii="Arial" w:eastAsia="Arial" w:hAnsi="Arial" w:cs="Arial"/>
          <w:color w:val="000000"/>
          <w:sz w:val="22"/>
          <w:szCs w:val="22"/>
          <w:lang w:val="es-ES_tradnl"/>
        </w:rPr>
        <w:t xml:space="preserve">En resumen, los espacios de conocimiento conocen los proyectos que surgen en su territorio o sector, y proporcionan a sus promotores su apoyo científico y técnico, proponiéndolos a la comisión de seguimiento del protocolo para que la SGP incorpore su apoyo (a los que dicha comisión anual seleccione) en cuanto a </w:t>
      </w:r>
      <w:r w:rsidR="004D3D2B">
        <w:rPr>
          <w:rFonts w:ascii="Arial" w:eastAsia="Arial" w:hAnsi="Arial" w:cs="Arial"/>
          <w:color w:val="000000"/>
          <w:sz w:val="22"/>
          <w:szCs w:val="22"/>
          <w:lang w:val="es-ES_tradnl"/>
        </w:rPr>
        <w:t xml:space="preserve">la </w:t>
      </w:r>
      <w:r w:rsidRPr="00075DEE">
        <w:rPr>
          <w:rFonts w:ascii="Arial" w:eastAsia="Arial" w:hAnsi="Arial" w:cs="Arial"/>
          <w:color w:val="000000"/>
          <w:sz w:val="22"/>
          <w:szCs w:val="22"/>
          <w:lang w:val="es-ES_tradnl"/>
        </w:rPr>
        <w:t xml:space="preserve">búsqueda de socios, fuentes de financiación más adecuadas y orientación </w:t>
      </w:r>
      <w:r w:rsidR="004D3D2B">
        <w:rPr>
          <w:rFonts w:ascii="Arial" w:eastAsia="Arial" w:hAnsi="Arial" w:cs="Arial"/>
          <w:color w:val="000000"/>
          <w:sz w:val="22"/>
          <w:szCs w:val="22"/>
          <w:lang w:val="es-ES_tradnl"/>
        </w:rPr>
        <w:t>sobre la</w:t>
      </w:r>
      <w:r w:rsidRPr="00075DEE">
        <w:rPr>
          <w:rFonts w:ascii="Arial" w:eastAsia="Arial" w:hAnsi="Arial" w:cs="Arial"/>
          <w:color w:val="000000"/>
          <w:sz w:val="22"/>
          <w:szCs w:val="22"/>
          <w:lang w:val="es-ES_tradnl"/>
        </w:rPr>
        <w:t xml:space="preserve"> forma de presentar el proyecto a cada fuente.</w:t>
      </w:r>
    </w:p>
    <w:p w14:paraId="46A2BB4E" w14:textId="77777777" w:rsidR="00075DEE" w:rsidRDefault="00075DEE" w:rsidP="0055534B">
      <w:pPr>
        <w:spacing w:line="276" w:lineRule="auto"/>
        <w:jc w:val="both"/>
        <w:rPr>
          <w:rFonts w:ascii="Arial" w:eastAsia="Arial" w:hAnsi="Arial" w:cs="Arial"/>
          <w:color w:val="000000"/>
          <w:sz w:val="22"/>
          <w:szCs w:val="22"/>
        </w:rPr>
      </w:pPr>
    </w:p>
    <w:p w14:paraId="6BF8707B" w14:textId="77777777" w:rsidR="00075DEE" w:rsidRDefault="00075DEE" w:rsidP="00075DEE">
      <w:pPr>
        <w:spacing w:line="276" w:lineRule="auto"/>
        <w:jc w:val="center"/>
        <w:rPr>
          <w:rFonts w:ascii="Arial" w:eastAsia="Arial" w:hAnsi="Arial" w:cs="Arial"/>
          <w:color w:val="000000"/>
          <w:sz w:val="22"/>
          <w:szCs w:val="22"/>
        </w:rPr>
      </w:pPr>
      <w:r>
        <w:rPr>
          <w:rFonts w:ascii="Arial" w:eastAsia="Arial" w:hAnsi="Arial" w:cs="Arial"/>
          <w:color w:val="000000"/>
          <w:sz w:val="22"/>
          <w:szCs w:val="22"/>
        </w:rPr>
        <w:t>IV</w:t>
      </w:r>
    </w:p>
    <w:p w14:paraId="35001406" w14:textId="77777777" w:rsidR="00075DEE" w:rsidRDefault="00075DEE" w:rsidP="0055534B">
      <w:pPr>
        <w:spacing w:line="276" w:lineRule="auto"/>
        <w:jc w:val="both"/>
        <w:rPr>
          <w:rFonts w:ascii="Arial" w:eastAsia="Arial" w:hAnsi="Arial" w:cs="Arial"/>
          <w:color w:val="000000"/>
          <w:sz w:val="22"/>
          <w:szCs w:val="22"/>
        </w:rPr>
      </w:pPr>
    </w:p>
    <w:p w14:paraId="5F0CEF0A" w14:textId="6D4245C2" w:rsidR="0001160B" w:rsidRPr="00280F6B" w:rsidRDefault="00A442DB" w:rsidP="0055534B">
      <w:pPr>
        <w:spacing w:line="276" w:lineRule="auto"/>
        <w:jc w:val="both"/>
        <w:rPr>
          <w:rFonts w:ascii="Arial" w:eastAsia="Arial" w:hAnsi="Arial" w:cs="Arial"/>
          <w:sz w:val="22"/>
          <w:szCs w:val="22"/>
        </w:rPr>
      </w:pPr>
      <w:r w:rsidRPr="005A3E01">
        <w:rPr>
          <w:rFonts w:ascii="Arial" w:eastAsia="Arial" w:hAnsi="Arial" w:cs="Arial"/>
          <w:color w:val="000000"/>
          <w:sz w:val="22"/>
          <w:szCs w:val="22"/>
        </w:rPr>
        <w:t>Las</w:t>
      </w:r>
      <w:r w:rsidR="00930158">
        <w:rPr>
          <w:rFonts w:ascii="Arial" w:eastAsia="Arial" w:hAnsi="Arial" w:cs="Arial"/>
          <w:color w:val="000000"/>
          <w:sz w:val="22"/>
          <w:szCs w:val="22"/>
        </w:rPr>
        <w:t xml:space="preserve"> ayudas reguladas en este </w:t>
      </w:r>
      <w:r w:rsidR="00E2570F">
        <w:rPr>
          <w:rFonts w:ascii="Arial" w:eastAsia="Arial" w:hAnsi="Arial" w:cs="Arial"/>
          <w:color w:val="000000"/>
          <w:sz w:val="22"/>
          <w:szCs w:val="22"/>
        </w:rPr>
        <w:t>r</w:t>
      </w:r>
      <w:r w:rsidR="00930158">
        <w:rPr>
          <w:rFonts w:ascii="Arial" w:eastAsia="Arial" w:hAnsi="Arial" w:cs="Arial"/>
          <w:color w:val="000000"/>
          <w:sz w:val="22"/>
          <w:szCs w:val="22"/>
        </w:rPr>
        <w:t xml:space="preserve">eal </w:t>
      </w:r>
      <w:r w:rsidR="00E2570F">
        <w:rPr>
          <w:rFonts w:ascii="Arial" w:eastAsia="Arial" w:hAnsi="Arial" w:cs="Arial"/>
          <w:color w:val="000000"/>
          <w:sz w:val="22"/>
          <w:szCs w:val="22"/>
        </w:rPr>
        <w:t>d</w:t>
      </w:r>
      <w:r w:rsidR="00E17E06" w:rsidRPr="005A3E01">
        <w:rPr>
          <w:rFonts w:ascii="Arial" w:eastAsia="Arial" w:hAnsi="Arial" w:cs="Arial"/>
          <w:color w:val="000000"/>
          <w:sz w:val="22"/>
          <w:szCs w:val="22"/>
        </w:rPr>
        <w:t>ecreto</w:t>
      </w:r>
      <w:r w:rsidRPr="005A3E01">
        <w:rPr>
          <w:rFonts w:ascii="Arial" w:eastAsia="Arial" w:hAnsi="Arial" w:cs="Arial"/>
          <w:color w:val="000000"/>
          <w:sz w:val="22"/>
          <w:szCs w:val="22"/>
        </w:rPr>
        <w:t xml:space="preserve"> pe</w:t>
      </w:r>
      <w:r w:rsidR="00E17E06" w:rsidRPr="005A3E01">
        <w:rPr>
          <w:rFonts w:ascii="Arial" w:eastAsia="Arial" w:hAnsi="Arial" w:cs="Arial"/>
          <w:color w:val="000000"/>
          <w:sz w:val="22"/>
          <w:szCs w:val="22"/>
        </w:rPr>
        <w:t xml:space="preserve">rmitirán financiar, </w:t>
      </w:r>
      <w:r w:rsidR="003A7B8B" w:rsidRPr="005A3E01">
        <w:rPr>
          <w:rFonts w:ascii="Arial" w:eastAsia="Arial" w:hAnsi="Arial" w:cs="Arial"/>
          <w:color w:val="000000"/>
          <w:sz w:val="22"/>
          <w:szCs w:val="22"/>
        </w:rPr>
        <w:t>con cargo al</w:t>
      </w:r>
      <w:r w:rsidRPr="005A3E01">
        <w:rPr>
          <w:rFonts w:ascii="Arial" w:eastAsia="Arial" w:hAnsi="Arial" w:cs="Arial"/>
          <w:color w:val="000000"/>
          <w:sz w:val="22"/>
          <w:szCs w:val="22"/>
        </w:rPr>
        <w:t xml:space="preserve"> Instrumento Europeo de Recuperación</w:t>
      </w:r>
      <w:r w:rsidR="00E17E06" w:rsidRPr="005A3E01">
        <w:rPr>
          <w:rFonts w:ascii="Arial" w:eastAsia="Arial" w:hAnsi="Arial" w:cs="Arial"/>
          <w:color w:val="000000"/>
          <w:sz w:val="22"/>
          <w:szCs w:val="22"/>
        </w:rPr>
        <w:t xml:space="preserve"> y en el marco de la planificación descrita</w:t>
      </w:r>
      <w:r w:rsidRPr="005A3E01">
        <w:rPr>
          <w:rFonts w:ascii="Arial" w:eastAsia="Arial" w:hAnsi="Arial" w:cs="Arial"/>
          <w:color w:val="000000"/>
          <w:sz w:val="22"/>
          <w:szCs w:val="22"/>
        </w:rPr>
        <w:t xml:space="preserve">, los proyectos </w:t>
      </w:r>
      <w:r w:rsidR="003A7B8B" w:rsidRPr="005A3E01">
        <w:rPr>
          <w:rFonts w:ascii="Arial" w:eastAsia="Arial" w:hAnsi="Arial" w:cs="Arial"/>
          <w:color w:val="000000"/>
          <w:sz w:val="22"/>
          <w:szCs w:val="22"/>
        </w:rPr>
        <w:t>de inversión y reforma</w:t>
      </w:r>
      <w:r w:rsidR="005A77A9" w:rsidRPr="005A3E01">
        <w:rPr>
          <w:rFonts w:ascii="Arial" w:eastAsia="Arial" w:hAnsi="Arial" w:cs="Arial"/>
          <w:color w:val="000000"/>
          <w:sz w:val="22"/>
          <w:szCs w:val="22"/>
        </w:rPr>
        <w:t>, de carácter plurianual,</w:t>
      </w:r>
      <w:r w:rsidR="003A7B8B" w:rsidRPr="005A3E01">
        <w:rPr>
          <w:rFonts w:ascii="Arial" w:eastAsia="Arial" w:hAnsi="Arial" w:cs="Arial"/>
          <w:color w:val="000000"/>
          <w:sz w:val="22"/>
          <w:szCs w:val="22"/>
        </w:rPr>
        <w:t xml:space="preserve"> </w:t>
      </w:r>
      <w:r w:rsidRPr="005A3E01">
        <w:rPr>
          <w:rFonts w:ascii="Arial" w:eastAsia="Arial" w:hAnsi="Arial" w:cs="Arial"/>
          <w:color w:val="000000"/>
          <w:sz w:val="22"/>
          <w:szCs w:val="22"/>
        </w:rPr>
        <w:t>que l</w:t>
      </w:r>
      <w:r w:rsidR="00B84766" w:rsidRPr="005A3E01">
        <w:rPr>
          <w:rFonts w:ascii="Arial" w:eastAsia="Arial" w:hAnsi="Arial" w:cs="Arial"/>
          <w:color w:val="000000"/>
          <w:sz w:val="22"/>
          <w:szCs w:val="22"/>
        </w:rPr>
        <w:t>os posibles beneficiarios</w:t>
      </w:r>
      <w:r w:rsidRPr="005A3E01">
        <w:rPr>
          <w:rFonts w:ascii="Arial" w:eastAsia="Arial" w:hAnsi="Arial" w:cs="Arial"/>
          <w:color w:val="000000"/>
          <w:sz w:val="22"/>
          <w:szCs w:val="22"/>
        </w:rPr>
        <w:t xml:space="preserve"> lleven a cabo en materia de </w:t>
      </w:r>
      <w:r w:rsidR="00463ED3">
        <w:rPr>
          <w:rFonts w:ascii="Arial" w:eastAsia="Arial" w:hAnsi="Arial" w:cs="Arial"/>
          <w:color w:val="000000"/>
          <w:sz w:val="22"/>
          <w:szCs w:val="22"/>
        </w:rPr>
        <w:t>economía azul</w:t>
      </w:r>
      <w:r w:rsidR="00781839">
        <w:rPr>
          <w:rFonts w:ascii="Arial" w:eastAsia="Arial" w:hAnsi="Arial" w:cs="Arial"/>
          <w:color w:val="000000"/>
          <w:sz w:val="22"/>
          <w:szCs w:val="22"/>
        </w:rPr>
        <w:t xml:space="preserve"> </w:t>
      </w:r>
      <w:r w:rsidRPr="003E5BF2">
        <w:rPr>
          <w:rFonts w:ascii="Arial" w:eastAsia="Arial" w:hAnsi="Arial" w:cs="Arial"/>
          <w:color w:val="000000"/>
          <w:sz w:val="22"/>
          <w:szCs w:val="22"/>
        </w:rPr>
        <w:t>en el sector pesquero y acuícola</w:t>
      </w:r>
      <w:r w:rsidR="00B84766" w:rsidRPr="003E5BF2">
        <w:rPr>
          <w:rFonts w:ascii="Arial" w:eastAsia="Arial" w:hAnsi="Arial" w:cs="Arial"/>
          <w:color w:val="000000"/>
          <w:sz w:val="22"/>
          <w:szCs w:val="22"/>
        </w:rPr>
        <w:t xml:space="preserve"> durante el periodo 2021-</w:t>
      </w:r>
      <w:r w:rsidR="00B84766" w:rsidRPr="003E5BF2">
        <w:rPr>
          <w:rFonts w:ascii="Arial" w:eastAsia="Arial" w:hAnsi="Arial" w:cs="Arial"/>
          <w:color w:val="000000"/>
          <w:sz w:val="22"/>
          <w:szCs w:val="22"/>
        </w:rPr>
        <w:lastRenderedPageBreak/>
        <w:t>2023</w:t>
      </w:r>
      <w:r w:rsidRPr="003E5BF2">
        <w:rPr>
          <w:rFonts w:ascii="Arial" w:eastAsia="Arial" w:hAnsi="Arial" w:cs="Arial"/>
          <w:color w:val="000000"/>
          <w:sz w:val="22"/>
          <w:szCs w:val="22"/>
        </w:rPr>
        <w:t xml:space="preserve">, con el fin de progresar hacia los objetivos </w:t>
      </w:r>
      <w:r w:rsidR="00B84766" w:rsidRPr="003E5BF2">
        <w:rPr>
          <w:rFonts w:ascii="Arial" w:eastAsia="Arial" w:hAnsi="Arial" w:cs="Arial"/>
          <w:color w:val="000000"/>
          <w:sz w:val="22"/>
          <w:szCs w:val="22"/>
        </w:rPr>
        <w:t>qu</w:t>
      </w:r>
      <w:r w:rsidR="00B84766" w:rsidRPr="005A3E01">
        <w:rPr>
          <w:rFonts w:ascii="Arial" w:eastAsia="Arial" w:hAnsi="Arial" w:cs="Arial"/>
          <w:color w:val="000000"/>
          <w:sz w:val="22"/>
          <w:szCs w:val="22"/>
        </w:rPr>
        <w:t>e fija el</w:t>
      </w:r>
      <w:r w:rsidRPr="005A3E01">
        <w:rPr>
          <w:rFonts w:ascii="Arial" w:eastAsia="Arial" w:hAnsi="Arial" w:cs="Arial"/>
          <w:color w:val="000000"/>
          <w:sz w:val="22"/>
          <w:szCs w:val="22"/>
        </w:rPr>
        <w:t xml:space="preserve"> </w:t>
      </w:r>
      <w:r w:rsidRPr="005A3E01">
        <w:rPr>
          <w:rFonts w:ascii="Arial" w:hAnsi="Arial" w:cs="Arial"/>
          <w:sz w:val="22"/>
          <w:szCs w:val="22"/>
        </w:rPr>
        <w:t>Plan de Recuperación, Transformación y Resiliencia de la economía española.</w:t>
      </w:r>
    </w:p>
    <w:p w14:paraId="0E3B29B4" w14:textId="77777777" w:rsidR="0001160B" w:rsidRPr="005A3E01" w:rsidRDefault="0001160B" w:rsidP="0055534B">
      <w:pPr>
        <w:spacing w:line="276" w:lineRule="auto"/>
        <w:jc w:val="both"/>
        <w:rPr>
          <w:rFonts w:ascii="Arial" w:hAnsi="Arial" w:cs="Arial"/>
          <w:sz w:val="22"/>
          <w:szCs w:val="22"/>
        </w:rPr>
      </w:pPr>
    </w:p>
    <w:p w14:paraId="0EBB946B" w14:textId="320A4618" w:rsidR="0001160B" w:rsidRPr="0001160B" w:rsidRDefault="0001160B" w:rsidP="0055534B">
      <w:pPr>
        <w:spacing w:line="276" w:lineRule="auto"/>
        <w:jc w:val="both"/>
        <w:rPr>
          <w:rFonts w:ascii="Arial" w:hAnsi="Arial" w:cs="Arial"/>
          <w:sz w:val="22"/>
          <w:szCs w:val="22"/>
        </w:rPr>
      </w:pPr>
      <w:r w:rsidRPr="0001160B">
        <w:rPr>
          <w:rFonts w:ascii="Arial" w:eastAsia="Arial" w:hAnsi="Arial" w:cs="Arial"/>
          <w:color w:val="000000"/>
          <w:spacing w:val="-3"/>
          <w:sz w:val="22"/>
          <w:szCs w:val="22"/>
          <w:lang w:eastAsia="en-US"/>
        </w:rPr>
        <w:t>Los posibles beneficiarios de estas ayudas serán</w:t>
      </w:r>
      <w:r w:rsidR="00280F6B">
        <w:rPr>
          <w:rFonts w:ascii="Arial" w:hAnsi="Arial" w:cs="Arial"/>
          <w:sz w:val="22"/>
          <w:szCs w:val="22"/>
        </w:rPr>
        <w:t xml:space="preserve"> l</w:t>
      </w:r>
      <w:r w:rsidR="00280F6B" w:rsidRPr="005A3E01">
        <w:rPr>
          <w:rFonts w:ascii="Arial" w:hAnsi="Arial" w:cs="Arial"/>
          <w:sz w:val="22"/>
          <w:szCs w:val="22"/>
        </w:rPr>
        <w:t xml:space="preserve">as </w:t>
      </w:r>
      <w:r w:rsidR="00075DEE">
        <w:rPr>
          <w:rFonts w:ascii="Arial" w:hAnsi="Arial" w:cs="Arial"/>
          <w:sz w:val="22"/>
          <w:szCs w:val="22"/>
        </w:rPr>
        <w:t>entidades públicas o privadas</w:t>
      </w:r>
      <w:r w:rsidR="00280F6B">
        <w:rPr>
          <w:rFonts w:ascii="Arial" w:hAnsi="Arial" w:cs="Arial"/>
          <w:sz w:val="22"/>
          <w:szCs w:val="22"/>
        </w:rPr>
        <w:t xml:space="preserve"> </w:t>
      </w:r>
      <w:r w:rsidR="00075DEE">
        <w:rPr>
          <w:rFonts w:ascii="Arial" w:hAnsi="Arial" w:cs="Arial"/>
          <w:sz w:val="22"/>
          <w:szCs w:val="22"/>
        </w:rPr>
        <w:t xml:space="preserve">pertenecientes a </w:t>
      </w:r>
      <w:r w:rsidR="00280F6B">
        <w:rPr>
          <w:rFonts w:ascii="Arial" w:hAnsi="Arial" w:cs="Arial"/>
          <w:sz w:val="22"/>
          <w:szCs w:val="22"/>
        </w:rPr>
        <w:t>los</w:t>
      </w:r>
      <w:r w:rsidR="00280F6B" w:rsidRPr="005A3E01">
        <w:rPr>
          <w:rFonts w:ascii="Arial" w:hAnsi="Arial" w:cs="Arial"/>
          <w:sz w:val="22"/>
          <w:szCs w:val="22"/>
        </w:rPr>
        <w:t xml:space="preserve"> sector</w:t>
      </w:r>
      <w:r w:rsidR="00280F6B">
        <w:rPr>
          <w:rFonts w:ascii="Arial" w:hAnsi="Arial" w:cs="Arial"/>
          <w:sz w:val="22"/>
          <w:szCs w:val="22"/>
        </w:rPr>
        <w:t>es</w:t>
      </w:r>
      <w:r w:rsidR="00280F6B" w:rsidRPr="005A3E01">
        <w:rPr>
          <w:rFonts w:ascii="Arial" w:hAnsi="Arial" w:cs="Arial"/>
          <w:sz w:val="22"/>
          <w:szCs w:val="22"/>
        </w:rPr>
        <w:t xml:space="preserve"> de la pesca extractiva</w:t>
      </w:r>
      <w:r w:rsidR="00280F6B">
        <w:rPr>
          <w:rFonts w:ascii="Arial" w:hAnsi="Arial" w:cs="Arial"/>
          <w:sz w:val="22"/>
          <w:szCs w:val="22"/>
        </w:rPr>
        <w:t xml:space="preserve"> y </w:t>
      </w:r>
      <w:r w:rsidR="00280F6B" w:rsidRPr="005A3E01">
        <w:rPr>
          <w:rFonts w:ascii="Arial" w:hAnsi="Arial" w:cs="Arial"/>
          <w:sz w:val="22"/>
          <w:szCs w:val="22"/>
        </w:rPr>
        <w:t>de la acuicultura</w:t>
      </w:r>
      <w:r w:rsidR="00075DEE">
        <w:rPr>
          <w:rFonts w:ascii="Arial" w:hAnsi="Arial" w:cs="Arial"/>
          <w:sz w:val="22"/>
          <w:szCs w:val="22"/>
        </w:rPr>
        <w:t xml:space="preserve"> y</w:t>
      </w:r>
      <w:r w:rsidR="00280F6B" w:rsidRPr="005A3E01">
        <w:rPr>
          <w:rFonts w:ascii="Arial" w:hAnsi="Arial" w:cs="Arial"/>
          <w:sz w:val="22"/>
          <w:szCs w:val="22"/>
        </w:rPr>
        <w:t xml:space="preserve"> </w:t>
      </w:r>
      <w:r w:rsidR="00280F6B">
        <w:rPr>
          <w:rFonts w:ascii="Arial" w:hAnsi="Arial" w:cs="Arial"/>
          <w:sz w:val="22"/>
          <w:szCs w:val="22"/>
        </w:rPr>
        <w:t>d</w:t>
      </w:r>
      <w:r w:rsidR="00280F6B" w:rsidRPr="005A3E01">
        <w:rPr>
          <w:rFonts w:ascii="Arial" w:hAnsi="Arial" w:cs="Arial"/>
          <w:sz w:val="22"/>
          <w:szCs w:val="22"/>
        </w:rPr>
        <w:t xml:space="preserve">el </w:t>
      </w:r>
      <w:r w:rsidR="00280F6B">
        <w:rPr>
          <w:rFonts w:ascii="Arial" w:hAnsi="Arial" w:cs="Arial"/>
          <w:sz w:val="22"/>
          <w:szCs w:val="22"/>
        </w:rPr>
        <w:t xml:space="preserve">sector </w:t>
      </w:r>
      <w:r w:rsidR="00280F6B" w:rsidRPr="005A3E01">
        <w:rPr>
          <w:rFonts w:ascii="Arial" w:hAnsi="Arial" w:cs="Arial"/>
          <w:sz w:val="22"/>
          <w:szCs w:val="22"/>
        </w:rPr>
        <w:t xml:space="preserve">transformador y </w:t>
      </w:r>
      <w:r w:rsidR="00280F6B">
        <w:rPr>
          <w:rFonts w:ascii="Arial" w:hAnsi="Arial" w:cs="Arial"/>
          <w:sz w:val="22"/>
          <w:szCs w:val="22"/>
        </w:rPr>
        <w:t>d</w:t>
      </w:r>
      <w:r w:rsidR="00280F6B" w:rsidRPr="005A3E01">
        <w:rPr>
          <w:rFonts w:ascii="Arial" w:hAnsi="Arial" w:cs="Arial"/>
          <w:sz w:val="22"/>
          <w:szCs w:val="22"/>
        </w:rPr>
        <w:t>el comercializador y distribuidor de los produc</w:t>
      </w:r>
      <w:r w:rsidR="00280F6B">
        <w:rPr>
          <w:rFonts w:ascii="Arial" w:hAnsi="Arial" w:cs="Arial"/>
          <w:sz w:val="22"/>
          <w:szCs w:val="22"/>
        </w:rPr>
        <w:t>tos de la pesca</w:t>
      </w:r>
      <w:r w:rsidR="00280F6B" w:rsidRPr="005A3E01">
        <w:rPr>
          <w:rFonts w:ascii="Arial" w:hAnsi="Arial" w:cs="Arial"/>
          <w:sz w:val="22"/>
          <w:szCs w:val="22"/>
        </w:rPr>
        <w:t xml:space="preserve"> y la acuicultura</w:t>
      </w:r>
      <w:r w:rsidR="00280F6B">
        <w:rPr>
          <w:rFonts w:ascii="Arial" w:eastAsia="Arial" w:hAnsi="Arial" w:cs="Arial"/>
          <w:color w:val="000000"/>
          <w:spacing w:val="-3"/>
          <w:sz w:val="22"/>
          <w:szCs w:val="22"/>
          <w:lang w:eastAsia="en-US"/>
        </w:rPr>
        <w:t xml:space="preserve">, </w:t>
      </w:r>
      <w:r w:rsidR="00075DEE">
        <w:rPr>
          <w:rFonts w:ascii="Arial" w:eastAsia="Arial" w:hAnsi="Arial" w:cs="Arial"/>
          <w:color w:val="000000"/>
          <w:spacing w:val="-3"/>
          <w:sz w:val="22"/>
          <w:szCs w:val="22"/>
          <w:lang w:eastAsia="en-US"/>
        </w:rPr>
        <w:t>j</w:t>
      </w:r>
      <w:r w:rsidR="00280F6B">
        <w:rPr>
          <w:rFonts w:ascii="Arial" w:eastAsia="Arial" w:hAnsi="Arial" w:cs="Arial"/>
          <w:color w:val="000000"/>
          <w:spacing w:val="-3"/>
          <w:sz w:val="22"/>
          <w:szCs w:val="22"/>
          <w:lang w:eastAsia="en-US"/>
        </w:rPr>
        <w:t xml:space="preserve">unto con las entidades </w:t>
      </w:r>
      <w:r w:rsidRPr="0001160B">
        <w:rPr>
          <w:rFonts w:ascii="Arial" w:eastAsia="Arial" w:hAnsi="Arial" w:cs="Arial"/>
          <w:color w:val="000000"/>
          <w:spacing w:val="-3"/>
          <w:sz w:val="22"/>
          <w:szCs w:val="22"/>
          <w:lang w:eastAsia="en-US"/>
        </w:rPr>
        <w:t xml:space="preserve">que </w:t>
      </w:r>
      <w:r w:rsidR="00075DEE">
        <w:rPr>
          <w:rFonts w:ascii="Arial" w:eastAsia="Arial" w:hAnsi="Arial" w:cs="Arial"/>
          <w:color w:val="000000"/>
          <w:spacing w:val="-3"/>
          <w:sz w:val="22"/>
          <w:szCs w:val="22"/>
          <w:lang w:eastAsia="en-US"/>
        </w:rPr>
        <w:t>tienen en vigor protocolos generales de actuación en materia de economía azul con la Secretaría General de Pesca. U</w:t>
      </w:r>
      <w:r w:rsidRPr="0001160B">
        <w:rPr>
          <w:rFonts w:ascii="Arial" w:eastAsia="Arial" w:hAnsi="Arial" w:cs="Arial"/>
          <w:color w:val="000000"/>
          <w:spacing w:val="-3"/>
          <w:sz w:val="22"/>
          <w:szCs w:val="22"/>
          <w:lang w:eastAsia="en-US"/>
        </w:rPr>
        <w:t xml:space="preserve">no de los requisitos </w:t>
      </w:r>
      <w:r w:rsidR="00075DEE">
        <w:rPr>
          <w:rFonts w:ascii="Arial" w:eastAsia="Arial" w:hAnsi="Arial" w:cs="Arial"/>
          <w:color w:val="000000"/>
          <w:spacing w:val="-3"/>
          <w:sz w:val="22"/>
          <w:szCs w:val="22"/>
          <w:lang w:eastAsia="en-US"/>
        </w:rPr>
        <w:t xml:space="preserve">que deben cumplir </w:t>
      </w:r>
      <w:r w:rsidRPr="0001160B">
        <w:rPr>
          <w:rFonts w:ascii="Arial" w:eastAsia="Arial" w:hAnsi="Arial" w:cs="Arial"/>
          <w:color w:val="000000"/>
          <w:spacing w:val="-3"/>
          <w:sz w:val="22"/>
          <w:szCs w:val="22"/>
          <w:lang w:eastAsia="en-US"/>
        </w:rPr>
        <w:t xml:space="preserve">los proyectos </w:t>
      </w:r>
      <w:r w:rsidR="00075DEE">
        <w:rPr>
          <w:rFonts w:ascii="Arial" w:eastAsia="Arial" w:hAnsi="Arial" w:cs="Arial"/>
          <w:color w:val="000000"/>
          <w:spacing w:val="-3"/>
          <w:sz w:val="22"/>
          <w:szCs w:val="22"/>
          <w:lang w:eastAsia="en-US"/>
        </w:rPr>
        <w:t xml:space="preserve">es </w:t>
      </w:r>
      <w:r w:rsidRPr="0001160B">
        <w:rPr>
          <w:rFonts w:ascii="Arial" w:eastAsia="Arial" w:hAnsi="Arial" w:cs="Arial"/>
          <w:color w:val="000000"/>
          <w:spacing w:val="-3"/>
          <w:sz w:val="22"/>
          <w:szCs w:val="22"/>
          <w:lang w:eastAsia="en-US"/>
        </w:rPr>
        <w:t>que se desarroll</w:t>
      </w:r>
      <w:r w:rsidR="00075DEE">
        <w:rPr>
          <w:rFonts w:ascii="Arial" w:eastAsia="Arial" w:hAnsi="Arial" w:cs="Arial"/>
          <w:color w:val="000000"/>
          <w:spacing w:val="-3"/>
          <w:sz w:val="22"/>
          <w:szCs w:val="22"/>
          <w:lang w:eastAsia="en-US"/>
        </w:rPr>
        <w:t>en</w:t>
      </w:r>
      <w:r w:rsidRPr="0001160B">
        <w:rPr>
          <w:rFonts w:ascii="Arial" w:eastAsia="Arial" w:hAnsi="Arial" w:cs="Arial"/>
          <w:color w:val="000000"/>
          <w:spacing w:val="-3"/>
          <w:sz w:val="22"/>
          <w:szCs w:val="22"/>
          <w:lang w:eastAsia="en-US"/>
        </w:rPr>
        <w:t xml:space="preserve"> </w:t>
      </w:r>
      <w:r w:rsidR="00075DEE">
        <w:rPr>
          <w:rFonts w:ascii="Arial" w:eastAsia="Arial" w:hAnsi="Arial" w:cs="Arial"/>
          <w:color w:val="000000"/>
          <w:spacing w:val="-3"/>
          <w:sz w:val="22"/>
          <w:szCs w:val="22"/>
          <w:lang w:eastAsia="en-US"/>
        </w:rPr>
        <w:t xml:space="preserve">al menos </w:t>
      </w:r>
      <w:r w:rsidR="00463ED3" w:rsidRPr="0001160B">
        <w:rPr>
          <w:rFonts w:ascii="Arial" w:eastAsia="Arial" w:hAnsi="Arial" w:cs="Arial"/>
          <w:color w:val="000000"/>
          <w:spacing w:val="-3"/>
          <w:sz w:val="22"/>
          <w:szCs w:val="22"/>
          <w:lang w:eastAsia="en-US"/>
        </w:rPr>
        <w:t>en</w:t>
      </w:r>
      <w:r w:rsidR="00463ED3">
        <w:rPr>
          <w:rFonts w:ascii="Arial" w:eastAsia="Arial" w:hAnsi="Arial" w:cs="Arial"/>
          <w:color w:val="000000"/>
          <w:spacing w:val="-3"/>
          <w:sz w:val="22"/>
          <w:szCs w:val="22"/>
          <w:lang w:eastAsia="en-US"/>
        </w:rPr>
        <w:t xml:space="preserve"> </w:t>
      </w:r>
      <w:r w:rsidR="00075DEE">
        <w:rPr>
          <w:rFonts w:ascii="Arial" w:eastAsia="Arial" w:hAnsi="Arial" w:cs="Arial"/>
          <w:color w:val="000000"/>
          <w:spacing w:val="-3"/>
          <w:sz w:val="22"/>
          <w:szCs w:val="22"/>
          <w:lang w:eastAsia="en-US"/>
        </w:rPr>
        <w:t>dos</w:t>
      </w:r>
      <w:r w:rsidRPr="0001160B">
        <w:rPr>
          <w:rFonts w:ascii="Arial" w:eastAsia="Arial" w:hAnsi="Arial" w:cs="Arial"/>
          <w:color w:val="000000"/>
          <w:spacing w:val="-3"/>
          <w:sz w:val="22"/>
          <w:szCs w:val="22"/>
          <w:lang w:eastAsia="en-US"/>
        </w:rPr>
        <w:t xml:space="preserve"> comunidades autónomas, garantizando </w:t>
      </w:r>
      <w:r w:rsidRPr="005A3E01">
        <w:rPr>
          <w:rFonts w:ascii="Arial" w:eastAsia="Arial" w:hAnsi="Arial" w:cs="Arial"/>
          <w:color w:val="000000"/>
          <w:spacing w:val="-3"/>
          <w:sz w:val="22"/>
          <w:szCs w:val="22"/>
          <w:lang w:eastAsia="en-US"/>
        </w:rPr>
        <w:t xml:space="preserve">así el carácter </w:t>
      </w:r>
      <w:proofErr w:type="spellStart"/>
      <w:r w:rsidRPr="005A3E01">
        <w:rPr>
          <w:rFonts w:ascii="Arial" w:eastAsia="Arial" w:hAnsi="Arial" w:cs="Arial"/>
          <w:color w:val="000000"/>
          <w:spacing w:val="-3"/>
          <w:sz w:val="22"/>
          <w:szCs w:val="22"/>
          <w:lang w:eastAsia="en-US"/>
        </w:rPr>
        <w:t>supraautonómico</w:t>
      </w:r>
      <w:proofErr w:type="spellEnd"/>
      <w:r w:rsidRPr="005A3E01">
        <w:rPr>
          <w:rFonts w:ascii="Arial" w:eastAsia="Arial" w:hAnsi="Arial" w:cs="Arial"/>
          <w:color w:val="000000"/>
          <w:spacing w:val="-3"/>
          <w:sz w:val="22"/>
          <w:szCs w:val="22"/>
          <w:lang w:eastAsia="en-US"/>
        </w:rPr>
        <w:t xml:space="preserve"> </w:t>
      </w:r>
      <w:r w:rsidR="00280F6B">
        <w:rPr>
          <w:rFonts w:ascii="Arial" w:eastAsia="Arial" w:hAnsi="Arial" w:cs="Arial"/>
          <w:color w:val="000000"/>
          <w:spacing w:val="-3"/>
          <w:sz w:val="22"/>
          <w:szCs w:val="22"/>
          <w:lang w:eastAsia="en-US"/>
        </w:rPr>
        <w:t>de las actuaciones</w:t>
      </w:r>
      <w:r w:rsidRPr="0001160B">
        <w:rPr>
          <w:rFonts w:ascii="Arial" w:eastAsia="Arial" w:hAnsi="Arial" w:cs="Arial"/>
          <w:color w:val="000000"/>
          <w:spacing w:val="-3"/>
          <w:sz w:val="22"/>
          <w:szCs w:val="22"/>
          <w:lang w:eastAsia="en-US"/>
        </w:rPr>
        <w:t>.</w:t>
      </w:r>
    </w:p>
    <w:p w14:paraId="4D397EEC" w14:textId="77777777" w:rsidR="002611B0" w:rsidRPr="005A3E01" w:rsidRDefault="002611B0" w:rsidP="0055534B">
      <w:pPr>
        <w:spacing w:line="276" w:lineRule="auto"/>
        <w:jc w:val="both"/>
        <w:rPr>
          <w:rFonts w:ascii="Arial" w:hAnsi="Arial" w:cs="Arial"/>
          <w:sz w:val="22"/>
          <w:szCs w:val="22"/>
        </w:rPr>
      </w:pPr>
    </w:p>
    <w:p w14:paraId="31C70A76" w14:textId="2951729B" w:rsidR="002611B0" w:rsidRPr="005A3E01" w:rsidRDefault="002611B0" w:rsidP="0055534B">
      <w:pPr>
        <w:spacing w:line="276" w:lineRule="auto"/>
        <w:jc w:val="both"/>
        <w:rPr>
          <w:rFonts w:ascii="Arial" w:hAnsi="Arial" w:cs="Arial"/>
          <w:sz w:val="22"/>
          <w:szCs w:val="22"/>
        </w:rPr>
      </w:pPr>
      <w:r w:rsidRPr="005A3E01">
        <w:rPr>
          <w:rFonts w:ascii="Arial" w:hAnsi="Arial" w:cs="Arial"/>
          <w:sz w:val="22"/>
          <w:szCs w:val="22"/>
        </w:rPr>
        <w:t>El contenido de</w:t>
      </w:r>
      <w:r w:rsidR="00E17E06" w:rsidRPr="005A3E01">
        <w:rPr>
          <w:rFonts w:ascii="Arial" w:hAnsi="Arial" w:cs="Arial"/>
          <w:sz w:val="22"/>
          <w:szCs w:val="22"/>
        </w:rPr>
        <w:t>l</w:t>
      </w:r>
      <w:r w:rsidR="0039057E" w:rsidRPr="005A3E01">
        <w:rPr>
          <w:rFonts w:ascii="Arial" w:hAnsi="Arial" w:cs="Arial"/>
          <w:sz w:val="22"/>
          <w:szCs w:val="22"/>
        </w:rPr>
        <w:t xml:space="preserve"> presente</w:t>
      </w:r>
      <w:r w:rsidR="00F63E33">
        <w:rPr>
          <w:rFonts w:ascii="Arial" w:hAnsi="Arial" w:cs="Arial"/>
          <w:sz w:val="22"/>
          <w:szCs w:val="22"/>
        </w:rPr>
        <w:t xml:space="preserve"> </w:t>
      </w:r>
      <w:r w:rsidR="006222B6">
        <w:rPr>
          <w:rFonts w:ascii="Arial" w:hAnsi="Arial" w:cs="Arial"/>
          <w:sz w:val="22"/>
          <w:szCs w:val="22"/>
        </w:rPr>
        <w:t>r</w:t>
      </w:r>
      <w:r w:rsidR="00F63E33">
        <w:rPr>
          <w:rFonts w:ascii="Arial" w:hAnsi="Arial" w:cs="Arial"/>
          <w:sz w:val="22"/>
          <w:szCs w:val="22"/>
        </w:rPr>
        <w:t xml:space="preserve">eal </w:t>
      </w:r>
      <w:r w:rsidR="006222B6">
        <w:rPr>
          <w:rFonts w:ascii="Arial" w:hAnsi="Arial" w:cs="Arial"/>
          <w:sz w:val="22"/>
          <w:szCs w:val="22"/>
        </w:rPr>
        <w:t>d</w:t>
      </w:r>
      <w:r w:rsidR="00E17E06" w:rsidRPr="005A3E01">
        <w:rPr>
          <w:rFonts w:ascii="Arial" w:hAnsi="Arial" w:cs="Arial"/>
          <w:sz w:val="22"/>
          <w:szCs w:val="22"/>
        </w:rPr>
        <w:t>ecreto</w:t>
      </w:r>
      <w:r w:rsidRPr="005A3E01">
        <w:rPr>
          <w:rFonts w:ascii="Arial" w:hAnsi="Arial" w:cs="Arial"/>
          <w:sz w:val="22"/>
          <w:szCs w:val="22"/>
        </w:rPr>
        <w:t xml:space="preserve"> se ajusta a lo establecido en el Título IV del Real Decreto-ley 36/2020, de 30 de diciembre, donde se fijan las especialidades de gestión del Plan de Recuperación, Transformación y Resiliencia, concretamente a l</w:t>
      </w:r>
      <w:r w:rsidR="00FC02F0" w:rsidRPr="005A3E01">
        <w:rPr>
          <w:rFonts w:ascii="Arial" w:hAnsi="Arial" w:cs="Arial"/>
          <w:sz w:val="22"/>
          <w:szCs w:val="22"/>
        </w:rPr>
        <w:t>o que se recoge</w:t>
      </w:r>
      <w:r w:rsidRPr="005A3E01">
        <w:rPr>
          <w:rFonts w:ascii="Arial" w:hAnsi="Arial" w:cs="Arial"/>
          <w:sz w:val="22"/>
          <w:szCs w:val="22"/>
        </w:rPr>
        <w:t xml:space="preserve"> en su Capítulo I, sobre especialidades en materia de gestión y control presupuestario, </w:t>
      </w:r>
      <w:r w:rsidR="00FC02F0" w:rsidRPr="005A3E01">
        <w:rPr>
          <w:rFonts w:ascii="Arial" w:hAnsi="Arial" w:cs="Arial"/>
          <w:sz w:val="22"/>
          <w:szCs w:val="22"/>
        </w:rPr>
        <w:t xml:space="preserve">en su Capítulo </w:t>
      </w:r>
      <w:r w:rsidRPr="005A3E01">
        <w:rPr>
          <w:rFonts w:ascii="Arial" w:hAnsi="Arial" w:cs="Arial"/>
          <w:sz w:val="22"/>
          <w:szCs w:val="22"/>
        </w:rPr>
        <w:t>II, sobre especialidades en materia de procedimiento administrati</w:t>
      </w:r>
      <w:r w:rsidR="00FC02F0" w:rsidRPr="005A3E01">
        <w:rPr>
          <w:rFonts w:ascii="Arial" w:hAnsi="Arial" w:cs="Arial"/>
          <w:sz w:val="22"/>
          <w:szCs w:val="22"/>
        </w:rPr>
        <w:t>vo, y en su Capítulo</w:t>
      </w:r>
      <w:r w:rsidRPr="005A3E01">
        <w:rPr>
          <w:rFonts w:ascii="Arial" w:hAnsi="Arial" w:cs="Arial"/>
          <w:sz w:val="22"/>
          <w:szCs w:val="22"/>
        </w:rPr>
        <w:t xml:space="preserve"> V, sobre especialidades en materia de gestión de subvenciones.</w:t>
      </w:r>
    </w:p>
    <w:p w14:paraId="3BE92BD5" w14:textId="77777777" w:rsidR="003448CE" w:rsidRDefault="003448CE" w:rsidP="0055534B">
      <w:pPr>
        <w:spacing w:line="276" w:lineRule="auto"/>
        <w:jc w:val="both"/>
        <w:rPr>
          <w:rFonts w:ascii="Arial" w:hAnsi="Arial" w:cs="Arial"/>
          <w:sz w:val="22"/>
          <w:szCs w:val="22"/>
        </w:rPr>
      </w:pPr>
    </w:p>
    <w:p w14:paraId="7B43517C" w14:textId="06D9ADD5" w:rsidR="002611B0" w:rsidRPr="005A3E01" w:rsidRDefault="003E5BF2" w:rsidP="0055534B">
      <w:pPr>
        <w:spacing w:line="276" w:lineRule="auto"/>
        <w:jc w:val="both"/>
        <w:rPr>
          <w:rFonts w:ascii="Arial" w:hAnsi="Arial" w:cs="Arial"/>
          <w:sz w:val="22"/>
          <w:szCs w:val="22"/>
        </w:rPr>
      </w:pPr>
      <w:r>
        <w:rPr>
          <w:rFonts w:ascii="Arial" w:hAnsi="Arial" w:cs="Arial"/>
          <w:sz w:val="22"/>
          <w:szCs w:val="22"/>
        </w:rPr>
        <w:t>Concretamente, e</w:t>
      </w:r>
      <w:r w:rsidR="002611B0" w:rsidRPr="005A3E01">
        <w:rPr>
          <w:rFonts w:ascii="Arial" w:hAnsi="Arial" w:cs="Arial"/>
          <w:sz w:val="22"/>
          <w:szCs w:val="22"/>
        </w:rPr>
        <w:t>st</w:t>
      </w:r>
      <w:r w:rsidR="007F2AA8">
        <w:rPr>
          <w:rFonts w:ascii="Arial" w:hAnsi="Arial" w:cs="Arial"/>
          <w:sz w:val="22"/>
          <w:szCs w:val="22"/>
        </w:rPr>
        <w:t xml:space="preserve">e </w:t>
      </w:r>
      <w:r w:rsidR="00A2165E">
        <w:rPr>
          <w:rFonts w:ascii="Arial" w:hAnsi="Arial" w:cs="Arial"/>
          <w:sz w:val="22"/>
          <w:szCs w:val="22"/>
        </w:rPr>
        <w:t>r</w:t>
      </w:r>
      <w:r w:rsidR="007F2AA8">
        <w:rPr>
          <w:rFonts w:ascii="Arial" w:hAnsi="Arial" w:cs="Arial"/>
          <w:sz w:val="22"/>
          <w:szCs w:val="22"/>
        </w:rPr>
        <w:t xml:space="preserve">eal </w:t>
      </w:r>
      <w:r w:rsidR="00A2165E">
        <w:rPr>
          <w:rFonts w:ascii="Arial" w:hAnsi="Arial" w:cs="Arial"/>
          <w:sz w:val="22"/>
          <w:szCs w:val="22"/>
        </w:rPr>
        <w:t>d</w:t>
      </w:r>
      <w:r w:rsidR="00E17E06" w:rsidRPr="005A3E01">
        <w:rPr>
          <w:rFonts w:ascii="Arial" w:hAnsi="Arial" w:cs="Arial"/>
          <w:sz w:val="22"/>
          <w:szCs w:val="22"/>
        </w:rPr>
        <w:t>ecreto</w:t>
      </w:r>
      <w:r w:rsidR="002611B0" w:rsidRPr="005A3E01">
        <w:rPr>
          <w:rFonts w:ascii="Arial" w:hAnsi="Arial" w:cs="Arial"/>
          <w:sz w:val="22"/>
          <w:szCs w:val="22"/>
        </w:rPr>
        <w:t xml:space="preserve"> reconoce, entre otros extremos, el carácter plurianual de los proyectos susceptibles de percibir las ayudas</w:t>
      </w:r>
      <w:r w:rsidR="00E7449F" w:rsidRPr="005A3E01">
        <w:rPr>
          <w:rFonts w:ascii="Arial" w:hAnsi="Arial" w:cs="Arial"/>
          <w:sz w:val="22"/>
          <w:szCs w:val="22"/>
        </w:rPr>
        <w:t xml:space="preserve"> y l</w:t>
      </w:r>
      <w:r w:rsidR="0039057E" w:rsidRPr="005A3E01">
        <w:rPr>
          <w:rFonts w:ascii="Arial" w:hAnsi="Arial" w:cs="Arial"/>
          <w:sz w:val="22"/>
          <w:szCs w:val="22"/>
        </w:rPr>
        <w:t xml:space="preserve">a declaración de la tramitación urgente de los procedimientos administrativos que estén vinculados a la ejecución de los fondos incluidos en el ámbito de aplicación del Real Decreto-ley 36/2020, de 30 de diciembre. </w:t>
      </w:r>
      <w:r w:rsidR="004A3D01" w:rsidRPr="005A3E01">
        <w:rPr>
          <w:rFonts w:ascii="Arial" w:hAnsi="Arial" w:cs="Arial"/>
          <w:sz w:val="22"/>
          <w:szCs w:val="22"/>
        </w:rPr>
        <w:t>Asimismo</w:t>
      </w:r>
      <w:r w:rsidR="0039057E" w:rsidRPr="005A3E01">
        <w:rPr>
          <w:rFonts w:ascii="Arial" w:hAnsi="Arial" w:cs="Arial"/>
          <w:sz w:val="22"/>
          <w:szCs w:val="22"/>
        </w:rPr>
        <w:t xml:space="preserve">, la presente norma se ha elaborado </w:t>
      </w:r>
      <w:r w:rsidR="00075DEE">
        <w:rPr>
          <w:rFonts w:ascii="Arial" w:hAnsi="Arial" w:cs="Arial"/>
          <w:sz w:val="22"/>
          <w:szCs w:val="22"/>
        </w:rPr>
        <w:t>contando con</w:t>
      </w:r>
      <w:r w:rsidR="00FC02F0" w:rsidRPr="005A3E01">
        <w:rPr>
          <w:rFonts w:ascii="Arial" w:hAnsi="Arial" w:cs="Arial"/>
          <w:sz w:val="22"/>
          <w:szCs w:val="22"/>
        </w:rPr>
        <w:t xml:space="preserve"> la posibilidad de emplear la tramitación</w:t>
      </w:r>
      <w:r w:rsidR="0039057E" w:rsidRPr="005A3E01">
        <w:rPr>
          <w:rFonts w:ascii="Arial" w:hAnsi="Arial" w:cs="Arial"/>
          <w:sz w:val="22"/>
          <w:szCs w:val="22"/>
        </w:rPr>
        <w:t xml:space="preserve"> de urgencia, </w:t>
      </w:r>
      <w:r w:rsidR="00E7449F" w:rsidRPr="005A3E01">
        <w:rPr>
          <w:rFonts w:ascii="Arial" w:hAnsi="Arial" w:cs="Arial"/>
          <w:sz w:val="22"/>
          <w:szCs w:val="22"/>
        </w:rPr>
        <w:t>al concurrir</w:t>
      </w:r>
      <w:r w:rsidR="0039057E" w:rsidRPr="005A3E01">
        <w:rPr>
          <w:rFonts w:ascii="Arial" w:hAnsi="Arial" w:cs="Arial"/>
          <w:sz w:val="22"/>
          <w:szCs w:val="22"/>
        </w:rPr>
        <w:t xml:space="preserve"> razones de interés público, </w:t>
      </w:r>
      <w:r w:rsidR="00E7449F" w:rsidRPr="005A3E01">
        <w:rPr>
          <w:rFonts w:ascii="Arial" w:hAnsi="Arial" w:cs="Arial"/>
          <w:sz w:val="22"/>
          <w:szCs w:val="22"/>
        </w:rPr>
        <w:t>eliminando determinados</w:t>
      </w:r>
      <w:r w:rsidR="0039057E" w:rsidRPr="005A3E01">
        <w:rPr>
          <w:rFonts w:ascii="Arial" w:hAnsi="Arial" w:cs="Arial"/>
          <w:sz w:val="22"/>
          <w:szCs w:val="22"/>
        </w:rPr>
        <w:t xml:space="preserve"> requisitos de informes y autorizaciones preceptivas</w:t>
      </w:r>
      <w:r w:rsidR="004A3D01" w:rsidRPr="005A3E01">
        <w:rPr>
          <w:rFonts w:ascii="Arial" w:hAnsi="Arial" w:cs="Arial"/>
          <w:sz w:val="22"/>
          <w:szCs w:val="22"/>
        </w:rPr>
        <w:t>, y en ella</w:t>
      </w:r>
      <w:r w:rsidR="0039057E" w:rsidRPr="005A3E01">
        <w:rPr>
          <w:rFonts w:ascii="Arial" w:hAnsi="Arial" w:cs="Arial"/>
          <w:sz w:val="22"/>
          <w:szCs w:val="22"/>
        </w:rPr>
        <w:t xml:space="preserve"> </w:t>
      </w:r>
      <w:r w:rsidR="00E7449F" w:rsidRPr="005A3E01">
        <w:rPr>
          <w:rFonts w:ascii="Arial" w:hAnsi="Arial" w:cs="Arial"/>
          <w:sz w:val="22"/>
          <w:szCs w:val="22"/>
        </w:rPr>
        <w:t>se recogen</w:t>
      </w:r>
      <w:r w:rsidR="0039057E" w:rsidRPr="005A3E01">
        <w:rPr>
          <w:rFonts w:ascii="Arial" w:hAnsi="Arial" w:cs="Arial"/>
          <w:sz w:val="22"/>
          <w:szCs w:val="22"/>
        </w:rPr>
        <w:t xml:space="preserve">, simultáneamente, </w:t>
      </w:r>
      <w:r w:rsidR="00E7449F" w:rsidRPr="005A3E01">
        <w:rPr>
          <w:rFonts w:ascii="Arial" w:hAnsi="Arial" w:cs="Arial"/>
          <w:sz w:val="22"/>
          <w:szCs w:val="22"/>
        </w:rPr>
        <w:t>la</w:t>
      </w:r>
      <w:r w:rsidR="0039057E" w:rsidRPr="005A3E01">
        <w:rPr>
          <w:rFonts w:ascii="Arial" w:hAnsi="Arial" w:cs="Arial"/>
          <w:sz w:val="22"/>
          <w:szCs w:val="22"/>
        </w:rPr>
        <w:t xml:space="preserve"> convocatoria de las subvenciones relacionadas con el uso de </w:t>
      </w:r>
      <w:r w:rsidR="00E7449F" w:rsidRPr="005A3E01">
        <w:rPr>
          <w:rFonts w:ascii="Arial" w:hAnsi="Arial" w:cs="Arial"/>
          <w:sz w:val="22"/>
          <w:szCs w:val="22"/>
        </w:rPr>
        <w:t>los</w:t>
      </w:r>
      <w:r w:rsidR="0039057E" w:rsidRPr="005A3E01">
        <w:rPr>
          <w:rFonts w:ascii="Arial" w:hAnsi="Arial" w:cs="Arial"/>
          <w:sz w:val="22"/>
          <w:szCs w:val="22"/>
        </w:rPr>
        <w:t xml:space="preserve"> fondos </w:t>
      </w:r>
      <w:r w:rsidR="00E7449F" w:rsidRPr="005A3E01">
        <w:rPr>
          <w:rFonts w:ascii="Arial" w:hAnsi="Arial" w:cs="Arial"/>
          <w:sz w:val="22"/>
          <w:szCs w:val="22"/>
        </w:rPr>
        <w:t>europeos y</w:t>
      </w:r>
      <w:r w:rsidR="0039057E" w:rsidRPr="005A3E01">
        <w:rPr>
          <w:rFonts w:ascii="Arial" w:hAnsi="Arial" w:cs="Arial"/>
          <w:sz w:val="22"/>
          <w:szCs w:val="22"/>
        </w:rPr>
        <w:t xml:space="preserve"> las bases </w:t>
      </w:r>
      <w:r w:rsidR="00E7449F" w:rsidRPr="005A3E01">
        <w:rPr>
          <w:rFonts w:ascii="Arial" w:hAnsi="Arial" w:cs="Arial"/>
          <w:sz w:val="22"/>
          <w:szCs w:val="22"/>
        </w:rPr>
        <w:t xml:space="preserve">reguladoras </w:t>
      </w:r>
      <w:r w:rsidR="0039057E" w:rsidRPr="005A3E01">
        <w:rPr>
          <w:rFonts w:ascii="Arial" w:hAnsi="Arial" w:cs="Arial"/>
          <w:sz w:val="22"/>
          <w:szCs w:val="22"/>
        </w:rPr>
        <w:t>de concesión de las mismas, simplificando</w:t>
      </w:r>
      <w:r w:rsidR="004A3D01" w:rsidRPr="005A3E01">
        <w:rPr>
          <w:rFonts w:ascii="Arial" w:hAnsi="Arial" w:cs="Arial"/>
          <w:sz w:val="22"/>
          <w:szCs w:val="22"/>
        </w:rPr>
        <w:t xml:space="preserve"> así</w:t>
      </w:r>
      <w:r w:rsidR="0039057E" w:rsidRPr="005A3E01">
        <w:rPr>
          <w:rFonts w:ascii="Arial" w:hAnsi="Arial" w:cs="Arial"/>
          <w:sz w:val="22"/>
          <w:szCs w:val="22"/>
        </w:rPr>
        <w:t xml:space="preserve"> los requisitos internos para su aprobación, así como la documentación a presentar por los posibles beneficiarios, especialmente a la hora de justificar la aplicación de las ayudas</w:t>
      </w:r>
      <w:r w:rsidR="004A3D01" w:rsidRPr="005A3E01">
        <w:rPr>
          <w:rFonts w:ascii="Arial" w:hAnsi="Arial" w:cs="Arial"/>
          <w:sz w:val="22"/>
          <w:szCs w:val="22"/>
        </w:rPr>
        <w:t>.</w:t>
      </w:r>
    </w:p>
    <w:p w14:paraId="6099EA58" w14:textId="77777777" w:rsidR="002611B0" w:rsidRPr="005A3E01" w:rsidRDefault="002611B0" w:rsidP="0055534B">
      <w:pPr>
        <w:spacing w:line="276" w:lineRule="auto"/>
        <w:jc w:val="both"/>
        <w:rPr>
          <w:rFonts w:ascii="Arial" w:hAnsi="Arial" w:cs="Arial"/>
          <w:sz w:val="22"/>
          <w:szCs w:val="22"/>
        </w:rPr>
      </w:pPr>
    </w:p>
    <w:p w14:paraId="0BC02C2E" w14:textId="110E433A" w:rsidR="007C64EF" w:rsidRDefault="007C64EF" w:rsidP="0055534B">
      <w:pPr>
        <w:spacing w:line="276" w:lineRule="auto"/>
        <w:jc w:val="both"/>
        <w:rPr>
          <w:rFonts w:ascii="Arial" w:hAnsi="Arial" w:cs="Arial"/>
          <w:sz w:val="22"/>
          <w:szCs w:val="22"/>
        </w:rPr>
      </w:pPr>
      <w:r w:rsidRPr="007C64EF">
        <w:rPr>
          <w:rFonts w:ascii="Arial" w:hAnsi="Arial" w:cs="Arial"/>
          <w:sz w:val="22"/>
          <w:szCs w:val="22"/>
        </w:rPr>
        <w:t>El artículo 130.1 de nuestra Constitución emplaza a los poderes públicos en orden a modernizar y desarrollar todos los sectores económicos, con especial referencia al sector pesquero. Los principios constitucionales de libertad de empresa en el marco de la economía de mercado y la función social de la riqueza nacional, contenidos en los artículos 38 y 128, son la base de la regulación del sector pesquero contenida en est</w:t>
      </w:r>
      <w:r>
        <w:rPr>
          <w:rFonts w:ascii="Arial" w:hAnsi="Arial" w:cs="Arial"/>
          <w:sz w:val="22"/>
          <w:szCs w:val="22"/>
        </w:rPr>
        <w:t>e</w:t>
      </w:r>
      <w:r w:rsidRPr="007C64EF">
        <w:rPr>
          <w:rFonts w:ascii="Arial" w:hAnsi="Arial" w:cs="Arial"/>
          <w:sz w:val="22"/>
          <w:szCs w:val="22"/>
        </w:rPr>
        <w:t xml:space="preserve"> </w:t>
      </w:r>
      <w:r w:rsidR="008803AE">
        <w:rPr>
          <w:rFonts w:ascii="Arial" w:hAnsi="Arial" w:cs="Arial"/>
          <w:sz w:val="22"/>
          <w:szCs w:val="22"/>
        </w:rPr>
        <w:t>real d</w:t>
      </w:r>
      <w:r>
        <w:rPr>
          <w:rFonts w:ascii="Arial" w:hAnsi="Arial" w:cs="Arial"/>
          <w:sz w:val="22"/>
          <w:szCs w:val="22"/>
        </w:rPr>
        <w:t xml:space="preserve">ecreto. </w:t>
      </w:r>
      <w:r w:rsidRPr="007C64EF">
        <w:rPr>
          <w:rFonts w:ascii="Arial" w:hAnsi="Arial" w:cs="Arial"/>
          <w:sz w:val="22"/>
          <w:szCs w:val="22"/>
        </w:rPr>
        <w:t xml:space="preserve">El artículo 149.1.19.a de la Constitución atribuye al Estado la competencia exclusiva en materia de pesca marítima, sin perjuicio de las competencias que en la ordenación del sector se atribuyan a las Comunidades Autónomas. A su vez el artículo 148.1.11.a, establece la competencia exclusiva de las Comunidades Autónomas en materia de pesca en aguas interiores, marisqueo y acuicultura. Los Estatutos de Autonomía atribuyen a las Comunidades Autónomas competencias de desarrollo legislativo y ejecución de la normativa básica del Estado en materia de ordenación del sector pesquero. La doctrina del Tribunal Constitucional ha dotado de contenido material </w:t>
      </w:r>
      <w:r w:rsidRPr="007C64EF">
        <w:rPr>
          <w:rFonts w:ascii="Arial" w:hAnsi="Arial" w:cs="Arial"/>
          <w:sz w:val="22"/>
          <w:szCs w:val="22"/>
        </w:rPr>
        <w:lastRenderedPageBreak/>
        <w:t>a los títulos competenciales "pesca marítima" y "ordenación del sector pesquero". La Ley regula el ámbito estricto de la pesca marítima, competencia exclusiva del Estado y por tanto vedada a la acción normativa y ejecutiva de las Comunidades Autónomas, y contiene las imprescindibles garantías de certidumbre jurídica en la definición de la normativa básica en materia de ordenación del sector pesquero, lo que permitiría a las Comunidades Autónomas ejercer sus competencias de desarrollo y ejecución del marco jurídico estatal estableciendo los ordenamientos complementarios que satisfagan sus propios intereses</w:t>
      </w:r>
      <w:r>
        <w:rPr>
          <w:rFonts w:ascii="Arial" w:hAnsi="Arial" w:cs="Arial"/>
          <w:sz w:val="22"/>
          <w:szCs w:val="22"/>
        </w:rPr>
        <w:t>.</w:t>
      </w:r>
    </w:p>
    <w:p w14:paraId="666B9E00" w14:textId="77777777" w:rsidR="007C64EF" w:rsidRDefault="007C64EF" w:rsidP="0055534B">
      <w:pPr>
        <w:spacing w:line="276" w:lineRule="auto"/>
        <w:jc w:val="both"/>
        <w:rPr>
          <w:rFonts w:ascii="Arial" w:hAnsi="Arial" w:cs="Arial"/>
          <w:sz w:val="22"/>
          <w:szCs w:val="22"/>
        </w:rPr>
      </w:pPr>
    </w:p>
    <w:p w14:paraId="4999562B" w14:textId="77777777" w:rsidR="002611B0" w:rsidRPr="005A3E01" w:rsidRDefault="002611B0" w:rsidP="0055534B">
      <w:pPr>
        <w:spacing w:line="276" w:lineRule="auto"/>
        <w:jc w:val="both"/>
        <w:rPr>
          <w:rFonts w:ascii="Arial" w:hAnsi="Arial" w:cs="Arial"/>
          <w:color w:val="000000"/>
          <w:sz w:val="22"/>
          <w:szCs w:val="22"/>
        </w:rPr>
      </w:pPr>
      <w:r w:rsidRPr="005A3E01">
        <w:rPr>
          <w:rFonts w:ascii="Arial" w:hAnsi="Arial" w:cs="Arial"/>
          <w:sz w:val="22"/>
          <w:szCs w:val="22"/>
        </w:rPr>
        <w:t xml:space="preserve">Los proyectos </w:t>
      </w:r>
      <w:r w:rsidRPr="005A3E01">
        <w:rPr>
          <w:rFonts w:ascii="Arial" w:hAnsi="Arial" w:cs="Arial"/>
          <w:color w:val="000000"/>
          <w:sz w:val="22"/>
          <w:szCs w:val="22"/>
        </w:rPr>
        <w:t>susceptibles de</w:t>
      </w:r>
      <w:r w:rsidR="00FC02F0" w:rsidRPr="005A3E01">
        <w:rPr>
          <w:rFonts w:ascii="Arial" w:hAnsi="Arial" w:cs="Arial"/>
          <w:color w:val="000000"/>
          <w:sz w:val="22"/>
          <w:szCs w:val="22"/>
        </w:rPr>
        <w:t xml:space="preserve"> percibir las ayudas reguladas</w:t>
      </w:r>
      <w:r w:rsidRPr="005A3E01">
        <w:rPr>
          <w:rFonts w:ascii="Arial" w:hAnsi="Arial" w:cs="Arial"/>
          <w:color w:val="000000"/>
          <w:sz w:val="22"/>
          <w:szCs w:val="22"/>
        </w:rPr>
        <w:t xml:space="preserve"> en </w:t>
      </w:r>
      <w:r w:rsidR="00E17E06" w:rsidRPr="005A3E01">
        <w:rPr>
          <w:rFonts w:ascii="Arial" w:hAnsi="Arial" w:cs="Arial"/>
          <w:color w:val="000000"/>
          <w:sz w:val="22"/>
          <w:szCs w:val="22"/>
        </w:rPr>
        <w:t>el presente real decreto</w:t>
      </w:r>
      <w:r w:rsidR="0001160B" w:rsidRPr="005A3E01">
        <w:rPr>
          <w:rFonts w:ascii="Arial" w:hAnsi="Arial" w:cs="Arial"/>
          <w:color w:val="000000"/>
          <w:sz w:val="22"/>
          <w:szCs w:val="22"/>
        </w:rPr>
        <w:t xml:space="preserve"> se circunscriben a las</w:t>
      </w:r>
      <w:r w:rsidRPr="005A3E01">
        <w:rPr>
          <w:rFonts w:ascii="Arial" w:hAnsi="Arial" w:cs="Arial"/>
          <w:color w:val="000000"/>
          <w:sz w:val="22"/>
          <w:szCs w:val="22"/>
        </w:rPr>
        <w:t xml:space="preserve"> actividades de </w:t>
      </w:r>
      <w:r w:rsidR="00075DEE">
        <w:rPr>
          <w:rFonts w:ascii="Arial" w:hAnsi="Arial" w:cs="Arial"/>
          <w:color w:val="000000"/>
          <w:sz w:val="22"/>
          <w:szCs w:val="22"/>
        </w:rPr>
        <w:t>crecimiento azul</w:t>
      </w:r>
      <w:r w:rsidR="00781839">
        <w:rPr>
          <w:rFonts w:ascii="Arial" w:hAnsi="Arial" w:cs="Arial"/>
          <w:color w:val="000000"/>
          <w:sz w:val="22"/>
          <w:szCs w:val="22"/>
        </w:rPr>
        <w:t xml:space="preserve"> </w:t>
      </w:r>
      <w:r w:rsidRPr="005A3E01">
        <w:rPr>
          <w:rFonts w:ascii="Arial" w:hAnsi="Arial" w:cs="Arial"/>
          <w:color w:val="000000"/>
          <w:sz w:val="22"/>
          <w:szCs w:val="22"/>
        </w:rPr>
        <w:t>para el conjunto de lo</w:t>
      </w:r>
      <w:r w:rsidR="00FC02F0" w:rsidRPr="005A3E01">
        <w:rPr>
          <w:rFonts w:ascii="Arial" w:hAnsi="Arial" w:cs="Arial"/>
          <w:color w:val="000000"/>
          <w:sz w:val="22"/>
          <w:szCs w:val="22"/>
        </w:rPr>
        <w:t>s sectores pesquero y acuícola,</w:t>
      </w:r>
      <w:r w:rsidRPr="005A3E01">
        <w:rPr>
          <w:rFonts w:ascii="Arial" w:hAnsi="Arial" w:cs="Arial"/>
          <w:color w:val="000000"/>
          <w:sz w:val="22"/>
          <w:szCs w:val="22"/>
        </w:rPr>
        <w:t xml:space="preserve"> </w:t>
      </w:r>
      <w:r w:rsidR="00075DEE">
        <w:rPr>
          <w:rFonts w:ascii="Arial" w:hAnsi="Arial" w:cs="Arial"/>
          <w:color w:val="000000"/>
          <w:sz w:val="22"/>
          <w:szCs w:val="22"/>
        </w:rPr>
        <w:t>entendidos en sentido amplio, es decir, incluyendo la transformación y comercializaci</w:t>
      </w:r>
      <w:r w:rsidR="00623204">
        <w:rPr>
          <w:rFonts w:ascii="Arial" w:hAnsi="Arial" w:cs="Arial"/>
          <w:color w:val="000000"/>
          <w:sz w:val="22"/>
          <w:szCs w:val="22"/>
        </w:rPr>
        <w:t xml:space="preserve">ón de sus productos, </w:t>
      </w:r>
      <w:r w:rsidRPr="005A3E01">
        <w:rPr>
          <w:rFonts w:ascii="Arial" w:hAnsi="Arial" w:cs="Arial"/>
          <w:color w:val="000000"/>
          <w:sz w:val="22"/>
          <w:szCs w:val="22"/>
        </w:rPr>
        <w:t xml:space="preserve">siendo la actividad investigadora el eje central y principal de los proyectos </w:t>
      </w:r>
      <w:r w:rsidR="00FC02F0" w:rsidRPr="005A3E01">
        <w:rPr>
          <w:rFonts w:ascii="Arial" w:hAnsi="Arial" w:cs="Arial"/>
          <w:color w:val="000000"/>
          <w:sz w:val="22"/>
          <w:szCs w:val="22"/>
        </w:rPr>
        <w:t>innovadores que se planteen</w:t>
      </w:r>
      <w:r w:rsidRPr="005A3E01">
        <w:rPr>
          <w:rFonts w:ascii="Arial" w:hAnsi="Arial" w:cs="Arial"/>
          <w:color w:val="000000"/>
          <w:sz w:val="22"/>
          <w:szCs w:val="22"/>
        </w:rPr>
        <w:t xml:space="preserve"> como objeto de subvención, razones todas ellas por lo que se invoca la competencia</w:t>
      </w:r>
      <w:r w:rsidR="00623204">
        <w:rPr>
          <w:rFonts w:ascii="Arial" w:hAnsi="Arial" w:cs="Arial"/>
          <w:color w:val="000000"/>
          <w:sz w:val="22"/>
          <w:szCs w:val="22"/>
        </w:rPr>
        <w:t>s</w:t>
      </w:r>
      <w:r w:rsidRPr="005A3E01">
        <w:rPr>
          <w:rFonts w:ascii="Arial" w:hAnsi="Arial" w:cs="Arial"/>
          <w:color w:val="000000"/>
          <w:sz w:val="22"/>
          <w:szCs w:val="22"/>
        </w:rPr>
        <w:t xml:space="preserve"> exclusiva</w:t>
      </w:r>
      <w:r w:rsidR="00623204">
        <w:rPr>
          <w:rFonts w:ascii="Arial" w:hAnsi="Arial" w:cs="Arial"/>
          <w:color w:val="000000"/>
          <w:sz w:val="22"/>
          <w:szCs w:val="22"/>
        </w:rPr>
        <w:t>s</w:t>
      </w:r>
      <w:r w:rsidRPr="005A3E01">
        <w:rPr>
          <w:rFonts w:ascii="Arial" w:hAnsi="Arial" w:cs="Arial"/>
          <w:color w:val="000000"/>
          <w:sz w:val="22"/>
          <w:szCs w:val="22"/>
        </w:rPr>
        <w:t xml:space="preserve"> prevista</w:t>
      </w:r>
      <w:r w:rsidR="00623204">
        <w:rPr>
          <w:rFonts w:ascii="Arial" w:hAnsi="Arial" w:cs="Arial"/>
          <w:color w:val="000000"/>
          <w:sz w:val="22"/>
          <w:szCs w:val="22"/>
        </w:rPr>
        <w:t>s</w:t>
      </w:r>
      <w:r w:rsidRPr="005A3E01">
        <w:rPr>
          <w:rFonts w:ascii="Arial" w:hAnsi="Arial" w:cs="Arial"/>
          <w:color w:val="000000"/>
          <w:sz w:val="22"/>
          <w:szCs w:val="22"/>
        </w:rPr>
        <w:t xml:space="preserve"> en </w:t>
      </w:r>
      <w:r w:rsidR="00623204">
        <w:rPr>
          <w:rFonts w:ascii="Arial" w:hAnsi="Arial" w:cs="Arial"/>
          <w:color w:val="000000"/>
          <w:sz w:val="22"/>
          <w:szCs w:val="22"/>
        </w:rPr>
        <w:t>los</w:t>
      </w:r>
      <w:r w:rsidRPr="005A3E01">
        <w:rPr>
          <w:rFonts w:ascii="Arial" w:hAnsi="Arial" w:cs="Arial"/>
          <w:color w:val="000000"/>
          <w:sz w:val="22"/>
          <w:szCs w:val="22"/>
        </w:rPr>
        <w:t xml:space="preserve"> artículo</w:t>
      </w:r>
      <w:r w:rsidR="00623204">
        <w:rPr>
          <w:rFonts w:ascii="Arial" w:hAnsi="Arial" w:cs="Arial"/>
          <w:color w:val="000000"/>
          <w:sz w:val="22"/>
          <w:szCs w:val="22"/>
        </w:rPr>
        <w:t>s</w:t>
      </w:r>
      <w:r w:rsidRPr="005A3E01">
        <w:rPr>
          <w:rFonts w:ascii="Arial" w:hAnsi="Arial" w:cs="Arial"/>
          <w:color w:val="000000"/>
          <w:sz w:val="22"/>
          <w:szCs w:val="22"/>
        </w:rPr>
        <w:t xml:space="preserve"> 149.1.</w:t>
      </w:r>
      <w:r w:rsidR="00623204">
        <w:rPr>
          <w:rFonts w:ascii="Arial" w:hAnsi="Arial" w:cs="Arial"/>
          <w:color w:val="000000"/>
          <w:sz w:val="22"/>
          <w:szCs w:val="22"/>
        </w:rPr>
        <w:t>13</w:t>
      </w:r>
      <w:r w:rsidRPr="005A3E01">
        <w:rPr>
          <w:rFonts w:ascii="Arial" w:hAnsi="Arial" w:cs="Arial"/>
          <w:color w:val="000000"/>
          <w:sz w:val="22"/>
          <w:szCs w:val="22"/>
        </w:rPr>
        <w:t xml:space="preserve">.ª en materia de </w:t>
      </w:r>
      <w:r w:rsidR="00623204">
        <w:rPr>
          <w:rFonts w:ascii="Arial" w:hAnsi="Arial" w:cs="Arial"/>
          <w:color w:val="000000"/>
          <w:sz w:val="22"/>
          <w:szCs w:val="22"/>
        </w:rPr>
        <w:t>b</w:t>
      </w:r>
      <w:r w:rsidR="00623204" w:rsidRPr="00623204">
        <w:rPr>
          <w:rFonts w:ascii="Arial" w:hAnsi="Arial" w:cs="Arial"/>
          <w:color w:val="000000"/>
          <w:sz w:val="22"/>
          <w:szCs w:val="22"/>
        </w:rPr>
        <w:t>ases y coordinación de la planificación general de la actividad económica</w:t>
      </w:r>
      <w:r w:rsidR="00623204">
        <w:rPr>
          <w:rFonts w:ascii="Arial" w:hAnsi="Arial" w:cs="Arial"/>
          <w:color w:val="000000"/>
          <w:sz w:val="22"/>
          <w:szCs w:val="22"/>
        </w:rPr>
        <w:t xml:space="preserve">, 149.1.19ª en materia de pesca marítima y 149.1.23ª en materia de </w:t>
      </w:r>
      <w:r w:rsidR="00623204" w:rsidRPr="00623204">
        <w:rPr>
          <w:rFonts w:ascii="Arial" w:hAnsi="Arial" w:cs="Arial"/>
          <w:color w:val="000000"/>
          <w:sz w:val="22"/>
          <w:szCs w:val="22"/>
        </w:rPr>
        <w:t xml:space="preserve">Legislación básica sobre protección del medio ambiente </w:t>
      </w:r>
      <w:r w:rsidR="00623204">
        <w:rPr>
          <w:rFonts w:ascii="Arial" w:hAnsi="Arial" w:cs="Arial"/>
          <w:color w:val="000000"/>
          <w:sz w:val="22"/>
          <w:szCs w:val="22"/>
        </w:rPr>
        <w:t>que</w:t>
      </w:r>
      <w:r w:rsidR="00623204" w:rsidRPr="005A3E01">
        <w:rPr>
          <w:rFonts w:ascii="Arial" w:hAnsi="Arial" w:cs="Arial"/>
          <w:color w:val="000000"/>
          <w:sz w:val="22"/>
          <w:szCs w:val="22"/>
        </w:rPr>
        <w:t xml:space="preserve"> la Constitución reserva al Estado</w:t>
      </w:r>
      <w:r w:rsidR="00623204">
        <w:rPr>
          <w:rFonts w:ascii="Arial" w:hAnsi="Arial" w:cs="Arial"/>
          <w:color w:val="000000"/>
          <w:sz w:val="22"/>
          <w:szCs w:val="22"/>
        </w:rPr>
        <w:t>.</w:t>
      </w:r>
    </w:p>
    <w:p w14:paraId="1A8B863E" w14:textId="77777777" w:rsidR="000A1C8C" w:rsidRPr="005A3E01" w:rsidRDefault="000A1C8C" w:rsidP="0055534B">
      <w:pPr>
        <w:spacing w:line="276" w:lineRule="auto"/>
        <w:jc w:val="both"/>
        <w:rPr>
          <w:rFonts w:ascii="Arial" w:hAnsi="Arial" w:cs="Arial"/>
          <w:color w:val="000000"/>
          <w:sz w:val="22"/>
          <w:szCs w:val="22"/>
        </w:rPr>
      </w:pPr>
    </w:p>
    <w:p w14:paraId="75A9AB19" w14:textId="77777777" w:rsidR="00E64857" w:rsidRPr="005A3E01" w:rsidRDefault="00E17E06" w:rsidP="0055534B">
      <w:pPr>
        <w:autoSpaceDE w:val="0"/>
        <w:autoSpaceDN w:val="0"/>
        <w:adjustRightInd w:val="0"/>
        <w:spacing w:line="276" w:lineRule="auto"/>
        <w:jc w:val="both"/>
        <w:rPr>
          <w:rFonts w:ascii="Arial" w:hAnsi="Arial" w:cs="Arial"/>
          <w:color w:val="000000"/>
          <w:sz w:val="22"/>
          <w:szCs w:val="22"/>
        </w:rPr>
      </w:pPr>
      <w:r w:rsidRPr="005A3E01">
        <w:rPr>
          <w:rFonts w:ascii="Arial" w:hAnsi="Arial" w:cs="Arial"/>
          <w:color w:val="000000"/>
          <w:sz w:val="22"/>
          <w:szCs w:val="22"/>
        </w:rPr>
        <w:t>El presente real decreto</w:t>
      </w:r>
      <w:r w:rsidR="00E64857" w:rsidRPr="005A3E01">
        <w:rPr>
          <w:rFonts w:ascii="Arial" w:hAnsi="Arial" w:cs="Arial"/>
          <w:color w:val="000000"/>
          <w:sz w:val="22"/>
          <w:szCs w:val="22"/>
        </w:rPr>
        <w:t xml:space="preserve"> se dicta de conformidad con lo establecido en el artículo 9.2, 17.3 y concordantes de la Ley 38/2003, de 17 de noviembre, General de Subvenciones, y en su Reglamento, aprobado por Real Decreto 887/2006, de 21 de julio.</w:t>
      </w:r>
    </w:p>
    <w:p w14:paraId="0915CF3A" w14:textId="77777777" w:rsidR="00E64857" w:rsidRPr="005A3E01" w:rsidRDefault="00E64857" w:rsidP="0055534B">
      <w:pPr>
        <w:autoSpaceDE w:val="0"/>
        <w:autoSpaceDN w:val="0"/>
        <w:adjustRightInd w:val="0"/>
        <w:spacing w:line="276" w:lineRule="auto"/>
        <w:jc w:val="both"/>
        <w:rPr>
          <w:rFonts w:ascii="Arial" w:hAnsi="Arial" w:cs="Arial"/>
          <w:color w:val="000000"/>
          <w:sz w:val="22"/>
          <w:szCs w:val="22"/>
        </w:rPr>
      </w:pPr>
    </w:p>
    <w:p w14:paraId="24BBA256" w14:textId="0FF87EF8" w:rsidR="00E64857" w:rsidRPr="004F72E1" w:rsidRDefault="00E64857" w:rsidP="0055534B">
      <w:pPr>
        <w:autoSpaceDE w:val="0"/>
        <w:autoSpaceDN w:val="0"/>
        <w:adjustRightInd w:val="0"/>
        <w:spacing w:line="276" w:lineRule="auto"/>
        <w:jc w:val="both"/>
        <w:rPr>
          <w:rFonts w:ascii="Arial" w:hAnsi="Arial" w:cs="Arial"/>
          <w:color w:val="000000"/>
          <w:sz w:val="22"/>
          <w:szCs w:val="22"/>
        </w:rPr>
      </w:pPr>
      <w:r w:rsidRPr="004F72E1">
        <w:rPr>
          <w:rFonts w:ascii="Arial" w:hAnsi="Arial" w:cs="Arial"/>
          <w:color w:val="000000"/>
          <w:sz w:val="22"/>
          <w:szCs w:val="22"/>
        </w:rPr>
        <w:t>En la tramitación de</w:t>
      </w:r>
      <w:r w:rsidR="00E17E06" w:rsidRPr="004F72E1">
        <w:rPr>
          <w:rFonts w:ascii="Arial" w:hAnsi="Arial" w:cs="Arial"/>
          <w:color w:val="000000"/>
          <w:sz w:val="22"/>
          <w:szCs w:val="22"/>
        </w:rPr>
        <w:t xml:space="preserve"> este real decreto </w:t>
      </w:r>
      <w:r w:rsidR="007F2AA8" w:rsidRPr="004F72E1">
        <w:rPr>
          <w:rFonts w:ascii="Arial" w:hAnsi="Arial" w:cs="Arial"/>
          <w:color w:val="000000"/>
          <w:sz w:val="22"/>
          <w:szCs w:val="22"/>
        </w:rPr>
        <w:t>se ha consultado a las Comunidades A</w:t>
      </w:r>
      <w:r w:rsidRPr="004F72E1">
        <w:rPr>
          <w:rFonts w:ascii="Arial" w:hAnsi="Arial" w:cs="Arial"/>
          <w:color w:val="000000"/>
          <w:sz w:val="22"/>
          <w:szCs w:val="22"/>
        </w:rPr>
        <w:t>utónomas y las entidades representativas de los sectores afectados, y han emitido el preceptivo informe el Servicio Jurídico del Estado y la Intervención Delegada del departamento.</w:t>
      </w:r>
    </w:p>
    <w:p w14:paraId="4D4F94E8" w14:textId="77777777" w:rsidR="00E64857" w:rsidRPr="004F72E1" w:rsidRDefault="00E64857" w:rsidP="0055534B">
      <w:pPr>
        <w:spacing w:line="276" w:lineRule="auto"/>
        <w:jc w:val="both"/>
        <w:rPr>
          <w:rFonts w:ascii="Arial" w:hAnsi="Arial" w:cs="Arial"/>
          <w:color w:val="000000"/>
          <w:sz w:val="22"/>
          <w:szCs w:val="22"/>
        </w:rPr>
      </w:pPr>
    </w:p>
    <w:p w14:paraId="0110760E" w14:textId="77777777" w:rsidR="00E64857" w:rsidRPr="005A3E01" w:rsidRDefault="00E64857" w:rsidP="0055534B">
      <w:pPr>
        <w:spacing w:line="276" w:lineRule="auto"/>
        <w:jc w:val="both"/>
        <w:rPr>
          <w:rFonts w:ascii="Arial" w:hAnsi="Arial" w:cs="Arial"/>
          <w:color w:val="000000"/>
          <w:sz w:val="22"/>
          <w:szCs w:val="22"/>
        </w:rPr>
      </w:pPr>
      <w:r w:rsidRPr="004F72E1">
        <w:rPr>
          <w:rFonts w:ascii="Arial" w:hAnsi="Arial" w:cs="Arial"/>
          <w:color w:val="000000"/>
          <w:sz w:val="22"/>
          <w:szCs w:val="22"/>
        </w:rPr>
        <w:t>En su virtud, con la aprobación previa del Ministro de Hacienda y Administraciones Públicas, dispongo:</w:t>
      </w:r>
    </w:p>
    <w:p w14:paraId="6F8DAE88" w14:textId="77777777" w:rsidR="00E17E06" w:rsidRPr="005A3E01" w:rsidRDefault="00E17E06" w:rsidP="0055534B">
      <w:pPr>
        <w:spacing w:line="276" w:lineRule="auto"/>
        <w:jc w:val="both"/>
        <w:rPr>
          <w:rFonts w:ascii="Arial" w:hAnsi="Arial" w:cs="Arial"/>
          <w:b/>
          <w:color w:val="000000"/>
          <w:sz w:val="22"/>
          <w:szCs w:val="22"/>
        </w:rPr>
      </w:pPr>
    </w:p>
    <w:p w14:paraId="296D8122" w14:textId="77777777" w:rsidR="00E17E06" w:rsidRPr="005A3E01" w:rsidRDefault="00E17E06" w:rsidP="0055534B">
      <w:pPr>
        <w:spacing w:line="276" w:lineRule="auto"/>
        <w:jc w:val="both"/>
        <w:rPr>
          <w:rFonts w:ascii="Arial" w:hAnsi="Arial" w:cs="Arial"/>
          <w:b/>
          <w:color w:val="000000"/>
          <w:sz w:val="22"/>
          <w:szCs w:val="22"/>
        </w:rPr>
      </w:pPr>
    </w:p>
    <w:p w14:paraId="68FFBFC1" w14:textId="77777777" w:rsidR="004F5326" w:rsidRPr="005A3E01" w:rsidRDefault="004F5326" w:rsidP="0055534B">
      <w:pPr>
        <w:spacing w:line="276" w:lineRule="auto"/>
        <w:jc w:val="both"/>
        <w:rPr>
          <w:rFonts w:ascii="Arial" w:hAnsi="Arial" w:cs="Arial"/>
          <w:b/>
          <w:i/>
          <w:color w:val="000000"/>
          <w:sz w:val="22"/>
          <w:szCs w:val="22"/>
        </w:rPr>
      </w:pPr>
      <w:r w:rsidRPr="005A3E01">
        <w:rPr>
          <w:rFonts w:ascii="Arial" w:hAnsi="Arial" w:cs="Arial"/>
          <w:b/>
          <w:color w:val="000000"/>
          <w:sz w:val="22"/>
          <w:szCs w:val="22"/>
        </w:rPr>
        <w:t xml:space="preserve">Artículo 1. </w:t>
      </w:r>
      <w:r w:rsidRPr="005A3E01">
        <w:rPr>
          <w:rFonts w:ascii="Arial" w:hAnsi="Arial" w:cs="Arial"/>
          <w:b/>
          <w:i/>
          <w:color w:val="000000"/>
          <w:sz w:val="22"/>
          <w:szCs w:val="22"/>
        </w:rPr>
        <w:t>Objeto</w:t>
      </w:r>
      <w:r w:rsidR="004D06AC" w:rsidRPr="005A3E01">
        <w:rPr>
          <w:rFonts w:ascii="Arial" w:hAnsi="Arial" w:cs="Arial"/>
          <w:b/>
          <w:i/>
          <w:color w:val="000000"/>
          <w:sz w:val="22"/>
          <w:szCs w:val="22"/>
        </w:rPr>
        <w:t>.</w:t>
      </w:r>
    </w:p>
    <w:p w14:paraId="366C371D" w14:textId="77777777" w:rsidR="004F5326" w:rsidRPr="005A3E01" w:rsidRDefault="004F5326" w:rsidP="0055534B">
      <w:pPr>
        <w:spacing w:line="276" w:lineRule="auto"/>
        <w:jc w:val="both"/>
        <w:rPr>
          <w:rFonts w:ascii="Arial" w:hAnsi="Arial" w:cs="Arial"/>
          <w:color w:val="000000"/>
          <w:sz w:val="22"/>
          <w:szCs w:val="22"/>
        </w:rPr>
      </w:pPr>
    </w:p>
    <w:p w14:paraId="708B31DE" w14:textId="086D4C8C" w:rsidR="000233C6" w:rsidRDefault="00730AE2" w:rsidP="00E3094C">
      <w:pPr>
        <w:numPr>
          <w:ilvl w:val="0"/>
          <w:numId w:val="3"/>
        </w:numPr>
        <w:spacing w:line="276" w:lineRule="auto"/>
        <w:jc w:val="both"/>
        <w:rPr>
          <w:rFonts w:ascii="Arial" w:hAnsi="Arial" w:cs="Arial"/>
          <w:color w:val="000000"/>
          <w:sz w:val="22"/>
          <w:szCs w:val="22"/>
        </w:rPr>
      </w:pPr>
      <w:r w:rsidRPr="005A3E01">
        <w:rPr>
          <w:rFonts w:ascii="Arial" w:hAnsi="Arial" w:cs="Arial"/>
          <w:color w:val="000000"/>
          <w:sz w:val="22"/>
          <w:szCs w:val="22"/>
        </w:rPr>
        <w:t>E</w:t>
      </w:r>
      <w:r w:rsidR="000233C6" w:rsidRPr="005A3E01">
        <w:rPr>
          <w:rFonts w:ascii="Arial" w:hAnsi="Arial" w:cs="Arial"/>
          <w:color w:val="000000"/>
          <w:sz w:val="22"/>
          <w:szCs w:val="22"/>
        </w:rPr>
        <w:t>l</w:t>
      </w:r>
      <w:r w:rsidR="004A3D01" w:rsidRPr="005A3E01">
        <w:rPr>
          <w:rFonts w:ascii="Arial" w:hAnsi="Arial" w:cs="Arial"/>
          <w:color w:val="000000"/>
          <w:sz w:val="22"/>
          <w:szCs w:val="22"/>
        </w:rPr>
        <w:t xml:space="preserve"> </w:t>
      </w:r>
      <w:r w:rsidR="000233C6" w:rsidRPr="005A3E01">
        <w:rPr>
          <w:rFonts w:ascii="Arial" w:hAnsi="Arial" w:cs="Arial"/>
          <w:color w:val="000000"/>
          <w:sz w:val="22"/>
          <w:szCs w:val="22"/>
        </w:rPr>
        <w:t>presente</w:t>
      </w:r>
      <w:r w:rsidR="002C788C">
        <w:rPr>
          <w:rFonts w:ascii="Arial" w:hAnsi="Arial" w:cs="Arial"/>
          <w:color w:val="000000"/>
          <w:sz w:val="22"/>
          <w:szCs w:val="22"/>
        </w:rPr>
        <w:t xml:space="preserve"> </w:t>
      </w:r>
      <w:r w:rsidR="00945958">
        <w:rPr>
          <w:rFonts w:ascii="Arial" w:hAnsi="Arial" w:cs="Arial"/>
          <w:color w:val="000000"/>
          <w:sz w:val="22"/>
          <w:szCs w:val="22"/>
        </w:rPr>
        <w:t>r</w:t>
      </w:r>
      <w:r w:rsidR="002C788C">
        <w:rPr>
          <w:rFonts w:ascii="Arial" w:hAnsi="Arial" w:cs="Arial"/>
          <w:color w:val="000000"/>
          <w:sz w:val="22"/>
          <w:szCs w:val="22"/>
        </w:rPr>
        <w:t xml:space="preserve">eal </w:t>
      </w:r>
      <w:r w:rsidR="00945958">
        <w:rPr>
          <w:rFonts w:ascii="Arial" w:hAnsi="Arial" w:cs="Arial"/>
          <w:color w:val="000000"/>
          <w:sz w:val="22"/>
          <w:szCs w:val="22"/>
        </w:rPr>
        <w:t>d</w:t>
      </w:r>
      <w:r w:rsidRPr="005A3E01">
        <w:rPr>
          <w:rFonts w:ascii="Arial" w:hAnsi="Arial" w:cs="Arial"/>
          <w:color w:val="000000"/>
          <w:sz w:val="22"/>
          <w:szCs w:val="22"/>
        </w:rPr>
        <w:t>ecreto tiene como objeto establecer las bas</w:t>
      </w:r>
      <w:r w:rsidR="000233C6" w:rsidRPr="005A3E01">
        <w:rPr>
          <w:rFonts w:ascii="Arial" w:hAnsi="Arial" w:cs="Arial"/>
          <w:color w:val="000000"/>
          <w:sz w:val="22"/>
          <w:szCs w:val="22"/>
        </w:rPr>
        <w:t xml:space="preserve">es reguladoras </w:t>
      </w:r>
      <w:r w:rsidRPr="005A3E01">
        <w:rPr>
          <w:rFonts w:ascii="Arial" w:hAnsi="Arial" w:cs="Arial"/>
          <w:color w:val="000000"/>
          <w:sz w:val="22"/>
          <w:szCs w:val="22"/>
        </w:rPr>
        <w:t xml:space="preserve">de las ayudas para la puesta en marcha de proyectos </w:t>
      </w:r>
      <w:r w:rsidR="007C64EF">
        <w:rPr>
          <w:rFonts w:ascii="Arial" w:hAnsi="Arial" w:cs="Arial"/>
          <w:color w:val="000000"/>
          <w:sz w:val="22"/>
          <w:szCs w:val="22"/>
        </w:rPr>
        <w:t>de crecimiento azul</w:t>
      </w:r>
      <w:r w:rsidR="00701F6C">
        <w:rPr>
          <w:rFonts w:ascii="Arial" w:hAnsi="Arial" w:cs="Arial"/>
          <w:color w:val="000000"/>
          <w:sz w:val="22"/>
          <w:szCs w:val="22"/>
        </w:rPr>
        <w:t xml:space="preserve"> </w:t>
      </w:r>
      <w:r w:rsidRPr="005A3E01">
        <w:rPr>
          <w:rFonts w:ascii="Arial" w:hAnsi="Arial" w:cs="Arial"/>
          <w:color w:val="000000"/>
          <w:sz w:val="22"/>
          <w:szCs w:val="22"/>
        </w:rPr>
        <w:t xml:space="preserve">en los sectores </w:t>
      </w:r>
      <w:r w:rsidR="004A3D01" w:rsidRPr="005A3E01">
        <w:rPr>
          <w:rFonts w:ascii="Arial" w:hAnsi="Arial" w:cs="Arial"/>
          <w:color w:val="000000"/>
          <w:sz w:val="22"/>
          <w:szCs w:val="22"/>
        </w:rPr>
        <w:t>pesquero</w:t>
      </w:r>
      <w:r w:rsidRPr="005A3E01">
        <w:rPr>
          <w:rFonts w:ascii="Arial" w:hAnsi="Arial" w:cs="Arial"/>
          <w:color w:val="000000"/>
          <w:sz w:val="22"/>
          <w:szCs w:val="22"/>
        </w:rPr>
        <w:t xml:space="preserve"> y</w:t>
      </w:r>
      <w:r w:rsidR="004A3D01" w:rsidRPr="005A3E01">
        <w:rPr>
          <w:rFonts w:ascii="Arial" w:hAnsi="Arial" w:cs="Arial"/>
          <w:color w:val="000000"/>
          <w:sz w:val="22"/>
          <w:szCs w:val="22"/>
        </w:rPr>
        <w:t xml:space="preserve"> de</w:t>
      </w:r>
      <w:r w:rsidRPr="005A3E01">
        <w:rPr>
          <w:rFonts w:ascii="Arial" w:hAnsi="Arial" w:cs="Arial"/>
          <w:color w:val="000000"/>
          <w:sz w:val="22"/>
          <w:szCs w:val="22"/>
        </w:rPr>
        <w:t xml:space="preserve"> la acuicultura, en el marco de</w:t>
      </w:r>
      <w:r w:rsidR="004A3D01" w:rsidRPr="005A3E01">
        <w:rPr>
          <w:rFonts w:ascii="Arial" w:hAnsi="Arial" w:cs="Arial"/>
          <w:color w:val="000000"/>
          <w:sz w:val="22"/>
          <w:szCs w:val="22"/>
        </w:rPr>
        <w:t xml:space="preserve"> lo establecido por el Real Decreto-ley 36/2020, de 30 de diciembre, </w:t>
      </w:r>
      <w:r w:rsidR="004A3D01" w:rsidRPr="005A3E01">
        <w:rPr>
          <w:rFonts w:ascii="Arial" w:hAnsi="Arial" w:cs="Arial"/>
          <w:sz w:val="22"/>
          <w:szCs w:val="22"/>
        </w:rPr>
        <w:t>por el que se aprueban medidas urgentes para la modernización de la Administración Pública y para la ejecución del Plan de Recuperación, Transformación y Resiliencia</w:t>
      </w:r>
      <w:r w:rsidR="004A3D01" w:rsidRPr="005A3E01">
        <w:rPr>
          <w:rFonts w:ascii="Arial" w:hAnsi="Arial" w:cs="Arial"/>
          <w:color w:val="000000"/>
          <w:sz w:val="22"/>
          <w:szCs w:val="22"/>
        </w:rPr>
        <w:t>.</w:t>
      </w:r>
    </w:p>
    <w:p w14:paraId="49D06DFD" w14:textId="1B575C19" w:rsidR="00E24762" w:rsidRPr="005A3E01" w:rsidRDefault="00E24762" w:rsidP="00E24762">
      <w:pPr>
        <w:numPr>
          <w:ilvl w:val="0"/>
          <w:numId w:val="3"/>
        </w:numPr>
        <w:spacing w:line="276" w:lineRule="auto"/>
        <w:jc w:val="both"/>
        <w:rPr>
          <w:rFonts w:ascii="Arial" w:hAnsi="Arial" w:cs="Arial"/>
          <w:color w:val="000000"/>
          <w:sz w:val="22"/>
          <w:szCs w:val="22"/>
        </w:rPr>
      </w:pPr>
      <w:r w:rsidRPr="00E24762">
        <w:rPr>
          <w:rFonts w:ascii="Arial" w:hAnsi="Arial" w:cs="Arial"/>
          <w:color w:val="000000"/>
          <w:sz w:val="22"/>
          <w:szCs w:val="22"/>
        </w:rPr>
        <w:t xml:space="preserve">Los proyectos susceptibles de percibir las ayudas reguladas por el presente real decreto se circunscriben a las actividades de </w:t>
      </w:r>
      <w:r w:rsidR="007F6593" w:rsidRPr="00E24762">
        <w:rPr>
          <w:rFonts w:ascii="Arial" w:hAnsi="Arial" w:cs="Arial"/>
          <w:color w:val="000000"/>
          <w:sz w:val="22"/>
          <w:szCs w:val="22"/>
        </w:rPr>
        <w:t xml:space="preserve">modernización, actualización y mejora </w:t>
      </w:r>
      <w:r w:rsidRPr="00E24762">
        <w:rPr>
          <w:rFonts w:ascii="Arial" w:hAnsi="Arial" w:cs="Arial"/>
          <w:color w:val="000000"/>
          <w:sz w:val="22"/>
          <w:szCs w:val="22"/>
        </w:rPr>
        <w:t xml:space="preserve">sostenible para el conjunto de los sectores pesquero y acuícola </w:t>
      </w:r>
      <w:r w:rsidR="007F6593">
        <w:rPr>
          <w:rFonts w:ascii="Arial" w:hAnsi="Arial" w:cs="Arial"/>
          <w:color w:val="000000"/>
          <w:sz w:val="22"/>
          <w:szCs w:val="22"/>
        </w:rPr>
        <w:t>incluyend</w:t>
      </w:r>
      <w:r w:rsidRPr="00E24762">
        <w:rPr>
          <w:rFonts w:ascii="Arial" w:hAnsi="Arial" w:cs="Arial"/>
          <w:color w:val="000000"/>
          <w:sz w:val="22"/>
          <w:szCs w:val="22"/>
        </w:rPr>
        <w:t xml:space="preserve">o </w:t>
      </w:r>
      <w:r w:rsidR="007F6593" w:rsidRPr="00E24762">
        <w:rPr>
          <w:rFonts w:ascii="Arial" w:hAnsi="Arial" w:cs="Arial"/>
          <w:color w:val="000000"/>
          <w:sz w:val="22"/>
          <w:szCs w:val="22"/>
        </w:rPr>
        <w:t xml:space="preserve">como objeto de subvención </w:t>
      </w:r>
      <w:r w:rsidRPr="00E24762">
        <w:rPr>
          <w:rFonts w:ascii="Arial" w:hAnsi="Arial" w:cs="Arial"/>
          <w:color w:val="000000"/>
          <w:sz w:val="22"/>
          <w:szCs w:val="22"/>
        </w:rPr>
        <w:t xml:space="preserve">toda la cadena de </w:t>
      </w:r>
      <w:r w:rsidR="007F6593">
        <w:rPr>
          <w:rFonts w:ascii="Arial" w:hAnsi="Arial" w:cs="Arial"/>
          <w:color w:val="000000"/>
          <w:sz w:val="22"/>
          <w:szCs w:val="22"/>
        </w:rPr>
        <w:t>transformación y comercialización de sus productos</w:t>
      </w:r>
      <w:r w:rsidRPr="00E24762">
        <w:rPr>
          <w:rFonts w:ascii="Arial" w:hAnsi="Arial" w:cs="Arial"/>
          <w:color w:val="000000"/>
          <w:sz w:val="22"/>
          <w:szCs w:val="22"/>
        </w:rPr>
        <w:t>.</w:t>
      </w:r>
    </w:p>
    <w:p w14:paraId="270505CA" w14:textId="77777777" w:rsidR="000233C6" w:rsidRPr="005A3E01" w:rsidRDefault="000233C6" w:rsidP="0055534B">
      <w:pPr>
        <w:spacing w:line="276" w:lineRule="auto"/>
        <w:ind w:left="720"/>
        <w:jc w:val="both"/>
        <w:rPr>
          <w:rFonts w:ascii="Arial" w:hAnsi="Arial" w:cs="Arial"/>
          <w:color w:val="000000"/>
          <w:sz w:val="22"/>
          <w:szCs w:val="22"/>
        </w:rPr>
      </w:pPr>
    </w:p>
    <w:p w14:paraId="06BBDED8" w14:textId="77777777" w:rsidR="004F5326" w:rsidRPr="005A3E01" w:rsidRDefault="004F5326" w:rsidP="00E3094C">
      <w:pPr>
        <w:numPr>
          <w:ilvl w:val="0"/>
          <w:numId w:val="3"/>
        </w:numPr>
        <w:spacing w:line="276" w:lineRule="auto"/>
        <w:jc w:val="both"/>
        <w:rPr>
          <w:rFonts w:ascii="Arial" w:hAnsi="Arial" w:cs="Arial"/>
          <w:color w:val="000000"/>
          <w:sz w:val="22"/>
          <w:szCs w:val="22"/>
        </w:rPr>
      </w:pPr>
      <w:r w:rsidRPr="005A3E01">
        <w:rPr>
          <w:rFonts w:ascii="Arial" w:hAnsi="Arial" w:cs="Arial"/>
          <w:color w:val="000000"/>
          <w:sz w:val="22"/>
          <w:szCs w:val="22"/>
        </w:rPr>
        <w:t>Estas ayudas se concederán en régimen de concurrencia competitiva de acuerdo con los principios de publicidad, transparencia, objetividad, igualdad y no discriminación y eficacia y eficiencia establecidos en el artículo 8.3 de la Ley 38/2003, de 17 de noviembre, General de Subvenciones.</w:t>
      </w:r>
    </w:p>
    <w:p w14:paraId="7060AA61" w14:textId="77777777" w:rsidR="000233C6" w:rsidRPr="005A3E01" w:rsidRDefault="000233C6" w:rsidP="0055534B">
      <w:pPr>
        <w:pStyle w:val="Prrafodelista"/>
        <w:spacing w:line="276" w:lineRule="auto"/>
        <w:rPr>
          <w:rFonts w:ascii="Arial" w:hAnsi="Arial" w:cs="Arial"/>
          <w:color w:val="000000"/>
          <w:sz w:val="22"/>
          <w:szCs w:val="22"/>
        </w:rPr>
      </w:pPr>
    </w:p>
    <w:p w14:paraId="477547FE" w14:textId="77777777" w:rsidR="000233C6" w:rsidRPr="005A3E01" w:rsidRDefault="000233C6" w:rsidP="00E3094C">
      <w:pPr>
        <w:numPr>
          <w:ilvl w:val="0"/>
          <w:numId w:val="3"/>
        </w:numPr>
        <w:spacing w:line="276" w:lineRule="auto"/>
        <w:jc w:val="both"/>
        <w:rPr>
          <w:rFonts w:ascii="Arial" w:hAnsi="Arial" w:cs="Arial"/>
          <w:color w:val="000000"/>
          <w:sz w:val="22"/>
          <w:szCs w:val="22"/>
        </w:rPr>
      </w:pPr>
      <w:r w:rsidRPr="005A3E01">
        <w:rPr>
          <w:rFonts w:ascii="Arial" w:hAnsi="Arial" w:cs="Arial"/>
          <w:color w:val="000000"/>
          <w:sz w:val="22"/>
          <w:szCs w:val="22"/>
        </w:rPr>
        <w:t xml:space="preserve">Asimismo, y conforme a lo establecido </w:t>
      </w:r>
      <w:r w:rsidR="00DA2985" w:rsidRPr="005A3E01">
        <w:rPr>
          <w:rFonts w:ascii="Arial" w:hAnsi="Arial" w:cs="Arial"/>
          <w:color w:val="000000"/>
          <w:sz w:val="22"/>
          <w:szCs w:val="22"/>
        </w:rPr>
        <w:t>en el artículo 23.2 a) de la L</w:t>
      </w:r>
      <w:r w:rsidRPr="005A3E01">
        <w:rPr>
          <w:rFonts w:ascii="Arial" w:hAnsi="Arial" w:cs="Arial"/>
          <w:color w:val="000000"/>
          <w:sz w:val="22"/>
          <w:szCs w:val="22"/>
        </w:rPr>
        <w:t>ey 38/2003, de 17 de noviembre, General de Subvenciones, se aprueba conjuntamente la convocatoria d</w:t>
      </w:r>
      <w:r w:rsidR="004A3D01" w:rsidRPr="005A3E01">
        <w:rPr>
          <w:rFonts w:ascii="Arial" w:hAnsi="Arial" w:cs="Arial"/>
          <w:color w:val="000000"/>
          <w:sz w:val="22"/>
          <w:szCs w:val="22"/>
        </w:rPr>
        <w:t>e las ayudas</w:t>
      </w:r>
      <w:r w:rsidR="004D06AC" w:rsidRPr="005A3E01">
        <w:rPr>
          <w:rFonts w:ascii="Arial" w:hAnsi="Arial" w:cs="Arial"/>
          <w:color w:val="000000"/>
          <w:sz w:val="22"/>
          <w:szCs w:val="22"/>
        </w:rPr>
        <w:t>.</w:t>
      </w:r>
    </w:p>
    <w:p w14:paraId="7957C5BE" w14:textId="77777777" w:rsidR="008602D3" w:rsidRPr="005A3E01" w:rsidRDefault="008602D3" w:rsidP="0055534B">
      <w:pPr>
        <w:spacing w:line="276" w:lineRule="auto"/>
        <w:jc w:val="both"/>
        <w:rPr>
          <w:rFonts w:ascii="Arial" w:hAnsi="Arial" w:cs="Arial"/>
          <w:b/>
          <w:color w:val="000000"/>
          <w:sz w:val="22"/>
          <w:szCs w:val="22"/>
        </w:rPr>
      </w:pPr>
    </w:p>
    <w:p w14:paraId="374A0E7F" w14:textId="77777777" w:rsidR="004F5326" w:rsidRPr="005A3E01" w:rsidRDefault="008602D3" w:rsidP="0055534B">
      <w:pPr>
        <w:spacing w:line="276" w:lineRule="auto"/>
        <w:jc w:val="both"/>
        <w:rPr>
          <w:rFonts w:ascii="Arial" w:hAnsi="Arial" w:cs="Arial"/>
          <w:b/>
          <w:i/>
          <w:color w:val="000000"/>
          <w:sz w:val="22"/>
          <w:szCs w:val="22"/>
        </w:rPr>
      </w:pPr>
      <w:r w:rsidRPr="005A3E01">
        <w:rPr>
          <w:rFonts w:ascii="Arial" w:hAnsi="Arial" w:cs="Arial"/>
          <w:b/>
          <w:color w:val="000000"/>
          <w:sz w:val="22"/>
          <w:szCs w:val="22"/>
        </w:rPr>
        <w:t>Art</w:t>
      </w:r>
      <w:r w:rsidR="007600E0" w:rsidRPr="005A3E01">
        <w:rPr>
          <w:rFonts w:ascii="Arial" w:hAnsi="Arial" w:cs="Arial"/>
          <w:b/>
          <w:color w:val="000000"/>
          <w:sz w:val="22"/>
          <w:szCs w:val="22"/>
        </w:rPr>
        <w:t>ículo 2</w:t>
      </w:r>
      <w:r w:rsidRPr="005A3E01">
        <w:rPr>
          <w:rFonts w:ascii="Arial" w:hAnsi="Arial" w:cs="Arial"/>
          <w:b/>
          <w:color w:val="000000"/>
          <w:sz w:val="22"/>
          <w:szCs w:val="22"/>
        </w:rPr>
        <w:t xml:space="preserve">. </w:t>
      </w:r>
      <w:r w:rsidR="00781839">
        <w:rPr>
          <w:rFonts w:ascii="Arial" w:hAnsi="Arial" w:cs="Arial"/>
          <w:b/>
          <w:i/>
          <w:color w:val="000000"/>
          <w:sz w:val="22"/>
          <w:szCs w:val="22"/>
        </w:rPr>
        <w:t>Entidades beneficiarias, agrupaciones</w:t>
      </w:r>
      <w:r w:rsidR="006102DB" w:rsidRPr="005A3E01">
        <w:rPr>
          <w:rFonts w:ascii="Arial" w:hAnsi="Arial" w:cs="Arial"/>
          <w:b/>
          <w:i/>
          <w:color w:val="000000"/>
          <w:sz w:val="22"/>
          <w:szCs w:val="22"/>
        </w:rPr>
        <w:t xml:space="preserve"> y requisitos exigibles a</w:t>
      </w:r>
      <w:r w:rsidR="00781839">
        <w:rPr>
          <w:rFonts w:ascii="Arial" w:hAnsi="Arial" w:cs="Arial"/>
          <w:b/>
          <w:i/>
          <w:color w:val="000000"/>
          <w:sz w:val="22"/>
          <w:szCs w:val="22"/>
        </w:rPr>
        <w:t xml:space="preserve"> los mismos.</w:t>
      </w:r>
    </w:p>
    <w:p w14:paraId="2F1AFD5F" w14:textId="77777777" w:rsidR="004F5326" w:rsidRPr="005A3E01" w:rsidRDefault="004F5326" w:rsidP="0055534B">
      <w:pPr>
        <w:spacing w:line="276" w:lineRule="auto"/>
        <w:ind w:left="360"/>
        <w:jc w:val="both"/>
        <w:rPr>
          <w:rFonts w:ascii="Arial" w:hAnsi="Arial" w:cs="Arial"/>
          <w:color w:val="000000"/>
          <w:sz w:val="22"/>
          <w:szCs w:val="22"/>
        </w:rPr>
      </w:pPr>
    </w:p>
    <w:p w14:paraId="3976FA2E" w14:textId="77777777" w:rsidR="0001160B" w:rsidRPr="005A3E01" w:rsidRDefault="000A3FCC" w:rsidP="0055534B">
      <w:pPr>
        <w:numPr>
          <w:ilvl w:val="0"/>
          <w:numId w:val="1"/>
        </w:numPr>
        <w:spacing w:line="276" w:lineRule="auto"/>
        <w:jc w:val="both"/>
        <w:rPr>
          <w:rFonts w:ascii="Arial" w:hAnsi="Arial" w:cs="Arial"/>
          <w:color w:val="000000"/>
          <w:sz w:val="22"/>
          <w:szCs w:val="22"/>
        </w:rPr>
      </w:pPr>
      <w:r w:rsidRPr="005A3E01">
        <w:rPr>
          <w:rFonts w:ascii="Arial" w:hAnsi="Arial" w:cs="Arial"/>
          <w:sz w:val="22"/>
          <w:szCs w:val="22"/>
        </w:rPr>
        <w:t>Podrán ser</w:t>
      </w:r>
      <w:r w:rsidR="00781839">
        <w:rPr>
          <w:rFonts w:ascii="Arial" w:hAnsi="Arial" w:cs="Arial"/>
          <w:sz w:val="22"/>
          <w:szCs w:val="22"/>
        </w:rPr>
        <w:t xml:space="preserve"> beneficiaria</w:t>
      </w:r>
      <w:r w:rsidRPr="005A3E01">
        <w:rPr>
          <w:rFonts w:ascii="Arial" w:hAnsi="Arial" w:cs="Arial"/>
          <w:sz w:val="22"/>
          <w:szCs w:val="22"/>
        </w:rPr>
        <w:t>s de las ayudas</w:t>
      </w:r>
      <w:r w:rsidR="00E17E06" w:rsidRPr="005A3E01">
        <w:rPr>
          <w:rFonts w:ascii="Arial" w:hAnsi="Arial" w:cs="Arial"/>
          <w:sz w:val="22"/>
          <w:szCs w:val="22"/>
        </w:rPr>
        <w:t xml:space="preserve"> que se regulan en el presente r</w:t>
      </w:r>
      <w:r w:rsidRPr="005A3E01">
        <w:rPr>
          <w:rFonts w:ascii="Arial" w:hAnsi="Arial" w:cs="Arial"/>
          <w:sz w:val="22"/>
          <w:szCs w:val="22"/>
        </w:rPr>
        <w:t>eal</w:t>
      </w:r>
      <w:r w:rsidR="00D936FD" w:rsidRPr="005A3E01">
        <w:rPr>
          <w:rFonts w:ascii="Arial" w:hAnsi="Arial" w:cs="Arial"/>
          <w:sz w:val="22"/>
          <w:szCs w:val="22"/>
        </w:rPr>
        <w:t xml:space="preserve"> decreto</w:t>
      </w:r>
      <w:r w:rsidR="00781839">
        <w:rPr>
          <w:rFonts w:ascii="Arial" w:hAnsi="Arial" w:cs="Arial"/>
          <w:sz w:val="22"/>
          <w:szCs w:val="22"/>
        </w:rPr>
        <w:t xml:space="preserve"> las siguientes categorías de entidades</w:t>
      </w:r>
      <w:r w:rsidR="0001160B" w:rsidRPr="005A3E01">
        <w:rPr>
          <w:rFonts w:ascii="Arial" w:hAnsi="Arial" w:cs="Arial"/>
          <w:sz w:val="22"/>
          <w:szCs w:val="22"/>
        </w:rPr>
        <w:t>:</w:t>
      </w:r>
    </w:p>
    <w:p w14:paraId="24689A4B" w14:textId="77777777" w:rsidR="0001160B" w:rsidRPr="005A3E01" w:rsidRDefault="0001160B" w:rsidP="0055534B">
      <w:pPr>
        <w:spacing w:line="276" w:lineRule="auto"/>
        <w:ind w:left="720"/>
        <w:jc w:val="both"/>
        <w:rPr>
          <w:rFonts w:ascii="Arial" w:hAnsi="Arial" w:cs="Arial"/>
          <w:sz w:val="22"/>
          <w:szCs w:val="22"/>
        </w:rPr>
      </w:pPr>
    </w:p>
    <w:p w14:paraId="5BF3F215" w14:textId="77777777" w:rsidR="00694295" w:rsidRPr="005A3E01" w:rsidRDefault="0001160B" w:rsidP="00F21D2A">
      <w:pPr>
        <w:numPr>
          <w:ilvl w:val="0"/>
          <w:numId w:val="6"/>
        </w:numPr>
        <w:spacing w:line="276" w:lineRule="auto"/>
        <w:jc w:val="both"/>
        <w:rPr>
          <w:rFonts w:ascii="Arial" w:hAnsi="Arial" w:cs="Arial"/>
          <w:color w:val="000000"/>
          <w:sz w:val="22"/>
          <w:szCs w:val="22"/>
        </w:rPr>
      </w:pPr>
      <w:r w:rsidRPr="005A3E01">
        <w:rPr>
          <w:rFonts w:ascii="Arial" w:hAnsi="Arial" w:cs="Arial"/>
          <w:sz w:val="22"/>
          <w:szCs w:val="22"/>
        </w:rPr>
        <w:t>L</w:t>
      </w:r>
      <w:r w:rsidR="00D936FD" w:rsidRPr="005A3E01">
        <w:rPr>
          <w:rFonts w:ascii="Arial" w:hAnsi="Arial" w:cs="Arial"/>
          <w:sz w:val="22"/>
          <w:szCs w:val="22"/>
        </w:rPr>
        <w:t>as</w:t>
      </w:r>
      <w:r w:rsidR="00697896" w:rsidRPr="005A3E01">
        <w:rPr>
          <w:rFonts w:ascii="Arial" w:hAnsi="Arial" w:cs="Arial"/>
          <w:sz w:val="22"/>
          <w:szCs w:val="22"/>
        </w:rPr>
        <w:t xml:space="preserve"> </w:t>
      </w:r>
      <w:r w:rsidR="007C64EF">
        <w:rPr>
          <w:rFonts w:ascii="Arial" w:hAnsi="Arial" w:cs="Arial"/>
          <w:sz w:val="22"/>
          <w:szCs w:val="22"/>
        </w:rPr>
        <w:t>entidades públicas o privadas que tengan en vigor un protocolo general de actuación en materia de crecimiento azul con la Secretaría General de Pesca.</w:t>
      </w:r>
    </w:p>
    <w:p w14:paraId="389AEA5E" w14:textId="77777777" w:rsidR="00694295" w:rsidRPr="005A3E01" w:rsidRDefault="00694295" w:rsidP="0055534B">
      <w:pPr>
        <w:spacing w:line="276" w:lineRule="auto"/>
        <w:ind w:left="1440"/>
        <w:jc w:val="both"/>
        <w:rPr>
          <w:rFonts w:ascii="Arial" w:hAnsi="Arial" w:cs="Arial"/>
          <w:color w:val="000000"/>
          <w:sz w:val="22"/>
          <w:szCs w:val="22"/>
        </w:rPr>
      </w:pPr>
    </w:p>
    <w:p w14:paraId="2A1DF0B7" w14:textId="356DC769" w:rsidR="00694295" w:rsidRPr="005A3E01" w:rsidRDefault="00E003AA" w:rsidP="00F21D2A">
      <w:pPr>
        <w:numPr>
          <w:ilvl w:val="0"/>
          <w:numId w:val="6"/>
        </w:numPr>
        <w:spacing w:line="276" w:lineRule="auto"/>
        <w:jc w:val="both"/>
        <w:rPr>
          <w:rFonts w:ascii="Arial" w:hAnsi="Arial" w:cs="Arial"/>
          <w:color w:val="000000"/>
          <w:sz w:val="22"/>
          <w:szCs w:val="22"/>
        </w:rPr>
      </w:pPr>
      <w:r>
        <w:rPr>
          <w:rFonts w:ascii="Arial" w:hAnsi="Arial" w:cs="Arial"/>
          <w:sz w:val="22"/>
          <w:szCs w:val="22"/>
        </w:rPr>
        <w:t>Cualquier entidad pública o privada relacionada con el sector de la pesca y la acuicultura, incluyendo la transformación y comercialización de los productos.</w:t>
      </w:r>
    </w:p>
    <w:p w14:paraId="59A86AC7" w14:textId="77777777" w:rsidR="007600E0" w:rsidRPr="005A3E01" w:rsidRDefault="007600E0" w:rsidP="0055534B">
      <w:pPr>
        <w:spacing w:line="276" w:lineRule="auto"/>
        <w:ind w:left="1800"/>
        <w:jc w:val="both"/>
        <w:rPr>
          <w:rFonts w:ascii="Arial" w:hAnsi="Arial" w:cs="Arial"/>
          <w:color w:val="000000"/>
          <w:sz w:val="22"/>
          <w:szCs w:val="22"/>
        </w:rPr>
      </w:pPr>
    </w:p>
    <w:p w14:paraId="54D729F9" w14:textId="77777777" w:rsidR="00781839" w:rsidRPr="00781839" w:rsidRDefault="00781839" w:rsidP="00781839">
      <w:pPr>
        <w:numPr>
          <w:ilvl w:val="0"/>
          <w:numId w:val="1"/>
        </w:numPr>
        <w:spacing w:line="276" w:lineRule="auto"/>
        <w:jc w:val="both"/>
        <w:rPr>
          <w:rFonts w:ascii="Arial" w:hAnsi="Arial" w:cs="Arial"/>
          <w:bCs/>
          <w:color w:val="FF0000"/>
          <w:sz w:val="22"/>
          <w:szCs w:val="22"/>
        </w:rPr>
      </w:pPr>
      <w:r w:rsidRPr="00781839">
        <w:rPr>
          <w:rFonts w:ascii="Arial" w:hAnsi="Arial" w:cs="Arial"/>
          <w:color w:val="000000"/>
          <w:sz w:val="22"/>
          <w:szCs w:val="22"/>
        </w:rPr>
        <w:t>Las entidades beneficiaria</w:t>
      </w:r>
      <w:r w:rsidR="00701F6C" w:rsidRPr="00781839">
        <w:rPr>
          <w:rFonts w:ascii="Arial" w:hAnsi="Arial" w:cs="Arial"/>
          <w:color w:val="000000"/>
          <w:sz w:val="22"/>
          <w:szCs w:val="22"/>
        </w:rPr>
        <w:t>s</w:t>
      </w:r>
      <w:r w:rsidR="00D225AA" w:rsidRPr="00781839">
        <w:rPr>
          <w:rFonts w:ascii="Arial" w:eastAsia="Arial" w:hAnsi="Arial" w:cs="Arial"/>
          <w:color w:val="000000"/>
          <w:sz w:val="22"/>
          <w:szCs w:val="22"/>
          <w:lang w:eastAsia="en-US"/>
        </w:rPr>
        <w:t xml:space="preserve"> de</w:t>
      </w:r>
      <w:r w:rsidR="007600E0" w:rsidRPr="00781839">
        <w:rPr>
          <w:rFonts w:ascii="Arial" w:eastAsia="Arial" w:hAnsi="Arial" w:cs="Arial"/>
          <w:color w:val="000000"/>
          <w:sz w:val="22"/>
          <w:szCs w:val="22"/>
          <w:lang w:eastAsia="en-US"/>
        </w:rPr>
        <w:t xml:space="preserve">berán constituirse </w:t>
      </w:r>
      <w:r w:rsidR="00701F6C" w:rsidRPr="00781839">
        <w:rPr>
          <w:rFonts w:ascii="Arial" w:eastAsia="Arial" w:hAnsi="Arial" w:cs="Arial"/>
          <w:color w:val="000000"/>
          <w:sz w:val="22"/>
          <w:szCs w:val="22"/>
          <w:lang w:eastAsia="en-US"/>
        </w:rPr>
        <w:t xml:space="preserve">en </w:t>
      </w:r>
      <w:r w:rsidR="00694295" w:rsidRPr="00781839">
        <w:rPr>
          <w:rFonts w:ascii="Arial" w:eastAsia="Arial" w:hAnsi="Arial" w:cs="Arial"/>
          <w:color w:val="000000"/>
          <w:sz w:val="22"/>
          <w:szCs w:val="22"/>
          <w:lang w:eastAsia="en-US"/>
        </w:rPr>
        <w:t>ag</w:t>
      </w:r>
      <w:r>
        <w:rPr>
          <w:rFonts w:ascii="Arial" w:eastAsia="Arial" w:hAnsi="Arial" w:cs="Arial"/>
          <w:color w:val="000000"/>
          <w:sz w:val="22"/>
          <w:szCs w:val="22"/>
          <w:lang w:eastAsia="en-US"/>
        </w:rPr>
        <w:t>rupaciones</w:t>
      </w:r>
      <w:r w:rsidR="002310A5">
        <w:rPr>
          <w:rFonts w:ascii="Arial" w:eastAsia="Arial" w:hAnsi="Arial" w:cs="Arial"/>
          <w:color w:val="000000"/>
          <w:sz w:val="22"/>
          <w:szCs w:val="22"/>
          <w:lang w:eastAsia="en-US"/>
        </w:rPr>
        <w:t>,</w:t>
      </w:r>
      <w:r>
        <w:rPr>
          <w:rFonts w:ascii="Arial" w:eastAsia="Arial" w:hAnsi="Arial" w:cs="Arial"/>
          <w:color w:val="000000"/>
          <w:sz w:val="22"/>
          <w:szCs w:val="22"/>
          <w:lang w:eastAsia="en-US"/>
        </w:rPr>
        <w:t xml:space="preserve"> </w:t>
      </w:r>
      <w:r w:rsidR="007C64EF">
        <w:rPr>
          <w:rFonts w:ascii="Arial" w:eastAsia="Arial" w:hAnsi="Arial" w:cs="Arial"/>
          <w:color w:val="000000"/>
          <w:sz w:val="22"/>
          <w:szCs w:val="22"/>
          <w:lang w:eastAsia="en-US"/>
        </w:rPr>
        <w:t>encabezadas</w:t>
      </w:r>
      <w:r w:rsidR="00694295" w:rsidRPr="00781839">
        <w:rPr>
          <w:rFonts w:ascii="Arial" w:eastAsia="Arial" w:hAnsi="Arial" w:cs="Arial"/>
          <w:color w:val="000000"/>
          <w:sz w:val="22"/>
          <w:szCs w:val="22"/>
          <w:lang w:eastAsia="en-US"/>
        </w:rPr>
        <w:t xml:space="preserve"> </w:t>
      </w:r>
      <w:r w:rsidR="004955B0">
        <w:rPr>
          <w:rFonts w:ascii="Arial" w:eastAsia="Arial" w:hAnsi="Arial" w:cs="Arial"/>
          <w:color w:val="000000"/>
          <w:sz w:val="22"/>
          <w:szCs w:val="22"/>
          <w:lang w:eastAsia="en-US"/>
        </w:rPr>
        <w:t xml:space="preserve">por una entidad </w:t>
      </w:r>
      <w:r>
        <w:rPr>
          <w:rFonts w:ascii="Arial" w:eastAsia="Arial" w:hAnsi="Arial" w:cs="Arial"/>
          <w:color w:val="000000"/>
          <w:sz w:val="22"/>
          <w:szCs w:val="22"/>
          <w:lang w:eastAsia="en-US"/>
        </w:rPr>
        <w:t xml:space="preserve">de las </w:t>
      </w:r>
      <w:r w:rsidR="00694295" w:rsidRPr="00781839">
        <w:rPr>
          <w:rFonts w:ascii="Arial" w:eastAsia="Arial" w:hAnsi="Arial" w:cs="Arial"/>
          <w:color w:val="000000"/>
          <w:sz w:val="22"/>
          <w:szCs w:val="22"/>
          <w:lang w:eastAsia="en-US"/>
        </w:rPr>
        <w:t>descritas en el apartad</w:t>
      </w:r>
      <w:r w:rsidR="00701F6C" w:rsidRPr="00781839">
        <w:rPr>
          <w:rFonts w:ascii="Arial" w:eastAsia="Arial" w:hAnsi="Arial" w:cs="Arial"/>
          <w:color w:val="000000"/>
          <w:sz w:val="22"/>
          <w:szCs w:val="22"/>
          <w:lang w:eastAsia="en-US"/>
        </w:rPr>
        <w:t xml:space="preserve">o </w:t>
      </w:r>
      <w:r w:rsidR="007C64EF">
        <w:rPr>
          <w:rFonts w:ascii="Arial" w:eastAsia="Arial" w:hAnsi="Arial" w:cs="Arial"/>
          <w:color w:val="000000"/>
          <w:sz w:val="22"/>
          <w:szCs w:val="22"/>
          <w:lang w:eastAsia="en-US"/>
        </w:rPr>
        <w:t>a)</w:t>
      </w:r>
      <w:r w:rsidR="00694295" w:rsidRPr="00781839">
        <w:rPr>
          <w:rFonts w:ascii="Arial" w:eastAsia="Arial" w:hAnsi="Arial" w:cs="Arial"/>
          <w:color w:val="000000"/>
          <w:sz w:val="22"/>
          <w:szCs w:val="22"/>
          <w:lang w:eastAsia="en-US"/>
        </w:rPr>
        <w:t>. Sólo la agrupación resultante</w:t>
      </w:r>
      <w:r>
        <w:rPr>
          <w:rFonts w:ascii="Arial" w:eastAsia="Arial" w:hAnsi="Arial" w:cs="Arial"/>
          <w:color w:val="000000"/>
          <w:sz w:val="22"/>
          <w:szCs w:val="22"/>
          <w:lang w:eastAsia="en-US"/>
        </w:rPr>
        <w:t xml:space="preserve"> podrá concurrir a estas ayudas.</w:t>
      </w:r>
    </w:p>
    <w:p w14:paraId="5D722121" w14:textId="77777777" w:rsidR="00781839" w:rsidRPr="00781839" w:rsidRDefault="00781839" w:rsidP="00781839">
      <w:pPr>
        <w:spacing w:line="276" w:lineRule="auto"/>
        <w:ind w:left="720"/>
        <w:jc w:val="both"/>
        <w:rPr>
          <w:rFonts w:ascii="Arial" w:hAnsi="Arial" w:cs="Arial"/>
          <w:bCs/>
          <w:color w:val="FF0000"/>
          <w:sz w:val="22"/>
          <w:szCs w:val="22"/>
        </w:rPr>
      </w:pPr>
    </w:p>
    <w:p w14:paraId="7E6DC980" w14:textId="3AD832A4" w:rsidR="00720200" w:rsidRPr="00720200" w:rsidRDefault="00694295" w:rsidP="00720200">
      <w:pPr>
        <w:numPr>
          <w:ilvl w:val="0"/>
          <w:numId w:val="1"/>
        </w:numPr>
        <w:spacing w:line="276" w:lineRule="auto"/>
        <w:jc w:val="both"/>
        <w:textAlignment w:val="baseline"/>
        <w:rPr>
          <w:rFonts w:ascii="Arial" w:eastAsia="Arial" w:hAnsi="Arial" w:cs="Arial"/>
          <w:color w:val="000000"/>
          <w:sz w:val="22"/>
          <w:szCs w:val="22"/>
        </w:rPr>
      </w:pPr>
      <w:r w:rsidRPr="005A3E01">
        <w:rPr>
          <w:rFonts w:ascii="Arial" w:eastAsia="Arial" w:hAnsi="Arial" w:cs="Arial"/>
          <w:color w:val="000000"/>
          <w:sz w:val="22"/>
          <w:szCs w:val="22"/>
        </w:rPr>
        <w:t>Las agrupaciones resultantes deberán nombrar a un representante o apoderado único, según lo dispuesto en el</w:t>
      </w:r>
      <w:r w:rsidR="008602D3" w:rsidRPr="005A3E01">
        <w:rPr>
          <w:rFonts w:ascii="Arial" w:eastAsia="Arial" w:hAnsi="Arial" w:cs="Arial"/>
          <w:color w:val="000000"/>
          <w:sz w:val="22"/>
          <w:szCs w:val="22"/>
        </w:rPr>
        <w:t xml:space="preserve"> apartado 3 del</w:t>
      </w:r>
      <w:r w:rsidRPr="005A3E01">
        <w:rPr>
          <w:rFonts w:ascii="Arial" w:eastAsia="Arial" w:hAnsi="Arial" w:cs="Arial"/>
          <w:color w:val="000000"/>
          <w:sz w:val="22"/>
          <w:szCs w:val="22"/>
        </w:rPr>
        <w:t xml:space="preserve"> artículo 11 de la Ley</w:t>
      </w:r>
      <w:r w:rsidR="00407254">
        <w:rPr>
          <w:rFonts w:ascii="Arial" w:eastAsia="Arial" w:hAnsi="Arial" w:cs="Arial"/>
          <w:color w:val="000000"/>
          <w:sz w:val="22"/>
          <w:szCs w:val="22"/>
        </w:rPr>
        <w:t xml:space="preserve"> 38/2003, de 17 de noviembre, </w:t>
      </w:r>
      <w:r w:rsidRPr="005A3E01">
        <w:rPr>
          <w:rFonts w:ascii="Arial" w:eastAsia="Arial" w:hAnsi="Arial" w:cs="Arial"/>
          <w:color w:val="000000"/>
          <w:sz w:val="22"/>
          <w:szCs w:val="22"/>
        </w:rPr>
        <w:t>General de Subvenciones.</w:t>
      </w:r>
      <w:r w:rsidR="007C64EF">
        <w:rPr>
          <w:rFonts w:ascii="Arial" w:eastAsia="Arial" w:hAnsi="Arial" w:cs="Arial"/>
          <w:color w:val="000000"/>
          <w:sz w:val="22"/>
          <w:szCs w:val="22"/>
        </w:rPr>
        <w:t xml:space="preserve"> Este re</w:t>
      </w:r>
      <w:r w:rsidR="00B04F70">
        <w:rPr>
          <w:rFonts w:ascii="Arial" w:eastAsia="Arial" w:hAnsi="Arial" w:cs="Arial"/>
          <w:color w:val="000000"/>
          <w:sz w:val="22"/>
          <w:szCs w:val="22"/>
        </w:rPr>
        <w:t>presentante deberá pertenecer a</w:t>
      </w:r>
      <w:r w:rsidR="007C64EF">
        <w:rPr>
          <w:rFonts w:ascii="Arial" w:eastAsia="Arial" w:hAnsi="Arial" w:cs="Arial"/>
          <w:color w:val="000000"/>
          <w:sz w:val="22"/>
          <w:szCs w:val="22"/>
        </w:rPr>
        <w:t xml:space="preserve"> la entidad que encabeza la agrupación.</w:t>
      </w:r>
    </w:p>
    <w:p w14:paraId="54D81D86" w14:textId="77777777" w:rsidR="008602D3" w:rsidRPr="005A3E01" w:rsidRDefault="008602D3" w:rsidP="00A9623C">
      <w:pPr>
        <w:pStyle w:val="Prrafodelista"/>
        <w:spacing w:line="276" w:lineRule="auto"/>
        <w:ind w:left="0"/>
        <w:rPr>
          <w:rFonts w:ascii="Arial" w:eastAsia="Arial" w:hAnsi="Arial" w:cs="Arial"/>
          <w:color w:val="000000"/>
          <w:sz w:val="22"/>
          <w:szCs w:val="22"/>
        </w:rPr>
      </w:pPr>
    </w:p>
    <w:p w14:paraId="01F1786C" w14:textId="77777777" w:rsidR="008602D3" w:rsidRPr="005A3E01" w:rsidRDefault="00D80225" w:rsidP="0055534B">
      <w:pPr>
        <w:numPr>
          <w:ilvl w:val="0"/>
          <w:numId w:val="1"/>
        </w:numPr>
        <w:spacing w:line="276" w:lineRule="auto"/>
        <w:jc w:val="both"/>
        <w:textAlignment w:val="baseline"/>
        <w:rPr>
          <w:rFonts w:ascii="Arial" w:eastAsia="Arial" w:hAnsi="Arial" w:cs="Arial"/>
          <w:color w:val="000000"/>
          <w:sz w:val="22"/>
          <w:szCs w:val="22"/>
        </w:rPr>
      </w:pPr>
      <w:r>
        <w:rPr>
          <w:rFonts w:ascii="Arial" w:eastAsia="Arial" w:hAnsi="Arial" w:cs="Arial"/>
          <w:color w:val="000000"/>
          <w:sz w:val="22"/>
          <w:szCs w:val="22"/>
        </w:rPr>
        <w:t>Cada agrupación se formalizará</w:t>
      </w:r>
      <w:r w:rsidR="008602D3" w:rsidRPr="005A3E01">
        <w:rPr>
          <w:rFonts w:ascii="Arial" w:eastAsia="Arial" w:hAnsi="Arial" w:cs="Arial"/>
          <w:color w:val="000000"/>
          <w:sz w:val="22"/>
          <w:szCs w:val="22"/>
        </w:rPr>
        <w:t xml:space="preserve"> a través de un acuerdo</w:t>
      </w:r>
      <w:r w:rsidR="007415B9">
        <w:rPr>
          <w:rFonts w:ascii="Arial" w:eastAsia="Arial" w:hAnsi="Arial" w:cs="Arial"/>
          <w:color w:val="000000"/>
          <w:sz w:val="22"/>
          <w:szCs w:val="22"/>
        </w:rPr>
        <w:t xml:space="preserve"> de agrupación</w:t>
      </w:r>
      <w:r w:rsidR="008602D3" w:rsidRPr="005A3E01">
        <w:rPr>
          <w:rFonts w:ascii="Arial" w:eastAsia="Arial" w:hAnsi="Arial" w:cs="Arial"/>
          <w:color w:val="000000"/>
          <w:sz w:val="22"/>
          <w:szCs w:val="22"/>
        </w:rPr>
        <w:t>, que contendrá, al menos, la siguiente información:</w:t>
      </w:r>
    </w:p>
    <w:p w14:paraId="27A57970" w14:textId="77777777" w:rsidR="008602D3" w:rsidRPr="005A3E01" w:rsidRDefault="008602D3" w:rsidP="0055534B">
      <w:pPr>
        <w:pStyle w:val="Prrafodelista"/>
        <w:spacing w:line="276" w:lineRule="auto"/>
        <w:rPr>
          <w:rFonts w:ascii="Arial" w:eastAsia="Arial" w:hAnsi="Arial" w:cs="Arial"/>
          <w:color w:val="000000"/>
          <w:sz w:val="22"/>
          <w:szCs w:val="22"/>
        </w:rPr>
      </w:pPr>
    </w:p>
    <w:p w14:paraId="12308BFE" w14:textId="77777777" w:rsidR="00D80225" w:rsidRPr="00D80225" w:rsidRDefault="00D80225" w:rsidP="00F21D2A">
      <w:pPr>
        <w:numPr>
          <w:ilvl w:val="0"/>
          <w:numId w:val="37"/>
        </w:numPr>
        <w:spacing w:line="276" w:lineRule="auto"/>
        <w:jc w:val="both"/>
        <w:rPr>
          <w:rFonts w:ascii="Arial" w:hAnsi="Arial" w:cs="Arial"/>
          <w:bCs/>
          <w:color w:val="000000"/>
          <w:sz w:val="22"/>
          <w:szCs w:val="22"/>
        </w:rPr>
      </w:pPr>
      <w:r>
        <w:rPr>
          <w:rFonts w:ascii="Arial" w:eastAsia="Arial" w:hAnsi="Arial" w:cs="Arial"/>
          <w:color w:val="000000"/>
          <w:sz w:val="22"/>
          <w:szCs w:val="22"/>
        </w:rPr>
        <w:t>Descripción de las</w:t>
      </w:r>
      <w:r w:rsidR="008602D3" w:rsidRPr="005A3E01">
        <w:rPr>
          <w:rFonts w:ascii="Arial" w:eastAsia="Arial" w:hAnsi="Arial" w:cs="Arial"/>
          <w:color w:val="000000"/>
          <w:sz w:val="22"/>
          <w:szCs w:val="22"/>
        </w:rPr>
        <w:t xml:space="preserve"> caracterí</w:t>
      </w:r>
      <w:r>
        <w:rPr>
          <w:rFonts w:ascii="Arial" w:eastAsia="Arial" w:hAnsi="Arial" w:cs="Arial"/>
          <w:color w:val="000000"/>
          <w:sz w:val="22"/>
          <w:szCs w:val="22"/>
        </w:rPr>
        <w:t>sticas y objetivos generales de la agrupación, incluyendo la i</w:t>
      </w:r>
      <w:r w:rsidRPr="00D80225">
        <w:rPr>
          <w:rFonts w:ascii="Arial" w:eastAsia="Arial" w:hAnsi="Arial" w:cs="Arial"/>
          <w:color w:val="000000"/>
          <w:sz w:val="22"/>
          <w:szCs w:val="22"/>
        </w:rPr>
        <w:t xml:space="preserve">dentificación </w:t>
      </w:r>
      <w:r>
        <w:rPr>
          <w:rFonts w:ascii="Arial" w:eastAsia="Arial" w:hAnsi="Arial" w:cs="Arial"/>
          <w:color w:val="000000"/>
          <w:sz w:val="22"/>
          <w:szCs w:val="22"/>
        </w:rPr>
        <w:t>y caracterización</w:t>
      </w:r>
      <w:r w:rsidRPr="00D80225">
        <w:rPr>
          <w:rFonts w:ascii="Arial" w:eastAsia="Arial" w:hAnsi="Arial" w:cs="Arial"/>
          <w:color w:val="000000"/>
          <w:sz w:val="22"/>
          <w:szCs w:val="22"/>
        </w:rPr>
        <w:t xml:space="preserve"> de cada una de las entidades que participan de</w:t>
      </w:r>
      <w:r>
        <w:rPr>
          <w:rFonts w:ascii="Arial" w:eastAsia="Arial" w:hAnsi="Arial" w:cs="Arial"/>
          <w:color w:val="000000"/>
          <w:sz w:val="22"/>
          <w:szCs w:val="22"/>
        </w:rPr>
        <w:t xml:space="preserve"> la misma</w:t>
      </w:r>
      <w:r w:rsidRPr="00D80225">
        <w:rPr>
          <w:rFonts w:ascii="Arial" w:eastAsia="Arial" w:hAnsi="Arial" w:cs="Arial"/>
          <w:color w:val="000000"/>
          <w:sz w:val="22"/>
          <w:szCs w:val="22"/>
        </w:rPr>
        <w:t>.</w:t>
      </w:r>
    </w:p>
    <w:p w14:paraId="6B7752A2" w14:textId="77777777" w:rsidR="00D80225" w:rsidRPr="00D80225" w:rsidRDefault="00D80225" w:rsidP="00D80225">
      <w:pPr>
        <w:spacing w:line="276" w:lineRule="auto"/>
        <w:ind w:left="1440"/>
        <w:jc w:val="both"/>
        <w:rPr>
          <w:rFonts w:ascii="Arial" w:hAnsi="Arial" w:cs="Arial"/>
          <w:bCs/>
          <w:color w:val="000000"/>
          <w:sz w:val="22"/>
          <w:szCs w:val="22"/>
        </w:rPr>
      </w:pPr>
    </w:p>
    <w:p w14:paraId="5BA9F601" w14:textId="77777777" w:rsidR="00A9623C" w:rsidRDefault="00D80225" w:rsidP="00F21D2A">
      <w:pPr>
        <w:numPr>
          <w:ilvl w:val="0"/>
          <w:numId w:val="37"/>
        </w:numPr>
        <w:spacing w:line="276" w:lineRule="auto"/>
        <w:jc w:val="both"/>
        <w:rPr>
          <w:rFonts w:ascii="Arial" w:hAnsi="Arial" w:cs="Arial"/>
          <w:bCs/>
          <w:color w:val="000000"/>
          <w:sz w:val="22"/>
          <w:szCs w:val="22"/>
        </w:rPr>
      </w:pPr>
      <w:r>
        <w:rPr>
          <w:rFonts w:ascii="Arial" w:eastAsia="Arial" w:hAnsi="Arial" w:cs="Arial"/>
          <w:color w:val="000000"/>
          <w:sz w:val="22"/>
          <w:szCs w:val="22"/>
        </w:rPr>
        <w:t>I</w:t>
      </w:r>
      <w:r w:rsidR="008602D3" w:rsidRPr="005A3E01">
        <w:rPr>
          <w:rFonts w:ascii="Arial" w:eastAsia="Arial" w:hAnsi="Arial" w:cs="Arial"/>
          <w:color w:val="000000"/>
          <w:sz w:val="22"/>
          <w:szCs w:val="22"/>
        </w:rPr>
        <w:t>dentificación del represen</w:t>
      </w:r>
      <w:r w:rsidR="007415B9">
        <w:rPr>
          <w:rFonts w:ascii="Arial" w:eastAsia="Arial" w:hAnsi="Arial" w:cs="Arial"/>
          <w:color w:val="000000"/>
          <w:sz w:val="22"/>
          <w:szCs w:val="22"/>
        </w:rPr>
        <w:t>tante o apoderado</w:t>
      </w:r>
      <w:r>
        <w:rPr>
          <w:rFonts w:ascii="Arial" w:eastAsia="Arial" w:hAnsi="Arial" w:cs="Arial"/>
          <w:color w:val="000000"/>
          <w:sz w:val="22"/>
          <w:szCs w:val="22"/>
        </w:rPr>
        <w:t xml:space="preserve"> de la agrupación, así como de </w:t>
      </w:r>
      <w:r w:rsidR="008602D3" w:rsidRPr="005A3E01">
        <w:rPr>
          <w:rFonts w:ascii="Arial" w:eastAsia="Arial" w:hAnsi="Arial" w:cs="Arial"/>
          <w:color w:val="000000"/>
          <w:sz w:val="22"/>
          <w:szCs w:val="22"/>
        </w:rPr>
        <w:t xml:space="preserve">las funciones </w:t>
      </w:r>
      <w:r w:rsidR="00D43ED1">
        <w:rPr>
          <w:rFonts w:ascii="Arial" w:eastAsia="Arial" w:hAnsi="Arial" w:cs="Arial"/>
          <w:color w:val="000000"/>
          <w:sz w:val="22"/>
          <w:szCs w:val="22"/>
        </w:rPr>
        <w:t xml:space="preserve">que le son </w:t>
      </w:r>
      <w:r w:rsidR="00A9623C">
        <w:rPr>
          <w:rFonts w:ascii="Arial" w:eastAsia="Arial" w:hAnsi="Arial" w:cs="Arial"/>
          <w:color w:val="000000"/>
          <w:sz w:val="22"/>
          <w:szCs w:val="22"/>
        </w:rPr>
        <w:t>asi</w:t>
      </w:r>
      <w:r>
        <w:rPr>
          <w:rFonts w:ascii="Arial" w:eastAsia="Arial" w:hAnsi="Arial" w:cs="Arial"/>
          <w:color w:val="000000"/>
          <w:sz w:val="22"/>
          <w:szCs w:val="22"/>
        </w:rPr>
        <w:t>gnadas, entre las que deberán estar</w:t>
      </w:r>
      <w:r w:rsidR="00A9623C">
        <w:rPr>
          <w:rFonts w:ascii="Arial" w:eastAsia="Arial" w:hAnsi="Arial" w:cs="Arial"/>
          <w:color w:val="000000"/>
          <w:sz w:val="22"/>
          <w:szCs w:val="22"/>
        </w:rPr>
        <w:t xml:space="preserve"> la</w:t>
      </w:r>
      <w:r w:rsidR="007415B9">
        <w:rPr>
          <w:rFonts w:ascii="Arial" w:eastAsia="Arial" w:hAnsi="Arial" w:cs="Arial"/>
          <w:color w:val="000000"/>
          <w:sz w:val="22"/>
          <w:szCs w:val="22"/>
        </w:rPr>
        <w:t>s</w:t>
      </w:r>
      <w:r w:rsidR="00A9623C">
        <w:rPr>
          <w:rFonts w:ascii="Arial" w:eastAsia="Arial" w:hAnsi="Arial" w:cs="Arial"/>
          <w:color w:val="000000"/>
          <w:sz w:val="22"/>
          <w:szCs w:val="22"/>
        </w:rPr>
        <w:t xml:space="preserve"> de presentar</w:t>
      </w:r>
      <w:r w:rsidR="00A9623C" w:rsidRPr="005A3E01">
        <w:rPr>
          <w:rFonts w:ascii="Arial" w:eastAsia="Arial" w:hAnsi="Arial" w:cs="Arial"/>
          <w:color w:val="000000"/>
          <w:sz w:val="22"/>
          <w:szCs w:val="22"/>
        </w:rPr>
        <w:t xml:space="preserve"> la solicitud y las correspondientes justificaciones económicas del proyecto, actuando como interlocutor a efectos de dicha justificación y durante</w:t>
      </w:r>
      <w:r>
        <w:rPr>
          <w:rFonts w:ascii="Arial" w:eastAsia="Arial" w:hAnsi="Arial" w:cs="Arial"/>
          <w:color w:val="000000"/>
          <w:sz w:val="22"/>
          <w:szCs w:val="22"/>
        </w:rPr>
        <w:t xml:space="preserve"> todo</w:t>
      </w:r>
      <w:r w:rsidR="00A9623C" w:rsidRPr="005A3E01">
        <w:rPr>
          <w:rFonts w:ascii="Arial" w:eastAsia="Arial" w:hAnsi="Arial" w:cs="Arial"/>
          <w:color w:val="000000"/>
          <w:sz w:val="22"/>
          <w:szCs w:val="22"/>
        </w:rPr>
        <w:t xml:space="preserve"> el procedimiento de concesión de la ayuda.</w:t>
      </w:r>
    </w:p>
    <w:p w14:paraId="224F6699" w14:textId="77777777" w:rsidR="00A9623C" w:rsidRDefault="00A9623C" w:rsidP="00A9623C">
      <w:pPr>
        <w:spacing w:line="276" w:lineRule="auto"/>
        <w:ind w:left="1440"/>
        <w:jc w:val="both"/>
        <w:rPr>
          <w:rFonts w:ascii="Arial" w:hAnsi="Arial" w:cs="Arial"/>
          <w:bCs/>
          <w:color w:val="000000"/>
          <w:sz w:val="22"/>
          <w:szCs w:val="22"/>
        </w:rPr>
      </w:pPr>
    </w:p>
    <w:p w14:paraId="5B1FB414" w14:textId="77777777" w:rsidR="00A9623C" w:rsidRDefault="00D80225" w:rsidP="00F21D2A">
      <w:pPr>
        <w:numPr>
          <w:ilvl w:val="0"/>
          <w:numId w:val="37"/>
        </w:numPr>
        <w:spacing w:line="276" w:lineRule="auto"/>
        <w:jc w:val="both"/>
        <w:rPr>
          <w:rFonts w:ascii="Arial" w:hAnsi="Arial" w:cs="Arial"/>
          <w:bCs/>
          <w:color w:val="000000"/>
          <w:sz w:val="22"/>
          <w:szCs w:val="22"/>
        </w:rPr>
      </w:pPr>
      <w:r>
        <w:rPr>
          <w:rFonts w:ascii="Arial" w:eastAsia="Arial" w:hAnsi="Arial" w:cs="Arial"/>
          <w:color w:val="000000"/>
          <w:sz w:val="22"/>
          <w:szCs w:val="22"/>
        </w:rPr>
        <w:t>Identificación del</w:t>
      </w:r>
      <w:r w:rsidR="008602D3" w:rsidRPr="00A9623C">
        <w:rPr>
          <w:rFonts w:ascii="Arial" w:eastAsia="Arial" w:hAnsi="Arial" w:cs="Arial"/>
          <w:color w:val="000000"/>
          <w:sz w:val="22"/>
          <w:szCs w:val="22"/>
        </w:rPr>
        <w:t xml:space="preserve"> coordinador técnico</w:t>
      </w:r>
      <w:r>
        <w:rPr>
          <w:rFonts w:ascii="Arial" w:eastAsia="Arial" w:hAnsi="Arial" w:cs="Arial"/>
          <w:color w:val="000000"/>
          <w:sz w:val="22"/>
          <w:szCs w:val="22"/>
        </w:rPr>
        <w:t xml:space="preserve"> del proyecto</w:t>
      </w:r>
      <w:r w:rsidR="008602D3" w:rsidRPr="00A9623C">
        <w:rPr>
          <w:rFonts w:ascii="Arial" w:eastAsia="Arial" w:hAnsi="Arial" w:cs="Arial"/>
          <w:color w:val="000000"/>
          <w:sz w:val="22"/>
          <w:szCs w:val="22"/>
        </w:rPr>
        <w:t xml:space="preserve"> </w:t>
      </w:r>
      <w:r>
        <w:rPr>
          <w:rFonts w:ascii="Arial" w:eastAsia="Arial" w:hAnsi="Arial" w:cs="Arial"/>
          <w:color w:val="000000"/>
          <w:sz w:val="22"/>
          <w:szCs w:val="22"/>
        </w:rPr>
        <w:t xml:space="preserve">impulsado por la agrupación, así como </w:t>
      </w:r>
      <w:r w:rsidR="008602D3" w:rsidRPr="00A9623C">
        <w:rPr>
          <w:rFonts w:ascii="Arial" w:eastAsia="Arial" w:hAnsi="Arial" w:cs="Arial"/>
          <w:color w:val="000000"/>
          <w:sz w:val="22"/>
          <w:szCs w:val="22"/>
        </w:rPr>
        <w:t>de las fu</w:t>
      </w:r>
      <w:r w:rsidR="00A9623C" w:rsidRPr="00A9623C">
        <w:rPr>
          <w:rFonts w:ascii="Arial" w:eastAsia="Arial" w:hAnsi="Arial" w:cs="Arial"/>
          <w:color w:val="000000"/>
          <w:sz w:val="22"/>
          <w:szCs w:val="22"/>
        </w:rPr>
        <w:t xml:space="preserve">nciones que le son encomendadas, entre las que se incluyen </w:t>
      </w:r>
      <w:r w:rsidR="007415B9">
        <w:rPr>
          <w:rFonts w:ascii="Arial" w:eastAsia="Arial" w:hAnsi="Arial" w:cs="Arial"/>
          <w:color w:val="000000"/>
          <w:sz w:val="22"/>
          <w:szCs w:val="22"/>
        </w:rPr>
        <w:t>la</w:t>
      </w:r>
      <w:r>
        <w:rPr>
          <w:rFonts w:ascii="Arial" w:eastAsia="Arial" w:hAnsi="Arial" w:cs="Arial"/>
          <w:color w:val="000000"/>
          <w:sz w:val="22"/>
          <w:szCs w:val="22"/>
        </w:rPr>
        <w:t>s</w:t>
      </w:r>
      <w:r w:rsidR="007415B9">
        <w:rPr>
          <w:rFonts w:ascii="Arial" w:eastAsia="Arial" w:hAnsi="Arial" w:cs="Arial"/>
          <w:color w:val="000000"/>
          <w:sz w:val="22"/>
          <w:szCs w:val="22"/>
        </w:rPr>
        <w:t xml:space="preserve"> d</w:t>
      </w:r>
      <w:r w:rsidR="00A9623C" w:rsidRPr="00A9623C">
        <w:rPr>
          <w:rFonts w:ascii="Arial" w:eastAsia="Arial" w:hAnsi="Arial" w:cs="Arial"/>
          <w:color w:val="000000"/>
          <w:sz w:val="22"/>
          <w:szCs w:val="22"/>
        </w:rPr>
        <w:t>e asegurar el cumplimiento de los objetivos</w:t>
      </w:r>
      <w:r w:rsidR="007415B9">
        <w:rPr>
          <w:rFonts w:ascii="Arial" w:eastAsia="Arial" w:hAnsi="Arial" w:cs="Arial"/>
          <w:color w:val="000000"/>
          <w:sz w:val="22"/>
          <w:szCs w:val="22"/>
        </w:rPr>
        <w:t xml:space="preserve"> del proyecto</w:t>
      </w:r>
      <w:r w:rsidR="00A9623C" w:rsidRPr="00A9623C">
        <w:rPr>
          <w:rFonts w:ascii="Arial" w:eastAsia="Arial" w:hAnsi="Arial" w:cs="Arial"/>
          <w:color w:val="000000"/>
          <w:sz w:val="22"/>
          <w:szCs w:val="22"/>
        </w:rPr>
        <w:t xml:space="preserve">, coordinar las actuaciones, elaborar </w:t>
      </w:r>
      <w:r>
        <w:rPr>
          <w:rFonts w:ascii="Arial" w:eastAsia="Arial" w:hAnsi="Arial" w:cs="Arial"/>
          <w:color w:val="000000"/>
          <w:sz w:val="22"/>
          <w:szCs w:val="22"/>
        </w:rPr>
        <w:t xml:space="preserve">los </w:t>
      </w:r>
      <w:r w:rsidR="00A9623C" w:rsidRPr="00A9623C">
        <w:rPr>
          <w:rFonts w:ascii="Arial" w:eastAsia="Arial" w:hAnsi="Arial" w:cs="Arial"/>
          <w:color w:val="000000"/>
          <w:sz w:val="22"/>
          <w:szCs w:val="22"/>
        </w:rPr>
        <w:t>informes de seguimiento y presentar los resultados del proyecto</w:t>
      </w:r>
      <w:r>
        <w:rPr>
          <w:rFonts w:ascii="Arial" w:eastAsia="Arial" w:hAnsi="Arial" w:cs="Arial"/>
          <w:color w:val="000000"/>
          <w:sz w:val="22"/>
          <w:szCs w:val="22"/>
        </w:rPr>
        <w:t>.</w:t>
      </w:r>
    </w:p>
    <w:p w14:paraId="6A4C3B74" w14:textId="77777777" w:rsidR="00A9623C" w:rsidRDefault="00A9623C" w:rsidP="00A9623C">
      <w:pPr>
        <w:pStyle w:val="Prrafodelista"/>
        <w:rPr>
          <w:rFonts w:ascii="Arial" w:eastAsia="Arial" w:hAnsi="Arial" w:cs="Arial"/>
          <w:color w:val="000000"/>
          <w:sz w:val="22"/>
          <w:szCs w:val="22"/>
        </w:rPr>
      </w:pPr>
    </w:p>
    <w:p w14:paraId="0991C954" w14:textId="77777777" w:rsidR="00A9623C" w:rsidRDefault="008602D3" w:rsidP="00F21D2A">
      <w:pPr>
        <w:numPr>
          <w:ilvl w:val="0"/>
          <w:numId w:val="37"/>
        </w:numPr>
        <w:spacing w:line="276" w:lineRule="auto"/>
        <w:jc w:val="both"/>
        <w:rPr>
          <w:rFonts w:ascii="Arial" w:hAnsi="Arial" w:cs="Arial"/>
          <w:bCs/>
          <w:color w:val="000000"/>
          <w:sz w:val="22"/>
          <w:szCs w:val="22"/>
        </w:rPr>
      </w:pPr>
      <w:r w:rsidRPr="00A9623C">
        <w:rPr>
          <w:rFonts w:ascii="Arial" w:eastAsia="Arial" w:hAnsi="Arial" w:cs="Arial"/>
          <w:color w:val="000000"/>
          <w:sz w:val="22"/>
          <w:szCs w:val="22"/>
        </w:rPr>
        <w:t xml:space="preserve">Definición de los compromisos que adquiere cada </w:t>
      </w:r>
      <w:r w:rsidR="00A9623C" w:rsidRPr="00A9623C">
        <w:rPr>
          <w:rFonts w:ascii="Arial" w:eastAsia="Arial" w:hAnsi="Arial" w:cs="Arial"/>
          <w:color w:val="000000"/>
          <w:sz w:val="22"/>
          <w:szCs w:val="22"/>
        </w:rPr>
        <w:t xml:space="preserve">entidad </w:t>
      </w:r>
      <w:r w:rsidRPr="00A9623C">
        <w:rPr>
          <w:rFonts w:ascii="Arial" w:eastAsia="Arial" w:hAnsi="Arial" w:cs="Arial"/>
          <w:color w:val="000000"/>
          <w:sz w:val="22"/>
          <w:szCs w:val="22"/>
        </w:rPr>
        <w:t xml:space="preserve">participante al formar parte de la agrupación, detallando en qué actividades principales del proyecto va a participar, así </w:t>
      </w:r>
      <w:r w:rsidR="007415B9">
        <w:rPr>
          <w:rFonts w:ascii="Arial" w:eastAsia="Arial" w:hAnsi="Arial" w:cs="Arial"/>
          <w:color w:val="000000"/>
          <w:sz w:val="22"/>
          <w:szCs w:val="22"/>
        </w:rPr>
        <w:t xml:space="preserve">como sus posibles colaboradores. Concretamente, </w:t>
      </w:r>
      <w:r w:rsidR="00D80225">
        <w:rPr>
          <w:rFonts w:ascii="Arial" w:eastAsia="Arial" w:hAnsi="Arial" w:cs="Arial"/>
          <w:color w:val="000000"/>
          <w:sz w:val="22"/>
          <w:szCs w:val="22"/>
        </w:rPr>
        <w:t>el acuerdo de agrupación debe establecer</w:t>
      </w:r>
      <w:r w:rsidR="007415B9">
        <w:rPr>
          <w:rFonts w:ascii="Arial" w:eastAsia="Arial" w:hAnsi="Arial" w:cs="Arial"/>
          <w:color w:val="000000"/>
          <w:sz w:val="22"/>
          <w:szCs w:val="22"/>
        </w:rPr>
        <w:t xml:space="preserve"> quién es la entidad que actúa como</w:t>
      </w:r>
      <w:r w:rsidR="007415B9" w:rsidRPr="007415B9">
        <w:rPr>
          <w:rFonts w:ascii="Arial" w:eastAsia="Arial" w:hAnsi="Arial" w:cs="Arial"/>
          <w:color w:val="000000"/>
          <w:sz w:val="22"/>
          <w:szCs w:val="22"/>
        </w:rPr>
        <w:t xml:space="preserve"> coordinadora </w:t>
      </w:r>
      <w:r w:rsidR="007415B9">
        <w:rPr>
          <w:rFonts w:ascii="Arial" w:eastAsia="Arial" w:hAnsi="Arial" w:cs="Arial"/>
          <w:color w:val="000000"/>
          <w:sz w:val="22"/>
          <w:szCs w:val="22"/>
        </w:rPr>
        <w:t xml:space="preserve">y encargada de </w:t>
      </w:r>
      <w:r w:rsidR="007415B9" w:rsidRPr="007415B9">
        <w:rPr>
          <w:rFonts w:ascii="Arial" w:eastAsia="Arial" w:hAnsi="Arial" w:cs="Arial"/>
          <w:color w:val="000000"/>
          <w:sz w:val="22"/>
          <w:szCs w:val="22"/>
        </w:rPr>
        <w:t xml:space="preserve">impulsar el </w:t>
      </w:r>
      <w:r w:rsidR="007415B9">
        <w:rPr>
          <w:rFonts w:ascii="Arial" w:eastAsia="Arial" w:hAnsi="Arial" w:cs="Arial"/>
          <w:color w:val="000000"/>
          <w:sz w:val="22"/>
          <w:szCs w:val="22"/>
        </w:rPr>
        <w:t xml:space="preserve">proyecto en todas sus fases, sin perjuicio del </w:t>
      </w:r>
      <w:r w:rsidR="00D80225">
        <w:rPr>
          <w:rFonts w:ascii="Arial" w:eastAsia="Arial" w:hAnsi="Arial" w:cs="Arial"/>
          <w:color w:val="000000"/>
          <w:sz w:val="22"/>
          <w:szCs w:val="22"/>
        </w:rPr>
        <w:t>compromiso de que</w:t>
      </w:r>
      <w:r w:rsidR="007415B9" w:rsidRPr="007415B9">
        <w:rPr>
          <w:rFonts w:ascii="Arial" w:eastAsia="Arial" w:hAnsi="Arial" w:cs="Arial"/>
          <w:color w:val="000000"/>
          <w:sz w:val="22"/>
          <w:szCs w:val="22"/>
        </w:rPr>
        <w:t xml:space="preserve"> todos los participantes </w:t>
      </w:r>
      <w:r w:rsidR="007415B9">
        <w:rPr>
          <w:rFonts w:ascii="Arial" w:eastAsia="Arial" w:hAnsi="Arial" w:cs="Arial"/>
          <w:color w:val="000000"/>
          <w:sz w:val="22"/>
          <w:szCs w:val="22"/>
        </w:rPr>
        <w:t>de la agrupación d</w:t>
      </w:r>
      <w:r w:rsidR="00D80225">
        <w:rPr>
          <w:rFonts w:ascii="Arial" w:eastAsia="Arial" w:hAnsi="Arial" w:cs="Arial"/>
          <w:color w:val="000000"/>
          <w:sz w:val="22"/>
          <w:szCs w:val="22"/>
        </w:rPr>
        <w:t>eban cumplir con</w:t>
      </w:r>
      <w:r w:rsidR="007415B9" w:rsidRPr="007415B9">
        <w:rPr>
          <w:rFonts w:ascii="Arial" w:eastAsia="Arial" w:hAnsi="Arial" w:cs="Arial"/>
          <w:color w:val="000000"/>
          <w:sz w:val="22"/>
          <w:szCs w:val="22"/>
        </w:rPr>
        <w:t xml:space="preserve"> los objetivos del proyecto</w:t>
      </w:r>
    </w:p>
    <w:p w14:paraId="38E55C7B" w14:textId="77777777" w:rsidR="00A9623C" w:rsidRDefault="00A9623C" w:rsidP="00A9623C">
      <w:pPr>
        <w:pStyle w:val="Prrafodelista"/>
        <w:rPr>
          <w:rFonts w:ascii="Arial" w:eastAsia="Arial" w:hAnsi="Arial" w:cs="Arial"/>
          <w:color w:val="000000"/>
          <w:sz w:val="22"/>
          <w:szCs w:val="22"/>
        </w:rPr>
      </w:pPr>
    </w:p>
    <w:p w14:paraId="5219A0AA" w14:textId="77777777" w:rsidR="00A9623C" w:rsidRDefault="008602D3" w:rsidP="00F21D2A">
      <w:pPr>
        <w:numPr>
          <w:ilvl w:val="0"/>
          <w:numId w:val="37"/>
        </w:numPr>
        <w:spacing w:line="276" w:lineRule="auto"/>
        <w:jc w:val="both"/>
        <w:rPr>
          <w:rFonts w:ascii="Arial" w:hAnsi="Arial" w:cs="Arial"/>
          <w:bCs/>
          <w:color w:val="000000"/>
          <w:sz w:val="22"/>
          <w:szCs w:val="22"/>
        </w:rPr>
      </w:pPr>
      <w:r w:rsidRPr="00A9623C">
        <w:rPr>
          <w:rFonts w:ascii="Arial" w:eastAsia="Arial" w:hAnsi="Arial" w:cs="Arial"/>
          <w:color w:val="000000"/>
          <w:sz w:val="22"/>
          <w:szCs w:val="22"/>
        </w:rPr>
        <w:t>Distribución del presupuesto asignado a cada entidad</w:t>
      </w:r>
      <w:r w:rsidR="00A9623C" w:rsidRPr="00A9623C">
        <w:rPr>
          <w:rFonts w:ascii="Arial" w:eastAsia="Arial" w:hAnsi="Arial" w:cs="Arial"/>
          <w:color w:val="000000"/>
          <w:sz w:val="22"/>
          <w:szCs w:val="22"/>
        </w:rPr>
        <w:t xml:space="preserve"> participante</w:t>
      </w:r>
      <w:r w:rsidRPr="00A9623C">
        <w:rPr>
          <w:rFonts w:ascii="Arial" w:eastAsia="Arial" w:hAnsi="Arial" w:cs="Arial"/>
          <w:color w:val="000000"/>
          <w:sz w:val="22"/>
          <w:szCs w:val="22"/>
        </w:rPr>
        <w:t>.</w:t>
      </w:r>
    </w:p>
    <w:p w14:paraId="3C358CA0" w14:textId="77777777" w:rsidR="00A9623C" w:rsidRDefault="00A9623C" w:rsidP="00A9623C">
      <w:pPr>
        <w:pStyle w:val="Prrafodelista"/>
        <w:rPr>
          <w:rFonts w:ascii="Arial" w:eastAsia="Arial" w:hAnsi="Arial" w:cs="Arial"/>
          <w:color w:val="000000"/>
          <w:sz w:val="22"/>
          <w:szCs w:val="22"/>
        </w:rPr>
      </w:pPr>
    </w:p>
    <w:p w14:paraId="6D609B0E" w14:textId="77777777" w:rsidR="00A9623C" w:rsidRDefault="008602D3" w:rsidP="00F21D2A">
      <w:pPr>
        <w:numPr>
          <w:ilvl w:val="0"/>
          <w:numId w:val="37"/>
        </w:numPr>
        <w:spacing w:line="276" w:lineRule="auto"/>
        <w:jc w:val="both"/>
        <w:rPr>
          <w:rFonts w:ascii="Arial" w:hAnsi="Arial" w:cs="Arial"/>
          <w:bCs/>
          <w:color w:val="000000"/>
          <w:sz w:val="22"/>
          <w:szCs w:val="22"/>
        </w:rPr>
      </w:pPr>
      <w:r w:rsidRPr="00A9623C">
        <w:rPr>
          <w:rFonts w:ascii="Arial" w:eastAsia="Arial" w:hAnsi="Arial" w:cs="Arial"/>
          <w:color w:val="000000"/>
          <w:sz w:val="22"/>
          <w:szCs w:val="22"/>
        </w:rPr>
        <w:t>Disposiciones para la resolución de litigios internos.</w:t>
      </w:r>
    </w:p>
    <w:p w14:paraId="2E296C7C" w14:textId="77777777" w:rsidR="00A9623C" w:rsidRDefault="00A9623C" w:rsidP="00A9623C">
      <w:pPr>
        <w:pStyle w:val="Prrafodelista"/>
        <w:rPr>
          <w:rFonts w:ascii="Arial" w:eastAsia="Arial" w:hAnsi="Arial" w:cs="Arial"/>
          <w:color w:val="000000"/>
          <w:sz w:val="22"/>
          <w:szCs w:val="22"/>
        </w:rPr>
      </w:pPr>
    </w:p>
    <w:p w14:paraId="0633A964" w14:textId="77777777" w:rsidR="00A9623C" w:rsidRDefault="008602D3" w:rsidP="00F21D2A">
      <w:pPr>
        <w:numPr>
          <w:ilvl w:val="0"/>
          <w:numId w:val="37"/>
        </w:numPr>
        <w:spacing w:line="276" w:lineRule="auto"/>
        <w:jc w:val="both"/>
        <w:rPr>
          <w:rFonts w:ascii="Arial" w:hAnsi="Arial" w:cs="Arial"/>
          <w:bCs/>
          <w:color w:val="000000"/>
          <w:sz w:val="22"/>
          <w:szCs w:val="22"/>
        </w:rPr>
      </w:pPr>
      <w:r w:rsidRPr="00A9623C">
        <w:rPr>
          <w:rFonts w:ascii="Arial" w:eastAsia="Arial" w:hAnsi="Arial" w:cs="Arial"/>
          <w:color w:val="000000"/>
          <w:sz w:val="22"/>
          <w:szCs w:val="22"/>
        </w:rPr>
        <w:t>Acuerdos sobre responsabilidad, indemnizac</w:t>
      </w:r>
      <w:r w:rsidR="00A9623C" w:rsidRPr="00A9623C">
        <w:rPr>
          <w:rFonts w:ascii="Arial" w:eastAsia="Arial" w:hAnsi="Arial" w:cs="Arial"/>
          <w:color w:val="000000"/>
          <w:sz w:val="22"/>
          <w:szCs w:val="22"/>
        </w:rPr>
        <w:t>ión y confidencialidad entre las entidades</w:t>
      </w:r>
      <w:r w:rsidRPr="00A9623C">
        <w:rPr>
          <w:rFonts w:ascii="Arial" w:eastAsia="Arial" w:hAnsi="Arial" w:cs="Arial"/>
          <w:color w:val="000000"/>
          <w:sz w:val="22"/>
          <w:szCs w:val="22"/>
        </w:rPr>
        <w:t xml:space="preserve"> participantes</w:t>
      </w:r>
      <w:r w:rsidR="00D80225">
        <w:rPr>
          <w:rFonts w:ascii="Arial" w:eastAsia="Arial" w:hAnsi="Arial" w:cs="Arial"/>
          <w:color w:val="000000"/>
          <w:sz w:val="22"/>
          <w:szCs w:val="22"/>
        </w:rPr>
        <w:t xml:space="preserve"> de la agrupación</w:t>
      </w:r>
      <w:r w:rsidRPr="00A9623C">
        <w:rPr>
          <w:rFonts w:ascii="Arial" w:eastAsia="Arial" w:hAnsi="Arial" w:cs="Arial"/>
          <w:color w:val="000000"/>
          <w:sz w:val="22"/>
          <w:szCs w:val="22"/>
        </w:rPr>
        <w:t>. Los resultados derivados del proyecto tendrán carácter público.</w:t>
      </w:r>
    </w:p>
    <w:p w14:paraId="06F61ABA" w14:textId="77777777" w:rsidR="00A9623C" w:rsidRDefault="00A9623C" w:rsidP="00A9623C">
      <w:pPr>
        <w:pStyle w:val="Prrafodelista"/>
        <w:rPr>
          <w:rFonts w:ascii="Arial" w:eastAsia="Arial" w:hAnsi="Arial" w:cs="Arial"/>
          <w:color w:val="000000"/>
          <w:sz w:val="22"/>
          <w:szCs w:val="22"/>
        </w:rPr>
      </w:pPr>
    </w:p>
    <w:p w14:paraId="2A6C0A4B" w14:textId="77777777" w:rsidR="008602D3" w:rsidRPr="004955B0" w:rsidRDefault="008602D3" w:rsidP="00F21D2A">
      <w:pPr>
        <w:numPr>
          <w:ilvl w:val="0"/>
          <w:numId w:val="37"/>
        </w:numPr>
        <w:spacing w:line="276" w:lineRule="auto"/>
        <w:jc w:val="both"/>
        <w:rPr>
          <w:rFonts w:ascii="Arial" w:hAnsi="Arial" w:cs="Arial"/>
          <w:bCs/>
          <w:color w:val="000000"/>
          <w:sz w:val="22"/>
          <w:szCs w:val="22"/>
        </w:rPr>
      </w:pPr>
      <w:r w:rsidRPr="004955B0">
        <w:rPr>
          <w:rFonts w:ascii="Arial" w:eastAsia="Arial" w:hAnsi="Arial" w:cs="Arial"/>
          <w:color w:val="000000"/>
          <w:sz w:val="22"/>
          <w:szCs w:val="22"/>
        </w:rPr>
        <w:t xml:space="preserve">Duración de </w:t>
      </w:r>
      <w:r w:rsidR="00D80225" w:rsidRPr="004955B0">
        <w:rPr>
          <w:rFonts w:ascii="Arial" w:eastAsia="Arial" w:hAnsi="Arial" w:cs="Arial"/>
          <w:color w:val="000000"/>
          <w:sz w:val="22"/>
          <w:szCs w:val="22"/>
        </w:rPr>
        <w:t xml:space="preserve">la agrupación, que se extenderá, </w:t>
      </w:r>
      <w:r w:rsidRPr="004955B0">
        <w:rPr>
          <w:rFonts w:ascii="Arial" w:eastAsia="Arial" w:hAnsi="Arial" w:cs="Arial"/>
          <w:color w:val="000000"/>
          <w:sz w:val="22"/>
          <w:szCs w:val="22"/>
        </w:rPr>
        <w:t>como mínimo</w:t>
      </w:r>
      <w:r w:rsidR="00D80225" w:rsidRPr="004955B0">
        <w:rPr>
          <w:rFonts w:ascii="Arial" w:eastAsia="Arial" w:hAnsi="Arial" w:cs="Arial"/>
          <w:color w:val="000000"/>
          <w:sz w:val="22"/>
          <w:szCs w:val="22"/>
        </w:rPr>
        <w:t>,</w:t>
      </w:r>
      <w:r w:rsidRPr="004955B0">
        <w:rPr>
          <w:rFonts w:ascii="Arial" w:eastAsia="Arial" w:hAnsi="Arial" w:cs="Arial"/>
          <w:color w:val="000000"/>
          <w:sz w:val="22"/>
          <w:szCs w:val="22"/>
        </w:rPr>
        <w:t xml:space="preserve"> a los cuatro años posteriores a la fecha en la que venza el plazo para presentar la última justificación por parte de los beneficiarios.</w:t>
      </w:r>
    </w:p>
    <w:p w14:paraId="0DD3A5FB" w14:textId="77777777" w:rsidR="00694295" w:rsidRDefault="008602D3" w:rsidP="00A9623C">
      <w:pPr>
        <w:numPr>
          <w:ilvl w:val="0"/>
          <w:numId w:val="1"/>
        </w:numPr>
        <w:spacing w:before="168" w:line="276" w:lineRule="auto"/>
        <w:jc w:val="both"/>
        <w:textAlignment w:val="baseline"/>
        <w:rPr>
          <w:rFonts w:ascii="Arial" w:eastAsia="Arial" w:hAnsi="Arial" w:cs="Arial"/>
          <w:color w:val="000000"/>
          <w:sz w:val="22"/>
          <w:szCs w:val="22"/>
        </w:rPr>
      </w:pPr>
      <w:r w:rsidRPr="005A3E01">
        <w:rPr>
          <w:rFonts w:ascii="Arial" w:eastAsia="Arial" w:hAnsi="Arial" w:cs="Arial"/>
          <w:color w:val="000000"/>
          <w:spacing w:val="-3"/>
          <w:sz w:val="22"/>
          <w:szCs w:val="22"/>
        </w:rPr>
        <w:t>El acuerdo de</w:t>
      </w:r>
      <w:r w:rsidR="00D43ED1">
        <w:rPr>
          <w:rFonts w:ascii="Arial" w:eastAsia="Arial" w:hAnsi="Arial" w:cs="Arial"/>
          <w:color w:val="000000"/>
          <w:spacing w:val="-3"/>
          <w:sz w:val="22"/>
          <w:szCs w:val="22"/>
        </w:rPr>
        <w:t xml:space="preserve"> </w:t>
      </w:r>
      <w:r w:rsidR="002310A5">
        <w:rPr>
          <w:rFonts w:ascii="Arial" w:eastAsia="Arial" w:hAnsi="Arial" w:cs="Arial"/>
          <w:color w:val="000000"/>
          <w:spacing w:val="-3"/>
          <w:sz w:val="22"/>
          <w:szCs w:val="22"/>
        </w:rPr>
        <w:t>agrupación deberá estar firmado electrónicamente</w:t>
      </w:r>
      <w:r w:rsidR="00720200">
        <w:rPr>
          <w:rFonts w:ascii="Arial" w:eastAsia="Arial" w:hAnsi="Arial" w:cs="Arial"/>
          <w:color w:val="000000"/>
          <w:spacing w:val="-3"/>
          <w:sz w:val="22"/>
          <w:szCs w:val="22"/>
        </w:rPr>
        <w:t xml:space="preserve"> por </w:t>
      </w:r>
      <w:r w:rsidRPr="005A3E01">
        <w:rPr>
          <w:rFonts w:ascii="Arial" w:eastAsia="Arial" w:hAnsi="Arial" w:cs="Arial"/>
          <w:color w:val="000000"/>
          <w:spacing w:val="-3"/>
          <w:sz w:val="22"/>
          <w:szCs w:val="22"/>
        </w:rPr>
        <w:t>los</w:t>
      </w:r>
      <w:r w:rsidR="00720200">
        <w:rPr>
          <w:rFonts w:ascii="Arial" w:eastAsia="Arial" w:hAnsi="Arial" w:cs="Arial"/>
          <w:color w:val="000000"/>
          <w:spacing w:val="-3"/>
          <w:sz w:val="22"/>
          <w:szCs w:val="22"/>
        </w:rPr>
        <w:t xml:space="preserve"> representantes legales de cada una de</w:t>
      </w:r>
      <w:r w:rsidRPr="005A3E01">
        <w:rPr>
          <w:rFonts w:ascii="Arial" w:eastAsia="Arial" w:hAnsi="Arial" w:cs="Arial"/>
          <w:color w:val="000000"/>
          <w:spacing w:val="-3"/>
          <w:sz w:val="22"/>
          <w:szCs w:val="22"/>
        </w:rPr>
        <w:t xml:space="preserve"> las entidades</w:t>
      </w:r>
      <w:r w:rsidR="002310A5">
        <w:rPr>
          <w:rFonts w:ascii="Arial" w:eastAsia="Arial" w:hAnsi="Arial" w:cs="Arial"/>
          <w:color w:val="000000"/>
          <w:spacing w:val="-3"/>
          <w:sz w:val="22"/>
          <w:szCs w:val="22"/>
        </w:rPr>
        <w:t>.</w:t>
      </w:r>
    </w:p>
    <w:p w14:paraId="0B9353A5" w14:textId="77777777" w:rsidR="00694295" w:rsidRPr="005A3E01" w:rsidRDefault="00694295" w:rsidP="0055534B">
      <w:pPr>
        <w:spacing w:line="276" w:lineRule="auto"/>
        <w:jc w:val="both"/>
        <w:rPr>
          <w:rFonts w:ascii="Arial" w:hAnsi="Arial" w:cs="Arial"/>
          <w:color w:val="000000"/>
          <w:sz w:val="22"/>
          <w:szCs w:val="22"/>
        </w:rPr>
      </w:pPr>
    </w:p>
    <w:p w14:paraId="2DFCA308" w14:textId="77777777" w:rsidR="004D06AC" w:rsidRPr="005A3E01" w:rsidRDefault="00D43ED1" w:rsidP="00A9623C">
      <w:pPr>
        <w:numPr>
          <w:ilvl w:val="0"/>
          <w:numId w:val="1"/>
        </w:numPr>
        <w:spacing w:line="276" w:lineRule="auto"/>
        <w:jc w:val="both"/>
        <w:rPr>
          <w:rFonts w:ascii="Arial" w:hAnsi="Arial" w:cs="Arial"/>
          <w:color w:val="000000"/>
          <w:sz w:val="22"/>
          <w:szCs w:val="22"/>
        </w:rPr>
      </w:pPr>
      <w:r>
        <w:rPr>
          <w:rFonts w:ascii="Arial" w:hAnsi="Arial" w:cs="Arial"/>
          <w:sz w:val="22"/>
          <w:szCs w:val="22"/>
        </w:rPr>
        <w:t>Además, l</w:t>
      </w:r>
      <w:r w:rsidR="004955B0">
        <w:rPr>
          <w:rFonts w:ascii="Arial" w:hAnsi="Arial" w:cs="Arial"/>
          <w:sz w:val="22"/>
          <w:szCs w:val="22"/>
        </w:rPr>
        <w:t>as entidades beneficiaria</w:t>
      </w:r>
      <w:r w:rsidR="004D06AC" w:rsidRPr="005A3E01">
        <w:rPr>
          <w:rFonts w:ascii="Arial" w:hAnsi="Arial" w:cs="Arial"/>
          <w:sz w:val="22"/>
          <w:szCs w:val="22"/>
        </w:rPr>
        <w:t>s deberán reunir los siguientes requisitos:</w:t>
      </w:r>
    </w:p>
    <w:p w14:paraId="50072553" w14:textId="77777777" w:rsidR="004D06AC" w:rsidRPr="005A3E01" w:rsidRDefault="004D06AC" w:rsidP="0055534B">
      <w:pPr>
        <w:pStyle w:val="Prrafodelista"/>
        <w:spacing w:line="276" w:lineRule="auto"/>
        <w:rPr>
          <w:rFonts w:ascii="Arial" w:hAnsi="Arial" w:cs="Arial"/>
          <w:sz w:val="22"/>
          <w:szCs w:val="22"/>
        </w:rPr>
      </w:pPr>
    </w:p>
    <w:p w14:paraId="3D2FBC91" w14:textId="3A86E970" w:rsidR="008602D3" w:rsidRPr="005A3E01" w:rsidRDefault="007F6593" w:rsidP="00F21D2A">
      <w:pPr>
        <w:numPr>
          <w:ilvl w:val="0"/>
          <w:numId w:val="8"/>
        </w:numPr>
        <w:spacing w:line="276" w:lineRule="auto"/>
        <w:jc w:val="both"/>
        <w:rPr>
          <w:rFonts w:ascii="Arial" w:hAnsi="Arial" w:cs="Arial"/>
          <w:color w:val="000000"/>
          <w:sz w:val="22"/>
          <w:szCs w:val="22"/>
        </w:rPr>
      </w:pPr>
      <w:r>
        <w:rPr>
          <w:rFonts w:ascii="Arial" w:hAnsi="Arial" w:cs="Arial"/>
          <w:sz w:val="22"/>
          <w:szCs w:val="22"/>
        </w:rPr>
        <w:t>En lo concerniente al proyecto,</w:t>
      </w:r>
      <w:r w:rsidRPr="005A3E01">
        <w:rPr>
          <w:rFonts w:ascii="Arial" w:hAnsi="Arial" w:cs="Arial"/>
          <w:sz w:val="22"/>
          <w:szCs w:val="22"/>
        </w:rPr>
        <w:t xml:space="preserve"> </w:t>
      </w:r>
      <w:r>
        <w:rPr>
          <w:rFonts w:ascii="Arial" w:hAnsi="Arial" w:cs="Arial"/>
          <w:sz w:val="22"/>
          <w:szCs w:val="22"/>
        </w:rPr>
        <w:t>c</w:t>
      </w:r>
      <w:r w:rsidR="005A77A9" w:rsidRPr="005A3E01">
        <w:rPr>
          <w:rFonts w:ascii="Arial" w:hAnsi="Arial" w:cs="Arial"/>
          <w:sz w:val="22"/>
          <w:szCs w:val="22"/>
        </w:rPr>
        <w:t>arecer de ánimo</w:t>
      </w:r>
      <w:r w:rsidR="004D06AC" w:rsidRPr="005A3E01">
        <w:rPr>
          <w:rFonts w:ascii="Arial" w:hAnsi="Arial" w:cs="Arial"/>
          <w:sz w:val="22"/>
          <w:szCs w:val="22"/>
        </w:rPr>
        <w:t xml:space="preserve"> de lucro</w:t>
      </w:r>
      <w:r w:rsidR="005817FC">
        <w:rPr>
          <w:rFonts w:ascii="Arial" w:hAnsi="Arial" w:cs="Arial"/>
          <w:sz w:val="22"/>
          <w:szCs w:val="22"/>
        </w:rPr>
        <w:t>, extremo que deberán demostrar mediante declaración responsable con el compromiso de hacer públicos los resultados y no registrar patentes ni derechos de propiedad intelectual sobre los resultados intermedios o finales del proyecto</w:t>
      </w:r>
      <w:r w:rsidR="004D06AC" w:rsidRPr="005A3E01">
        <w:rPr>
          <w:rFonts w:ascii="Arial" w:hAnsi="Arial" w:cs="Arial"/>
          <w:sz w:val="22"/>
          <w:szCs w:val="22"/>
        </w:rPr>
        <w:t xml:space="preserve">. A estos efectos, se considera que carecen de fin de lucro </w:t>
      </w:r>
      <w:r>
        <w:rPr>
          <w:rFonts w:ascii="Arial" w:hAnsi="Arial" w:cs="Arial"/>
          <w:sz w:val="22"/>
          <w:szCs w:val="22"/>
        </w:rPr>
        <w:t xml:space="preserve">en lo que se refiere al proyecto </w:t>
      </w:r>
      <w:r w:rsidR="004D06AC" w:rsidRPr="005A3E01">
        <w:rPr>
          <w:rFonts w:ascii="Arial" w:hAnsi="Arial" w:cs="Arial"/>
          <w:sz w:val="22"/>
          <w:szCs w:val="22"/>
        </w:rPr>
        <w:t xml:space="preserve">aquellas entidades que también desarrollen actividades de carácter comercial, siempre que los beneficios resultantes de éstas se inviertan en su totalidad en el cumplimiento de sus fines institucionales no comerciales. </w:t>
      </w:r>
    </w:p>
    <w:p w14:paraId="6B61D13A" w14:textId="77777777" w:rsidR="008602D3" w:rsidRPr="005A3E01" w:rsidRDefault="008602D3" w:rsidP="0055534B">
      <w:pPr>
        <w:spacing w:line="276" w:lineRule="auto"/>
        <w:ind w:left="1440"/>
        <w:jc w:val="both"/>
        <w:rPr>
          <w:rFonts w:ascii="Arial" w:hAnsi="Arial" w:cs="Arial"/>
          <w:color w:val="000000"/>
          <w:sz w:val="22"/>
          <w:szCs w:val="22"/>
        </w:rPr>
      </w:pPr>
    </w:p>
    <w:p w14:paraId="22A49402" w14:textId="77777777" w:rsidR="004D06AC" w:rsidRPr="005A3E01" w:rsidRDefault="004D06AC" w:rsidP="00F21D2A">
      <w:pPr>
        <w:numPr>
          <w:ilvl w:val="0"/>
          <w:numId w:val="8"/>
        </w:numPr>
        <w:spacing w:line="276" w:lineRule="auto"/>
        <w:jc w:val="both"/>
        <w:rPr>
          <w:rFonts w:ascii="Arial" w:hAnsi="Arial" w:cs="Arial"/>
          <w:color w:val="000000"/>
          <w:sz w:val="22"/>
          <w:szCs w:val="22"/>
        </w:rPr>
      </w:pPr>
      <w:r w:rsidRPr="005A3E01">
        <w:rPr>
          <w:rFonts w:ascii="Arial" w:hAnsi="Arial" w:cs="Arial"/>
          <w:sz w:val="22"/>
          <w:szCs w:val="22"/>
        </w:rPr>
        <w:t>Estar legalmente constituidas e inscritas en el registro correspondiente, en su caso.</w:t>
      </w:r>
    </w:p>
    <w:p w14:paraId="1ECEE6F9" w14:textId="77777777" w:rsidR="001C22EA" w:rsidRPr="005A3E01" w:rsidRDefault="001C22EA" w:rsidP="0055534B">
      <w:pPr>
        <w:spacing w:line="276" w:lineRule="auto"/>
        <w:ind w:left="1080"/>
        <w:jc w:val="both"/>
        <w:rPr>
          <w:rFonts w:ascii="Arial" w:hAnsi="Arial" w:cs="Arial"/>
          <w:color w:val="000000"/>
          <w:sz w:val="22"/>
          <w:szCs w:val="22"/>
        </w:rPr>
      </w:pPr>
    </w:p>
    <w:p w14:paraId="027F948F" w14:textId="77777777" w:rsidR="00D936FD" w:rsidRPr="005A3E01" w:rsidRDefault="00D936FD" w:rsidP="00A9623C">
      <w:pPr>
        <w:numPr>
          <w:ilvl w:val="0"/>
          <w:numId w:val="1"/>
        </w:numPr>
        <w:spacing w:line="276" w:lineRule="auto"/>
        <w:jc w:val="both"/>
        <w:rPr>
          <w:rFonts w:ascii="Arial" w:hAnsi="Arial" w:cs="Arial"/>
          <w:color w:val="000000"/>
          <w:sz w:val="22"/>
          <w:szCs w:val="22"/>
        </w:rPr>
      </w:pPr>
      <w:r w:rsidRPr="005A3E01">
        <w:rPr>
          <w:rFonts w:ascii="Arial" w:eastAsia="Arial" w:hAnsi="Arial" w:cs="Arial"/>
          <w:color w:val="000000"/>
          <w:sz w:val="22"/>
          <w:szCs w:val="22"/>
          <w:lang w:eastAsia="en-US"/>
        </w:rPr>
        <w:lastRenderedPageBreak/>
        <w:t>No podrán ser beneficiarias las entidades en las que concurran las circunstancias previstas en los apartados 2 y 3 del artículo 13 de la Ley 38/2003, de 17 de noviembre, General de Subvenciones.</w:t>
      </w:r>
    </w:p>
    <w:p w14:paraId="7372EAF8" w14:textId="77777777" w:rsidR="00D936FD" w:rsidRPr="005A3E01" w:rsidRDefault="00D936FD" w:rsidP="0055534B">
      <w:pPr>
        <w:spacing w:line="276" w:lineRule="auto"/>
        <w:jc w:val="both"/>
        <w:rPr>
          <w:rFonts w:ascii="Arial" w:hAnsi="Arial" w:cs="Arial"/>
          <w:color w:val="000000"/>
          <w:sz w:val="22"/>
          <w:szCs w:val="22"/>
        </w:rPr>
      </w:pPr>
    </w:p>
    <w:p w14:paraId="1AAD0EB4" w14:textId="77777777" w:rsidR="008602D3" w:rsidRPr="005A3E01" w:rsidRDefault="008602D3" w:rsidP="0055534B">
      <w:pPr>
        <w:spacing w:line="276" w:lineRule="auto"/>
        <w:jc w:val="both"/>
        <w:rPr>
          <w:rFonts w:ascii="Arial" w:hAnsi="Arial" w:cs="Arial"/>
          <w:b/>
          <w:color w:val="000000"/>
          <w:sz w:val="22"/>
          <w:szCs w:val="22"/>
        </w:rPr>
      </w:pPr>
      <w:r w:rsidRPr="005A3E01">
        <w:rPr>
          <w:rFonts w:ascii="Arial" w:hAnsi="Arial" w:cs="Arial"/>
          <w:b/>
          <w:color w:val="000000"/>
          <w:sz w:val="22"/>
          <w:szCs w:val="22"/>
        </w:rPr>
        <w:t>Artícu</w:t>
      </w:r>
      <w:r w:rsidR="007600E0" w:rsidRPr="005A3E01">
        <w:rPr>
          <w:rFonts w:ascii="Arial" w:hAnsi="Arial" w:cs="Arial"/>
          <w:b/>
          <w:color w:val="000000"/>
          <w:sz w:val="22"/>
          <w:szCs w:val="22"/>
        </w:rPr>
        <w:t>lo 3</w:t>
      </w:r>
      <w:r w:rsidR="004D06AC" w:rsidRPr="005A3E01">
        <w:rPr>
          <w:rFonts w:ascii="Arial" w:hAnsi="Arial" w:cs="Arial"/>
          <w:b/>
          <w:color w:val="000000"/>
          <w:sz w:val="22"/>
          <w:szCs w:val="22"/>
        </w:rPr>
        <w:t xml:space="preserve">. </w:t>
      </w:r>
      <w:r w:rsidRPr="008602D3">
        <w:rPr>
          <w:rFonts w:ascii="Arial" w:eastAsia="Arial" w:hAnsi="Arial" w:cs="Arial"/>
          <w:b/>
          <w:i/>
          <w:color w:val="000000"/>
          <w:spacing w:val="2"/>
          <w:sz w:val="22"/>
          <w:szCs w:val="22"/>
          <w:lang w:eastAsia="en-US"/>
        </w:rPr>
        <w:t>Obligaciones de las entidades beneficiarias.</w:t>
      </w:r>
    </w:p>
    <w:p w14:paraId="7C19DB71" w14:textId="77777777" w:rsidR="008602D3" w:rsidRPr="005A3E01" w:rsidRDefault="008602D3" w:rsidP="0055534B">
      <w:pPr>
        <w:spacing w:line="276" w:lineRule="auto"/>
        <w:jc w:val="both"/>
        <w:rPr>
          <w:rFonts w:ascii="Arial" w:hAnsi="Arial" w:cs="Arial"/>
          <w:b/>
          <w:color w:val="000000"/>
          <w:sz w:val="22"/>
          <w:szCs w:val="22"/>
        </w:rPr>
      </w:pPr>
    </w:p>
    <w:p w14:paraId="070465E8" w14:textId="77777777" w:rsidR="008602D3" w:rsidRPr="005A3E01" w:rsidRDefault="008602D3" w:rsidP="00F21D2A">
      <w:pPr>
        <w:numPr>
          <w:ilvl w:val="0"/>
          <w:numId w:val="9"/>
        </w:numPr>
        <w:spacing w:line="276" w:lineRule="auto"/>
        <w:jc w:val="both"/>
        <w:rPr>
          <w:rFonts w:ascii="Arial" w:hAnsi="Arial" w:cs="Arial"/>
          <w:b/>
          <w:color w:val="000000"/>
          <w:sz w:val="22"/>
          <w:szCs w:val="22"/>
        </w:rPr>
      </w:pPr>
      <w:r w:rsidRPr="008602D3">
        <w:rPr>
          <w:rFonts w:ascii="Arial" w:eastAsia="Arial" w:hAnsi="Arial" w:cs="Arial"/>
          <w:color w:val="000000"/>
          <w:sz w:val="22"/>
          <w:szCs w:val="22"/>
          <w:lang w:eastAsia="en-US"/>
        </w:rPr>
        <w:t>Las entidades beneficiaras deberán cumplir las obligaciones recogidas en el artículo 14 de la Ley 38/2003, de 17 de noviembre, y las incluidas en el Reglamento de la Ley 38/2003, de 17 de noviembre, General de Subvenciones.</w:t>
      </w:r>
    </w:p>
    <w:p w14:paraId="4EC61F77" w14:textId="77777777" w:rsidR="008602D3" w:rsidRPr="005A3E01" w:rsidRDefault="008602D3" w:rsidP="0055534B">
      <w:pPr>
        <w:spacing w:line="276" w:lineRule="auto"/>
        <w:ind w:left="720"/>
        <w:jc w:val="both"/>
        <w:rPr>
          <w:rFonts w:ascii="Arial" w:hAnsi="Arial" w:cs="Arial"/>
          <w:b/>
          <w:color w:val="000000"/>
          <w:sz w:val="22"/>
          <w:szCs w:val="22"/>
        </w:rPr>
      </w:pPr>
    </w:p>
    <w:p w14:paraId="21B1FC30" w14:textId="1D2627BF" w:rsidR="008602D3" w:rsidRPr="005A3E01" w:rsidRDefault="008602D3" w:rsidP="00F21D2A">
      <w:pPr>
        <w:numPr>
          <w:ilvl w:val="0"/>
          <w:numId w:val="9"/>
        </w:numPr>
        <w:spacing w:line="276" w:lineRule="auto"/>
        <w:jc w:val="both"/>
        <w:rPr>
          <w:rFonts w:ascii="Arial" w:hAnsi="Arial" w:cs="Arial"/>
          <w:b/>
          <w:color w:val="000000"/>
          <w:sz w:val="22"/>
          <w:szCs w:val="22"/>
        </w:rPr>
      </w:pPr>
      <w:r w:rsidRPr="008602D3">
        <w:rPr>
          <w:rFonts w:ascii="Arial" w:eastAsia="Arial" w:hAnsi="Arial" w:cs="Arial"/>
          <w:color w:val="000000"/>
          <w:sz w:val="22"/>
          <w:szCs w:val="22"/>
          <w:lang w:eastAsia="en-US"/>
        </w:rPr>
        <w:t>Cada entidad beneficiaria deberá responder de las obligaciones de reintegro o de las sanciones que se puedan imponer como consecuencia del incumplimiento de sus compromisos, en los términos establecidos en los artículos 40.2 y 53.a) de la Ley 38/2003, de 17 de noviembre</w:t>
      </w:r>
      <w:r w:rsidR="005032B1">
        <w:rPr>
          <w:rFonts w:ascii="Arial" w:eastAsia="Arial" w:hAnsi="Arial" w:cs="Arial"/>
          <w:color w:val="000000"/>
          <w:sz w:val="22"/>
          <w:szCs w:val="22"/>
          <w:lang w:eastAsia="en-US"/>
        </w:rPr>
        <w:t>,</w:t>
      </w:r>
      <w:r w:rsidR="005032B1" w:rsidRPr="008602D3">
        <w:rPr>
          <w:rFonts w:ascii="Arial" w:eastAsia="Arial" w:hAnsi="Arial" w:cs="Arial"/>
          <w:color w:val="000000"/>
          <w:sz w:val="22"/>
          <w:szCs w:val="22"/>
          <w:lang w:eastAsia="en-US"/>
        </w:rPr>
        <w:t xml:space="preserve"> General de Subvenciones.</w:t>
      </w:r>
    </w:p>
    <w:p w14:paraId="44247CC1" w14:textId="77777777" w:rsidR="008602D3" w:rsidRPr="005A3E01" w:rsidRDefault="008602D3" w:rsidP="0055534B">
      <w:pPr>
        <w:pStyle w:val="Prrafodelista"/>
        <w:spacing w:line="276" w:lineRule="auto"/>
        <w:rPr>
          <w:rFonts w:ascii="Arial" w:eastAsia="Arial" w:hAnsi="Arial" w:cs="Arial"/>
          <w:color w:val="000000"/>
          <w:spacing w:val="-2"/>
          <w:sz w:val="22"/>
          <w:szCs w:val="22"/>
          <w:lang w:eastAsia="en-US"/>
        </w:rPr>
      </w:pPr>
    </w:p>
    <w:p w14:paraId="46D2BE3F" w14:textId="77777777" w:rsidR="008602D3" w:rsidRPr="005A3E01" w:rsidRDefault="002310A5" w:rsidP="00F21D2A">
      <w:pPr>
        <w:numPr>
          <w:ilvl w:val="0"/>
          <w:numId w:val="9"/>
        </w:numPr>
        <w:spacing w:line="276" w:lineRule="auto"/>
        <w:jc w:val="both"/>
        <w:rPr>
          <w:rFonts w:ascii="Arial" w:hAnsi="Arial" w:cs="Arial"/>
          <w:b/>
          <w:color w:val="000000"/>
          <w:sz w:val="22"/>
          <w:szCs w:val="22"/>
        </w:rPr>
      </w:pPr>
      <w:r>
        <w:rPr>
          <w:rFonts w:ascii="Arial" w:eastAsia="Arial" w:hAnsi="Arial" w:cs="Arial"/>
          <w:color w:val="000000"/>
          <w:spacing w:val="-2"/>
          <w:sz w:val="22"/>
          <w:szCs w:val="22"/>
          <w:lang w:eastAsia="en-US"/>
        </w:rPr>
        <w:t>La</w:t>
      </w:r>
      <w:r w:rsidR="008602D3" w:rsidRPr="008602D3">
        <w:rPr>
          <w:rFonts w:ascii="Arial" w:eastAsia="Arial" w:hAnsi="Arial" w:cs="Arial"/>
          <w:color w:val="000000"/>
          <w:spacing w:val="-2"/>
          <w:sz w:val="22"/>
          <w:szCs w:val="22"/>
          <w:lang w:eastAsia="en-US"/>
        </w:rPr>
        <w:t xml:space="preserve">s </w:t>
      </w:r>
      <w:r>
        <w:rPr>
          <w:rFonts w:ascii="Arial" w:eastAsia="Arial" w:hAnsi="Arial" w:cs="Arial"/>
          <w:color w:val="000000"/>
          <w:spacing w:val="-2"/>
          <w:sz w:val="22"/>
          <w:szCs w:val="22"/>
          <w:lang w:eastAsia="en-US"/>
        </w:rPr>
        <w:t>entidades beneficiaria</w:t>
      </w:r>
      <w:r w:rsidR="008602D3" w:rsidRPr="008602D3">
        <w:rPr>
          <w:rFonts w:ascii="Arial" w:eastAsia="Arial" w:hAnsi="Arial" w:cs="Arial"/>
          <w:color w:val="000000"/>
          <w:spacing w:val="-2"/>
          <w:sz w:val="22"/>
          <w:szCs w:val="22"/>
          <w:lang w:eastAsia="en-US"/>
        </w:rPr>
        <w:t xml:space="preserve">s deberán dar publicidad a las ayudas recibidas en los contratos de servicios y laborales, ayudas, publicaciones, ponencias, equipos, material </w:t>
      </w:r>
      <w:proofErr w:type="spellStart"/>
      <w:r w:rsidR="008602D3" w:rsidRPr="008602D3">
        <w:rPr>
          <w:rFonts w:ascii="Arial" w:eastAsia="Arial" w:hAnsi="Arial" w:cs="Arial"/>
          <w:color w:val="000000"/>
          <w:spacing w:val="-2"/>
          <w:sz w:val="22"/>
          <w:szCs w:val="22"/>
          <w:lang w:eastAsia="en-US"/>
        </w:rPr>
        <w:t>inventariable</w:t>
      </w:r>
      <w:proofErr w:type="spellEnd"/>
      <w:r w:rsidR="008602D3" w:rsidRPr="008602D3">
        <w:rPr>
          <w:rFonts w:ascii="Arial" w:eastAsia="Arial" w:hAnsi="Arial" w:cs="Arial"/>
          <w:color w:val="000000"/>
          <w:spacing w:val="-2"/>
          <w:sz w:val="22"/>
          <w:szCs w:val="22"/>
          <w:lang w:eastAsia="en-US"/>
        </w:rPr>
        <w:t xml:space="preserve"> y actividades de difusión de resultados financiadas con ellas, mencionando expresamente su origen. Además, deberán publicar la concesión de la ayuda en su página web.</w:t>
      </w:r>
    </w:p>
    <w:p w14:paraId="1DD95154" w14:textId="77777777" w:rsidR="008602D3" w:rsidRPr="005A3E01" w:rsidRDefault="008602D3" w:rsidP="0055534B">
      <w:pPr>
        <w:pStyle w:val="Prrafodelista"/>
        <w:spacing w:line="276" w:lineRule="auto"/>
        <w:rPr>
          <w:rFonts w:ascii="Arial" w:eastAsia="Arial" w:hAnsi="Arial" w:cs="Arial"/>
          <w:color w:val="000000"/>
          <w:sz w:val="22"/>
          <w:szCs w:val="22"/>
          <w:lang w:eastAsia="en-US"/>
        </w:rPr>
      </w:pPr>
    </w:p>
    <w:p w14:paraId="3511C035" w14:textId="77777777" w:rsidR="008602D3" w:rsidRPr="005A3E01" w:rsidRDefault="008602D3" w:rsidP="00F21D2A">
      <w:pPr>
        <w:numPr>
          <w:ilvl w:val="0"/>
          <w:numId w:val="9"/>
        </w:numPr>
        <w:spacing w:line="276" w:lineRule="auto"/>
        <w:jc w:val="both"/>
        <w:rPr>
          <w:rFonts w:ascii="Arial" w:hAnsi="Arial" w:cs="Arial"/>
          <w:b/>
          <w:color w:val="000000"/>
          <w:sz w:val="22"/>
          <w:szCs w:val="22"/>
        </w:rPr>
      </w:pPr>
      <w:r w:rsidRPr="008602D3">
        <w:rPr>
          <w:rFonts w:ascii="Arial" w:eastAsia="Arial" w:hAnsi="Arial" w:cs="Arial"/>
          <w:color w:val="000000"/>
          <w:sz w:val="22"/>
          <w:szCs w:val="22"/>
          <w:lang w:eastAsia="en-US"/>
        </w:rPr>
        <w:t>Cada entidad beneficiaria deberá mantener un sistema de contabilidad aparte o un código contable adecuado en relación con todas las transacciones relacionadas con los gastos subvencionables que permita seguir la pista de los gastos financiados a través de estas ayudas, sin perjuicio de las normas de contabilidad.</w:t>
      </w:r>
    </w:p>
    <w:p w14:paraId="0507900B" w14:textId="77777777" w:rsidR="008602D3" w:rsidRPr="005A3E01" w:rsidRDefault="008602D3" w:rsidP="0055534B">
      <w:pPr>
        <w:pStyle w:val="Prrafodelista"/>
        <w:spacing w:line="276" w:lineRule="auto"/>
        <w:rPr>
          <w:rFonts w:ascii="Arial" w:eastAsia="Arial" w:hAnsi="Arial" w:cs="Arial"/>
          <w:color w:val="000000"/>
          <w:sz w:val="22"/>
          <w:szCs w:val="22"/>
          <w:lang w:eastAsia="en-US"/>
        </w:rPr>
      </w:pPr>
    </w:p>
    <w:p w14:paraId="0E2DA0DC" w14:textId="77777777" w:rsidR="008602D3" w:rsidRPr="002310A5" w:rsidRDefault="002310A5" w:rsidP="00F21D2A">
      <w:pPr>
        <w:numPr>
          <w:ilvl w:val="0"/>
          <w:numId w:val="9"/>
        </w:numPr>
        <w:spacing w:line="276" w:lineRule="auto"/>
        <w:jc w:val="both"/>
        <w:rPr>
          <w:rFonts w:ascii="Arial" w:hAnsi="Arial" w:cs="Arial"/>
          <w:b/>
          <w:color w:val="000000"/>
          <w:sz w:val="22"/>
          <w:szCs w:val="22"/>
        </w:rPr>
      </w:pPr>
      <w:r>
        <w:rPr>
          <w:rFonts w:ascii="Arial" w:eastAsia="Arial" w:hAnsi="Arial" w:cs="Arial"/>
          <w:color w:val="000000"/>
          <w:sz w:val="22"/>
          <w:szCs w:val="22"/>
          <w:lang w:eastAsia="en-US"/>
        </w:rPr>
        <w:t>La</w:t>
      </w:r>
      <w:r w:rsidR="008602D3" w:rsidRPr="008602D3">
        <w:rPr>
          <w:rFonts w:ascii="Arial" w:eastAsia="Arial" w:hAnsi="Arial" w:cs="Arial"/>
          <w:color w:val="000000"/>
          <w:sz w:val="22"/>
          <w:szCs w:val="22"/>
          <w:lang w:eastAsia="en-US"/>
        </w:rPr>
        <w:t xml:space="preserve">s </w:t>
      </w:r>
      <w:r>
        <w:rPr>
          <w:rFonts w:ascii="Arial" w:eastAsia="Arial" w:hAnsi="Arial" w:cs="Arial"/>
          <w:color w:val="000000"/>
          <w:sz w:val="22"/>
          <w:szCs w:val="22"/>
          <w:lang w:eastAsia="en-US"/>
        </w:rPr>
        <w:t>entidades beneficiaria</w:t>
      </w:r>
      <w:r w:rsidR="008602D3" w:rsidRPr="008602D3">
        <w:rPr>
          <w:rFonts w:ascii="Arial" w:eastAsia="Arial" w:hAnsi="Arial" w:cs="Arial"/>
          <w:color w:val="000000"/>
          <w:sz w:val="22"/>
          <w:szCs w:val="22"/>
          <w:lang w:eastAsia="en-US"/>
        </w:rPr>
        <w:t>s colaborarán en los controles necesarios para el correcto seguimiento y control de estas ayudas.</w:t>
      </w:r>
    </w:p>
    <w:p w14:paraId="0780C781" w14:textId="77777777" w:rsidR="004D06AC" w:rsidRPr="005A3E01" w:rsidRDefault="004D06AC" w:rsidP="0055534B">
      <w:pPr>
        <w:spacing w:line="276" w:lineRule="auto"/>
        <w:jc w:val="both"/>
        <w:rPr>
          <w:rFonts w:ascii="Arial" w:hAnsi="Arial" w:cs="Arial"/>
          <w:b/>
          <w:color w:val="000000"/>
          <w:sz w:val="22"/>
          <w:szCs w:val="22"/>
        </w:rPr>
      </w:pPr>
    </w:p>
    <w:p w14:paraId="72726073" w14:textId="71D9827F" w:rsidR="000B1803" w:rsidRPr="005A3E01" w:rsidRDefault="00FB7F8F" w:rsidP="0055534B">
      <w:pPr>
        <w:spacing w:line="276" w:lineRule="auto"/>
        <w:jc w:val="both"/>
        <w:rPr>
          <w:rFonts w:ascii="Arial" w:hAnsi="Arial" w:cs="Arial"/>
          <w:b/>
          <w:i/>
          <w:color w:val="000000"/>
          <w:sz w:val="22"/>
          <w:szCs w:val="22"/>
        </w:rPr>
      </w:pPr>
      <w:r w:rsidRPr="005A3E01">
        <w:rPr>
          <w:rFonts w:ascii="Arial" w:hAnsi="Arial" w:cs="Arial"/>
          <w:b/>
          <w:color w:val="000000"/>
          <w:sz w:val="22"/>
          <w:szCs w:val="22"/>
        </w:rPr>
        <w:t xml:space="preserve">Artículo 4. </w:t>
      </w:r>
      <w:r w:rsidR="00E17E06" w:rsidRPr="005A3E01">
        <w:rPr>
          <w:rFonts w:ascii="Arial" w:hAnsi="Arial" w:cs="Arial"/>
          <w:b/>
          <w:i/>
          <w:color w:val="000000"/>
          <w:sz w:val="22"/>
          <w:szCs w:val="22"/>
        </w:rPr>
        <w:t>Requisitos</w:t>
      </w:r>
      <w:r w:rsidR="007D031E" w:rsidRPr="005A3E01">
        <w:rPr>
          <w:rFonts w:ascii="Arial" w:hAnsi="Arial" w:cs="Arial"/>
          <w:b/>
          <w:i/>
          <w:color w:val="000000"/>
          <w:sz w:val="22"/>
          <w:szCs w:val="22"/>
        </w:rPr>
        <w:t xml:space="preserve"> de</w:t>
      </w:r>
      <w:r w:rsidR="000B1803" w:rsidRPr="005A3E01">
        <w:rPr>
          <w:rFonts w:ascii="Arial" w:hAnsi="Arial" w:cs="Arial"/>
          <w:b/>
          <w:i/>
          <w:color w:val="000000"/>
          <w:sz w:val="22"/>
          <w:szCs w:val="22"/>
        </w:rPr>
        <w:t xml:space="preserve"> los proye</w:t>
      </w:r>
      <w:r w:rsidR="000E01A5" w:rsidRPr="005A3E01">
        <w:rPr>
          <w:rFonts w:ascii="Arial" w:hAnsi="Arial" w:cs="Arial"/>
          <w:b/>
          <w:i/>
          <w:color w:val="000000"/>
          <w:sz w:val="22"/>
          <w:szCs w:val="22"/>
        </w:rPr>
        <w:t xml:space="preserve">ctos </w:t>
      </w:r>
      <w:r w:rsidR="00CF7344" w:rsidRPr="005A3E01">
        <w:rPr>
          <w:rFonts w:ascii="Arial" w:hAnsi="Arial" w:cs="Arial"/>
          <w:b/>
          <w:i/>
          <w:color w:val="000000"/>
          <w:sz w:val="22"/>
          <w:szCs w:val="22"/>
        </w:rPr>
        <w:t>subvencionables</w:t>
      </w:r>
      <w:r w:rsidR="00CF7344">
        <w:rPr>
          <w:rFonts w:ascii="Arial" w:hAnsi="Arial" w:cs="Arial"/>
          <w:b/>
          <w:i/>
          <w:color w:val="000000"/>
          <w:sz w:val="22"/>
          <w:szCs w:val="22"/>
        </w:rPr>
        <w:t xml:space="preserve"> de crecimiento azul</w:t>
      </w:r>
      <w:r w:rsidR="002310A5">
        <w:rPr>
          <w:rFonts w:ascii="Arial" w:hAnsi="Arial" w:cs="Arial"/>
          <w:b/>
          <w:i/>
          <w:color w:val="000000"/>
          <w:sz w:val="22"/>
          <w:szCs w:val="22"/>
        </w:rPr>
        <w:t xml:space="preserve"> </w:t>
      </w:r>
      <w:r w:rsidR="000B1803" w:rsidRPr="005A3E01">
        <w:rPr>
          <w:rFonts w:ascii="Arial" w:hAnsi="Arial" w:cs="Arial"/>
          <w:b/>
          <w:i/>
          <w:color w:val="000000"/>
          <w:sz w:val="22"/>
          <w:szCs w:val="22"/>
        </w:rPr>
        <w:t xml:space="preserve">en </w:t>
      </w:r>
      <w:r w:rsidR="002B64F4" w:rsidRPr="005A3E01">
        <w:rPr>
          <w:rFonts w:ascii="Arial" w:hAnsi="Arial" w:cs="Arial"/>
          <w:b/>
          <w:i/>
          <w:color w:val="000000"/>
          <w:sz w:val="22"/>
          <w:szCs w:val="22"/>
        </w:rPr>
        <w:t>el sector pesquero</w:t>
      </w:r>
      <w:r w:rsidR="00C068F2" w:rsidRPr="005A3E01">
        <w:rPr>
          <w:rFonts w:ascii="Arial" w:hAnsi="Arial" w:cs="Arial"/>
          <w:b/>
          <w:i/>
          <w:color w:val="000000"/>
          <w:sz w:val="22"/>
          <w:szCs w:val="22"/>
        </w:rPr>
        <w:t xml:space="preserve"> y </w:t>
      </w:r>
      <w:r w:rsidR="00CF7344" w:rsidRPr="005A3E01">
        <w:rPr>
          <w:rFonts w:ascii="Arial" w:hAnsi="Arial" w:cs="Arial"/>
          <w:b/>
          <w:i/>
          <w:color w:val="000000"/>
          <w:sz w:val="22"/>
          <w:szCs w:val="22"/>
        </w:rPr>
        <w:t>acuíc</w:t>
      </w:r>
      <w:r w:rsidR="00CF7344">
        <w:rPr>
          <w:rFonts w:ascii="Arial" w:hAnsi="Arial" w:cs="Arial"/>
          <w:b/>
          <w:i/>
          <w:color w:val="000000"/>
          <w:sz w:val="22"/>
          <w:szCs w:val="22"/>
        </w:rPr>
        <w:t>ol</w:t>
      </w:r>
      <w:r w:rsidR="00CF7344" w:rsidRPr="005A3E01">
        <w:rPr>
          <w:rFonts w:ascii="Arial" w:hAnsi="Arial" w:cs="Arial"/>
          <w:b/>
          <w:i/>
          <w:color w:val="000000"/>
          <w:sz w:val="22"/>
          <w:szCs w:val="22"/>
        </w:rPr>
        <w:t>a</w:t>
      </w:r>
      <w:r w:rsidR="000B1803" w:rsidRPr="005A3E01">
        <w:rPr>
          <w:rFonts w:ascii="Arial" w:hAnsi="Arial" w:cs="Arial"/>
          <w:b/>
          <w:i/>
          <w:color w:val="000000"/>
          <w:sz w:val="22"/>
          <w:szCs w:val="22"/>
        </w:rPr>
        <w:t>.</w:t>
      </w:r>
    </w:p>
    <w:p w14:paraId="28EB0BA6" w14:textId="77777777" w:rsidR="004F1B2B" w:rsidRPr="00720200" w:rsidRDefault="004F1B2B" w:rsidP="0055534B">
      <w:pPr>
        <w:spacing w:line="276" w:lineRule="auto"/>
        <w:jc w:val="both"/>
        <w:rPr>
          <w:rFonts w:ascii="Arial" w:hAnsi="Arial" w:cs="Arial"/>
          <w:b/>
          <w:color w:val="000000"/>
          <w:sz w:val="22"/>
          <w:szCs w:val="22"/>
        </w:rPr>
      </w:pPr>
    </w:p>
    <w:p w14:paraId="5C2A9A1F" w14:textId="77777777" w:rsidR="001C22EA" w:rsidRPr="005A3E01" w:rsidRDefault="00520BF2" w:rsidP="00F21D2A">
      <w:pPr>
        <w:numPr>
          <w:ilvl w:val="0"/>
          <w:numId w:val="10"/>
        </w:numPr>
        <w:spacing w:line="276" w:lineRule="auto"/>
        <w:jc w:val="both"/>
        <w:rPr>
          <w:rFonts w:ascii="Arial" w:hAnsi="Arial" w:cs="Arial"/>
          <w:bCs/>
          <w:color w:val="000000"/>
          <w:sz w:val="22"/>
          <w:szCs w:val="22"/>
        </w:rPr>
      </w:pPr>
      <w:r w:rsidRPr="00720200">
        <w:rPr>
          <w:rFonts w:ascii="Arial" w:hAnsi="Arial" w:cs="Arial"/>
          <w:bCs/>
          <w:color w:val="000000"/>
          <w:sz w:val="22"/>
          <w:szCs w:val="22"/>
        </w:rPr>
        <w:t>Los p</w:t>
      </w:r>
      <w:r w:rsidR="004F1B2B" w:rsidRPr="00720200">
        <w:rPr>
          <w:rFonts w:ascii="Arial" w:hAnsi="Arial" w:cs="Arial"/>
          <w:bCs/>
          <w:color w:val="000000"/>
          <w:sz w:val="22"/>
          <w:szCs w:val="22"/>
        </w:rPr>
        <w:t>roy</w:t>
      </w:r>
      <w:r w:rsidR="00FC02F0" w:rsidRPr="00720200">
        <w:rPr>
          <w:rFonts w:ascii="Arial" w:hAnsi="Arial" w:cs="Arial"/>
          <w:bCs/>
          <w:color w:val="000000"/>
          <w:sz w:val="22"/>
          <w:szCs w:val="22"/>
        </w:rPr>
        <w:t xml:space="preserve">ectos </w:t>
      </w:r>
      <w:r w:rsidR="005817FC">
        <w:rPr>
          <w:rFonts w:ascii="Arial" w:hAnsi="Arial" w:cs="Arial"/>
          <w:bCs/>
          <w:color w:val="000000"/>
          <w:sz w:val="22"/>
          <w:szCs w:val="22"/>
        </w:rPr>
        <w:t>de crecimiento azul</w:t>
      </w:r>
      <w:r w:rsidR="002B64F4" w:rsidRPr="00720200">
        <w:rPr>
          <w:rFonts w:ascii="Arial" w:hAnsi="Arial" w:cs="Arial"/>
          <w:bCs/>
          <w:color w:val="000000"/>
          <w:sz w:val="22"/>
          <w:szCs w:val="22"/>
        </w:rPr>
        <w:t xml:space="preserve"> en el sector</w:t>
      </w:r>
      <w:r w:rsidR="004F1B2B" w:rsidRPr="00720200">
        <w:rPr>
          <w:rFonts w:ascii="Arial" w:hAnsi="Arial" w:cs="Arial"/>
          <w:bCs/>
          <w:color w:val="000000"/>
          <w:sz w:val="22"/>
          <w:szCs w:val="22"/>
        </w:rPr>
        <w:t xml:space="preserve"> pesquero y</w:t>
      </w:r>
      <w:r w:rsidR="004F1B2B" w:rsidRPr="005A3E01">
        <w:rPr>
          <w:rFonts w:ascii="Arial" w:hAnsi="Arial" w:cs="Arial"/>
          <w:bCs/>
          <w:color w:val="000000"/>
          <w:sz w:val="22"/>
          <w:szCs w:val="22"/>
        </w:rPr>
        <w:t xml:space="preserve"> de la acuicultura</w:t>
      </w:r>
      <w:r w:rsidR="004B5F01">
        <w:rPr>
          <w:rFonts w:ascii="Arial" w:hAnsi="Arial" w:cs="Arial"/>
          <w:bCs/>
          <w:color w:val="000000"/>
          <w:sz w:val="22"/>
          <w:szCs w:val="22"/>
        </w:rPr>
        <w:t>,</w:t>
      </w:r>
      <w:r w:rsidR="004F1B2B" w:rsidRPr="005A3E01">
        <w:rPr>
          <w:rFonts w:ascii="Arial" w:hAnsi="Arial" w:cs="Arial"/>
          <w:bCs/>
          <w:color w:val="000000"/>
          <w:sz w:val="22"/>
          <w:szCs w:val="22"/>
        </w:rPr>
        <w:t xml:space="preserve"> </w:t>
      </w:r>
      <w:r w:rsidR="00C068F2" w:rsidRPr="005A3E01">
        <w:rPr>
          <w:rFonts w:ascii="Arial" w:hAnsi="Arial" w:cs="Arial"/>
          <w:bCs/>
          <w:color w:val="000000"/>
          <w:sz w:val="22"/>
          <w:szCs w:val="22"/>
        </w:rPr>
        <w:t>subvencionables</w:t>
      </w:r>
      <w:r w:rsidR="005A77A9" w:rsidRPr="005A3E01">
        <w:rPr>
          <w:rFonts w:ascii="Arial" w:hAnsi="Arial" w:cs="Arial"/>
          <w:bCs/>
          <w:color w:val="000000"/>
          <w:sz w:val="22"/>
          <w:szCs w:val="22"/>
        </w:rPr>
        <w:t>,</w:t>
      </w:r>
      <w:r w:rsidR="00C068F2" w:rsidRPr="005A3E01">
        <w:rPr>
          <w:rFonts w:ascii="Arial" w:hAnsi="Arial" w:cs="Arial"/>
          <w:bCs/>
          <w:color w:val="000000"/>
          <w:sz w:val="22"/>
          <w:szCs w:val="22"/>
        </w:rPr>
        <w:t xml:space="preserve"> </w:t>
      </w:r>
      <w:r w:rsidR="001C22EA" w:rsidRPr="005A3E01">
        <w:rPr>
          <w:rFonts w:ascii="Arial" w:hAnsi="Arial" w:cs="Arial"/>
          <w:bCs/>
          <w:color w:val="000000"/>
          <w:sz w:val="22"/>
          <w:szCs w:val="22"/>
        </w:rPr>
        <w:t>deberán cumpli</w:t>
      </w:r>
      <w:r w:rsidR="00A55FE5" w:rsidRPr="005A3E01">
        <w:rPr>
          <w:rFonts w:ascii="Arial" w:hAnsi="Arial" w:cs="Arial"/>
          <w:bCs/>
          <w:color w:val="000000"/>
          <w:sz w:val="22"/>
          <w:szCs w:val="22"/>
        </w:rPr>
        <w:t>r con los siguientes requisitos:</w:t>
      </w:r>
    </w:p>
    <w:p w14:paraId="696787A7" w14:textId="77777777" w:rsidR="00A55FE5" w:rsidRPr="005A3E01" w:rsidRDefault="00A55FE5" w:rsidP="0055534B">
      <w:pPr>
        <w:spacing w:line="276" w:lineRule="auto"/>
        <w:jc w:val="both"/>
        <w:rPr>
          <w:rFonts w:ascii="Arial" w:hAnsi="Arial" w:cs="Arial"/>
          <w:bCs/>
          <w:color w:val="000000"/>
          <w:sz w:val="22"/>
          <w:szCs w:val="22"/>
        </w:rPr>
      </w:pPr>
    </w:p>
    <w:p w14:paraId="43CBFD31" w14:textId="24F63909" w:rsidR="007600E0" w:rsidRPr="002310A5" w:rsidRDefault="002310A5" w:rsidP="00F21D2A">
      <w:pPr>
        <w:numPr>
          <w:ilvl w:val="0"/>
          <w:numId w:val="11"/>
        </w:numPr>
        <w:spacing w:line="276" w:lineRule="auto"/>
        <w:jc w:val="both"/>
        <w:rPr>
          <w:rFonts w:ascii="Arial" w:hAnsi="Arial" w:cs="Arial"/>
          <w:bCs/>
          <w:color w:val="000000"/>
          <w:sz w:val="22"/>
          <w:szCs w:val="22"/>
        </w:rPr>
      </w:pPr>
      <w:r>
        <w:rPr>
          <w:rFonts w:ascii="Arial" w:hAnsi="Arial" w:cs="Arial"/>
          <w:bCs/>
          <w:color w:val="000000"/>
          <w:sz w:val="22"/>
          <w:szCs w:val="22"/>
        </w:rPr>
        <w:t>D</w:t>
      </w:r>
      <w:r w:rsidR="00CF7344">
        <w:rPr>
          <w:rFonts w:ascii="Arial" w:hAnsi="Arial" w:cs="Arial"/>
          <w:bCs/>
          <w:color w:val="000000"/>
          <w:sz w:val="22"/>
          <w:szCs w:val="22"/>
        </w:rPr>
        <w:t>u</w:t>
      </w:r>
      <w:r>
        <w:rPr>
          <w:rFonts w:ascii="Arial" w:hAnsi="Arial" w:cs="Arial"/>
          <w:bCs/>
          <w:color w:val="000000"/>
          <w:sz w:val="22"/>
          <w:szCs w:val="22"/>
        </w:rPr>
        <w:t xml:space="preserve">ración: que será </w:t>
      </w:r>
      <w:r w:rsidR="00CF7344">
        <w:rPr>
          <w:rFonts w:ascii="Arial" w:hAnsi="Arial" w:cs="Arial"/>
          <w:bCs/>
          <w:color w:val="000000"/>
          <w:sz w:val="22"/>
          <w:szCs w:val="22"/>
        </w:rPr>
        <w:t>como</w:t>
      </w:r>
      <w:r>
        <w:rPr>
          <w:rFonts w:ascii="Arial" w:hAnsi="Arial" w:cs="Arial"/>
          <w:bCs/>
          <w:color w:val="000000"/>
          <w:sz w:val="22"/>
          <w:szCs w:val="22"/>
        </w:rPr>
        <w:t xml:space="preserve"> </w:t>
      </w:r>
      <w:r w:rsidRPr="004F72E1">
        <w:rPr>
          <w:rFonts w:ascii="Arial" w:hAnsi="Arial" w:cs="Arial"/>
          <w:bCs/>
          <w:color w:val="000000"/>
          <w:sz w:val="22"/>
          <w:szCs w:val="22"/>
        </w:rPr>
        <w:t xml:space="preserve">máximo </w:t>
      </w:r>
      <w:r w:rsidR="00CF7344" w:rsidRPr="004F72E1">
        <w:rPr>
          <w:rFonts w:ascii="Arial" w:hAnsi="Arial" w:cs="Arial"/>
          <w:bCs/>
          <w:color w:val="000000"/>
          <w:sz w:val="22"/>
          <w:szCs w:val="22"/>
        </w:rPr>
        <w:t xml:space="preserve">de </w:t>
      </w:r>
      <w:r w:rsidR="005817FC" w:rsidRPr="004F72E1">
        <w:rPr>
          <w:rFonts w:ascii="Arial" w:hAnsi="Arial" w:cs="Arial"/>
          <w:bCs/>
          <w:color w:val="000000"/>
          <w:sz w:val="22"/>
          <w:szCs w:val="22"/>
        </w:rPr>
        <w:t>2</w:t>
      </w:r>
      <w:r w:rsidR="00CF7344" w:rsidRPr="004F72E1">
        <w:rPr>
          <w:rFonts w:ascii="Arial" w:hAnsi="Arial" w:cs="Arial"/>
          <w:bCs/>
          <w:color w:val="000000"/>
          <w:sz w:val="22"/>
          <w:szCs w:val="22"/>
        </w:rPr>
        <w:t>4 meses</w:t>
      </w:r>
      <w:r w:rsidR="007D031E" w:rsidRPr="004F72E1">
        <w:rPr>
          <w:rFonts w:ascii="Arial" w:hAnsi="Arial" w:cs="Arial"/>
          <w:bCs/>
          <w:color w:val="000000"/>
          <w:sz w:val="22"/>
          <w:szCs w:val="22"/>
        </w:rPr>
        <w:t>.</w:t>
      </w:r>
    </w:p>
    <w:p w14:paraId="03BD0D62" w14:textId="77777777" w:rsidR="007600E0" w:rsidRPr="00720200" w:rsidRDefault="007600E0" w:rsidP="0055534B">
      <w:pPr>
        <w:spacing w:line="276" w:lineRule="auto"/>
        <w:ind w:left="1440"/>
        <w:jc w:val="both"/>
        <w:rPr>
          <w:rFonts w:ascii="Arial" w:hAnsi="Arial" w:cs="Arial"/>
          <w:bCs/>
          <w:color w:val="000000"/>
          <w:sz w:val="22"/>
          <w:szCs w:val="22"/>
        </w:rPr>
      </w:pPr>
    </w:p>
    <w:p w14:paraId="06B70E25" w14:textId="2B58EF03" w:rsidR="007600E0" w:rsidRPr="00720200" w:rsidRDefault="00CF7344" w:rsidP="00F21D2A">
      <w:pPr>
        <w:numPr>
          <w:ilvl w:val="0"/>
          <w:numId w:val="11"/>
        </w:numPr>
        <w:spacing w:line="276" w:lineRule="auto"/>
        <w:jc w:val="both"/>
        <w:rPr>
          <w:rFonts w:ascii="Arial" w:hAnsi="Arial" w:cs="Arial"/>
          <w:bCs/>
          <w:color w:val="000000"/>
          <w:sz w:val="22"/>
          <w:szCs w:val="22"/>
        </w:rPr>
      </w:pPr>
      <w:r>
        <w:rPr>
          <w:rFonts w:ascii="Arial" w:hAnsi="Arial" w:cs="Arial"/>
          <w:bCs/>
          <w:color w:val="000000"/>
          <w:sz w:val="22"/>
          <w:szCs w:val="22"/>
        </w:rPr>
        <w:t>C</w:t>
      </w:r>
      <w:r w:rsidR="00A55FE5" w:rsidRPr="00720200">
        <w:rPr>
          <w:rFonts w:ascii="Arial" w:hAnsi="Arial" w:cs="Arial"/>
          <w:bCs/>
          <w:color w:val="000000"/>
          <w:sz w:val="22"/>
          <w:szCs w:val="22"/>
        </w:rPr>
        <w:t>uantía: debiendo prever un presupuesto mínimo</w:t>
      </w:r>
      <w:r w:rsidR="00E003AA">
        <w:rPr>
          <w:rFonts w:ascii="Arial" w:hAnsi="Arial" w:cs="Arial"/>
          <w:bCs/>
          <w:color w:val="000000"/>
          <w:sz w:val="22"/>
          <w:szCs w:val="22"/>
        </w:rPr>
        <w:t xml:space="preserve"> y un máximo</w:t>
      </w:r>
      <w:r w:rsidR="00A55FE5" w:rsidRPr="00720200">
        <w:rPr>
          <w:rFonts w:ascii="Arial" w:hAnsi="Arial" w:cs="Arial"/>
          <w:bCs/>
          <w:color w:val="000000"/>
          <w:sz w:val="22"/>
          <w:szCs w:val="22"/>
        </w:rPr>
        <w:t>, que será el que se especifique en cada convocatoria.</w:t>
      </w:r>
    </w:p>
    <w:p w14:paraId="37A654FE" w14:textId="77777777" w:rsidR="007600E0" w:rsidRPr="00720200" w:rsidRDefault="007600E0" w:rsidP="0055534B">
      <w:pPr>
        <w:pStyle w:val="Prrafodelista"/>
        <w:spacing w:line="276" w:lineRule="auto"/>
        <w:ind w:left="0"/>
        <w:rPr>
          <w:rFonts w:ascii="Arial" w:hAnsi="Arial" w:cs="Arial"/>
          <w:bCs/>
          <w:color w:val="000000"/>
          <w:sz w:val="22"/>
          <w:szCs w:val="22"/>
        </w:rPr>
      </w:pPr>
    </w:p>
    <w:p w14:paraId="03176CEB" w14:textId="5AD24BA5" w:rsidR="00BC5B70" w:rsidRPr="00720200" w:rsidRDefault="00CF7344" w:rsidP="00F21D2A">
      <w:pPr>
        <w:numPr>
          <w:ilvl w:val="0"/>
          <w:numId w:val="11"/>
        </w:numPr>
        <w:spacing w:line="276" w:lineRule="auto"/>
        <w:jc w:val="both"/>
        <w:rPr>
          <w:rFonts w:ascii="Arial" w:hAnsi="Arial" w:cs="Arial"/>
          <w:bCs/>
          <w:color w:val="000000"/>
          <w:sz w:val="22"/>
          <w:szCs w:val="22"/>
        </w:rPr>
      </w:pPr>
      <w:r>
        <w:rPr>
          <w:rFonts w:ascii="Arial" w:hAnsi="Arial" w:cs="Arial"/>
          <w:bCs/>
          <w:color w:val="000000"/>
          <w:sz w:val="22"/>
          <w:szCs w:val="22"/>
        </w:rPr>
        <w:t>A</w:t>
      </w:r>
      <w:r w:rsidR="00A55FE5" w:rsidRPr="00720200">
        <w:rPr>
          <w:rFonts w:ascii="Arial" w:hAnsi="Arial" w:cs="Arial"/>
          <w:bCs/>
          <w:color w:val="000000"/>
          <w:sz w:val="22"/>
          <w:szCs w:val="22"/>
        </w:rPr>
        <w:t>plicabilidad:</w:t>
      </w:r>
      <w:r w:rsidR="00BC5B70" w:rsidRPr="00720200">
        <w:rPr>
          <w:rFonts w:ascii="Arial" w:eastAsia="Arial" w:hAnsi="Arial" w:cs="Arial"/>
          <w:color w:val="000000"/>
          <w:sz w:val="22"/>
          <w:szCs w:val="22"/>
          <w:lang w:eastAsia="en-US"/>
        </w:rPr>
        <w:t xml:space="preserve"> los proyectos deberán contemplar entre sus actividades la validación o prueba del producto, equipo, proceso, técnica o sistema de gestión u organización en una o varias empresas que operen en condicion</w:t>
      </w:r>
      <w:r w:rsidR="004D3C5C">
        <w:rPr>
          <w:rFonts w:ascii="Arial" w:eastAsia="Arial" w:hAnsi="Arial" w:cs="Arial"/>
          <w:color w:val="000000"/>
          <w:sz w:val="22"/>
          <w:szCs w:val="22"/>
          <w:lang w:eastAsia="en-US"/>
        </w:rPr>
        <w:t>es reales.</w:t>
      </w:r>
    </w:p>
    <w:p w14:paraId="34BA2247" w14:textId="77777777" w:rsidR="00BC5B70" w:rsidRPr="00720200" w:rsidRDefault="00BC5B70" w:rsidP="0055534B">
      <w:pPr>
        <w:pStyle w:val="Prrafodelista"/>
        <w:spacing w:line="276" w:lineRule="auto"/>
        <w:rPr>
          <w:rFonts w:ascii="Arial" w:hAnsi="Arial" w:cs="Arial"/>
          <w:bCs/>
          <w:color w:val="000000"/>
          <w:sz w:val="22"/>
          <w:szCs w:val="22"/>
        </w:rPr>
      </w:pPr>
    </w:p>
    <w:p w14:paraId="63C1CC65" w14:textId="0DD6197D" w:rsidR="00BC5B70" w:rsidRPr="005817FC" w:rsidRDefault="00CF7344" w:rsidP="00F21D2A">
      <w:pPr>
        <w:numPr>
          <w:ilvl w:val="0"/>
          <w:numId w:val="11"/>
        </w:numPr>
        <w:spacing w:line="276" w:lineRule="auto"/>
        <w:jc w:val="both"/>
        <w:rPr>
          <w:rFonts w:ascii="Arial" w:hAnsi="Arial" w:cs="Arial"/>
          <w:bCs/>
          <w:color w:val="000000"/>
          <w:sz w:val="22"/>
          <w:szCs w:val="22"/>
        </w:rPr>
      </w:pPr>
      <w:r>
        <w:rPr>
          <w:rFonts w:ascii="Arial" w:hAnsi="Arial" w:cs="Arial"/>
          <w:bCs/>
          <w:color w:val="000000"/>
          <w:sz w:val="22"/>
          <w:szCs w:val="22"/>
        </w:rPr>
        <w:t>P</w:t>
      </w:r>
      <w:r w:rsidR="00BC5B70" w:rsidRPr="005817FC">
        <w:rPr>
          <w:rFonts w:ascii="Arial" w:hAnsi="Arial" w:cs="Arial"/>
          <w:bCs/>
          <w:color w:val="000000"/>
          <w:sz w:val="22"/>
          <w:szCs w:val="22"/>
        </w:rPr>
        <w:t xml:space="preserve">articipación: </w:t>
      </w:r>
      <w:r w:rsidR="004D3C5C" w:rsidRPr="005817FC">
        <w:rPr>
          <w:rFonts w:ascii="Arial" w:hAnsi="Arial" w:cs="Arial"/>
          <w:bCs/>
          <w:color w:val="000000"/>
          <w:sz w:val="22"/>
          <w:szCs w:val="22"/>
        </w:rPr>
        <w:t xml:space="preserve">sin perjuicio de lo establecido </w:t>
      </w:r>
      <w:r w:rsidR="00720200" w:rsidRPr="005817FC">
        <w:rPr>
          <w:rFonts w:ascii="Arial" w:hAnsi="Arial" w:cs="Arial"/>
          <w:bCs/>
          <w:color w:val="000000"/>
          <w:sz w:val="22"/>
          <w:szCs w:val="22"/>
        </w:rPr>
        <w:t>en el artículo 2</w:t>
      </w:r>
      <w:r w:rsidR="004D3C5C" w:rsidRPr="005817FC">
        <w:rPr>
          <w:rFonts w:ascii="Arial" w:eastAsia="Arial" w:hAnsi="Arial" w:cs="Arial"/>
          <w:color w:val="000000"/>
          <w:sz w:val="22"/>
          <w:szCs w:val="22"/>
        </w:rPr>
        <w:t>, p</w:t>
      </w:r>
      <w:r w:rsidR="00BC5B70" w:rsidRPr="005817FC">
        <w:rPr>
          <w:rFonts w:ascii="Arial" w:eastAsia="Arial" w:hAnsi="Arial" w:cs="Arial"/>
          <w:color w:val="000000"/>
          <w:spacing w:val="-3"/>
          <w:sz w:val="22"/>
          <w:szCs w:val="22"/>
        </w:rPr>
        <w:t xml:space="preserve">ara el cómputo de participantes y cumplimiento de los requisitos de participación establecidos, sólo se considerarán aquellas entidades que presenten </w:t>
      </w:r>
      <w:r>
        <w:rPr>
          <w:rFonts w:ascii="Arial" w:eastAsia="Arial" w:hAnsi="Arial" w:cs="Arial"/>
          <w:color w:val="000000"/>
          <w:spacing w:val="-3"/>
          <w:sz w:val="22"/>
          <w:szCs w:val="22"/>
        </w:rPr>
        <w:t xml:space="preserve">un </w:t>
      </w:r>
      <w:r w:rsidR="00BC5B70" w:rsidRPr="005817FC">
        <w:rPr>
          <w:rFonts w:ascii="Arial" w:eastAsia="Arial" w:hAnsi="Arial" w:cs="Arial"/>
          <w:color w:val="000000"/>
          <w:spacing w:val="-3"/>
          <w:sz w:val="22"/>
          <w:szCs w:val="22"/>
        </w:rPr>
        <w:t xml:space="preserve">presupuesto y soliciten ayuda en, al menos, una anualidad. </w:t>
      </w:r>
    </w:p>
    <w:p w14:paraId="1CCB1DEE" w14:textId="77777777" w:rsidR="00BC5B70" w:rsidRPr="002310A5" w:rsidRDefault="00BC5B70" w:rsidP="002310A5">
      <w:pPr>
        <w:spacing w:line="276" w:lineRule="auto"/>
        <w:rPr>
          <w:rFonts w:ascii="Arial" w:eastAsia="Arial" w:hAnsi="Arial" w:cs="Arial"/>
          <w:color w:val="000000"/>
          <w:sz w:val="22"/>
          <w:szCs w:val="22"/>
        </w:rPr>
      </w:pPr>
    </w:p>
    <w:p w14:paraId="3747E1C4" w14:textId="77777777" w:rsidR="00BC5B70" w:rsidRPr="002310A5" w:rsidRDefault="00BC5B70" w:rsidP="00F21D2A">
      <w:pPr>
        <w:pStyle w:val="Prrafodelista"/>
        <w:numPr>
          <w:ilvl w:val="0"/>
          <w:numId w:val="10"/>
        </w:numPr>
        <w:spacing w:line="276" w:lineRule="auto"/>
        <w:jc w:val="both"/>
        <w:rPr>
          <w:rFonts w:ascii="Arial" w:hAnsi="Arial" w:cs="Arial"/>
          <w:bCs/>
          <w:color w:val="000000"/>
          <w:sz w:val="22"/>
          <w:szCs w:val="22"/>
        </w:rPr>
      </w:pPr>
      <w:r w:rsidRPr="002310A5">
        <w:rPr>
          <w:rFonts w:ascii="Arial" w:eastAsia="Arial" w:hAnsi="Arial" w:cs="Arial"/>
          <w:color w:val="000000"/>
          <w:sz w:val="22"/>
          <w:szCs w:val="22"/>
        </w:rPr>
        <w:t>Podrán colaborar en el proyecto otras entidades que no incurran en gastos. El alcance y contenido de estas colaboraciones deberán reflejarse en la propuesta.</w:t>
      </w:r>
    </w:p>
    <w:p w14:paraId="5BACFFC8" w14:textId="77777777" w:rsidR="00EB3152" w:rsidRPr="005A3E01" w:rsidRDefault="00EB3152" w:rsidP="0055534B">
      <w:pPr>
        <w:spacing w:line="276" w:lineRule="auto"/>
        <w:jc w:val="both"/>
        <w:rPr>
          <w:rFonts w:ascii="Arial" w:hAnsi="Arial" w:cs="Arial"/>
          <w:b/>
          <w:color w:val="000000"/>
          <w:sz w:val="22"/>
          <w:szCs w:val="22"/>
        </w:rPr>
      </w:pPr>
    </w:p>
    <w:p w14:paraId="16DD84DC" w14:textId="77777777" w:rsidR="00FB7F8F" w:rsidRPr="005A3E01" w:rsidRDefault="00EB3152" w:rsidP="0055534B">
      <w:pPr>
        <w:spacing w:line="276" w:lineRule="auto"/>
        <w:jc w:val="both"/>
        <w:rPr>
          <w:rFonts w:ascii="Arial" w:hAnsi="Arial" w:cs="Arial"/>
          <w:b/>
          <w:i/>
          <w:iCs/>
          <w:color w:val="000000"/>
          <w:sz w:val="22"/>
          <w:szCs w:val="22"/>
        </w:rPr>
      </w:pPr>
      <w:r w:rsidRPr="005A3E01">
        <w:rPr>
          <w:rFonts w:ascii="Arial" w:hAnsi="Arial" w:cs="Arial"/>
          <w:b/>
          <w:iCs/>
          <w:color w:val="000000"/>
          <w:sz w:val="22"/>
          <w:szCs w:val="22"/>
        </w:rPr>
        <w:t xml:space="preserve">Artículo </w:t>
      </w:r>
      <w:r w:rsidR="002310A5">
        <w:rPr>
          <w:rFonts w:ascii="Arial" w:hAnsi="Arial" w:cs="Arial"/>
          <w:b/>
          <w:iCs/>
          <w:color w:val="000000"/>
          <w:sz w:val="22"/>
          <w:szCs w:val="22"/>
        </w:rPr>
        <w:t>5</w:t>
      </w:r>
      <w:r w:rsidRPr="005A3E01">
        <w:rPr>
          <w:rFonts w:ascii="Arial" w:hAnsi="Arial" w:cs="Arial"/>
          <w:b/>
          <w:i/>
          <w:iCs/>
          <w:color w:val="000000"/>
          <w:sz w:val="22"/>
          <w:szCs w:val="22"/>
        </w:rPr>
        <w:t xml:space="preserve">. </w:t>
      </w:r>
      <w:r w:rsidR="00384C91" w:rsidRPr="005A3E01">
        <w:rPr>
          <w:rFonts w:ascii="Arial" w:hAnsi="Arial" w:cs="Arial"/>
          <w:b/>
          <w:i/>
          <w:iCs/>
          <w:color w:val="000000"/>
          <w:sz w:val="22"/>
          <w:szCs w:val="22"/>
        </w:rPr>
        <w:t>Financiación y cuantía de la ayuda</w:t>
      </w:r>
      <w:r w:rsidR="00FB7F8F" w:rsidRPr="005A3E01">
        <w:rPr>
          <w:rFonts w:ascii="Arial" w:hAnsi="Arial" w:cs="Arial"/>
          <w:b/>
          <w:i/>
          <w:iCs/>
          <w:color w:val="000000"/>
          <w:sz w:val="22"/>
          <w:szCs w:val="22"/>
        </w:rPr>
        <w:t>.</w:t>
      </w:r>
    </w:p>
    <w:p w14:paraId="4B3EA04C" w14:textId="77777777" w:rsidR="000E01A5" w:rsidRPr="005A3E01" w:rsidRDefault="000E01A5" w:rsidP="0055534B">
      <w:pPr>
        <w:spacing w:line="276" w:lineRule="auto"/>
        <w:jc w:val="both"/>
        <w:rPr>
          <w:rFonts w:ascii="Arial" w:hAnsi="Arial" w:cs="Arial"/>
          <w:b/>
          <w:i/>
          <w:iCs/>
          <w:color w:val="000000"/>
          <w:sz w:val="22"/>
          <w:szCs w:val="22"/>
        </w:rPr>
      </w:pPr>
    </w:p>
    <w:p w14:paraId="3C985C2D" w14:textId="3570C225" w:rsidR="007600E0" w:rsidRPr="005A3E01" w:rsidRDefault="00901D2A" w:rsidP="00F21D2A">
      <w:pPr>
        <w:numPr>
          <w:ilvl w:val="0"/>
          <w:numId w:val="4"/>
        </w:numPr>
        <w:spacing w:line="276" w:lineRule="auto"/>
        <w:jc w:val="both"/>
        <w:rPr>
          <w:rFonts w:ascii="Arial" w:hAnsi="Arial" w:cs="Arial"/>
          <w:iCs/>
          <w:color w:val="000000"/>
          <w:sz w:val="22"/>
          <w:szCs w:val="22"/>
        </w:rPr>
      </w:pPr>
      <w:r w:rsidRPr="005A3E01">
        <w:rPr>
          <w:rFonts w:ascii="Arial" w:hAnsi="Arial" w:cs="Arial"/>
          <w:iCs/>
          <w:color w:val="000000"/>
          <w:sz w:val="22"/>
          <w:szCs w:val="22"/>
        </w:rPr>
        <w:t xml:space="preserve">Las ayudas </w:t>
      </w:r>
      <w:r w:rsidR="009C2FD5" w:rsidRPr="005A3E01">
        <w:rPr>
          <w:rFonts w:ascii="Arial" w:hAnsi="Arial" w:cs="Arial"/>
          <w:iCs/>
          <w:color w:val="000000"/>
          <w:sz w:val="22"/>
          <w:szCs w:val="22"/>
        </w:rPr>
        <w:t>contenidas en este real decreto</w:t>
      </w:r>
      <w:r w:rsidRPr="005A3E01">
        <w:rPr>
          <w:rFonts w:ascii="Arial" w:hAnsi="Arial" w:cs="Arial"/>
          <w:iCs/>
          <w:color w:val="000000"/>
          <w:sz w:val="22"/>
          <w:szCs w:val="22"/>
        </w:rPr>
        <w:t xml:space="preserve"> se financiarán, de conformidad con lo establecido en el Real Decreto-ley 36/2020, de 30 de diciembre, </w:t>
      </w:r>
      <w:r w:rsidR="009C2FD5" w:rsidRPr="005A3E01">
        <w:rPr>
          <w:rFonts w:ascii="Arial" w:hAnsi="Arial" w:cs="Arial"/>
          <w:iCs/>
          <w:color w:val="000000"/>
          <w:sz w:val="22"/>
          <w:szCs w:val="22"/>
        </w:rPr>
        <w:t>con cargo al</w:t>
      </w:r>
      <w:r w:rsidRPr="005A3E01">
        <w:rPr>
          <w:rFonts w:ascii="Arial" w:hAnsi="Arial" w:cs="Arial"/>
          <w:iCs/>
          <w:color w:val="000000"/>
          <w:sz w:val="22"/>
          <w:szCs w:val="22"/>
        </w:rPr>
        <w:t xml:space="preserve"> Instrumento Europeo de Recuperación, a través de la partida presupue</w:t>
      </w:r>
      <w:r w:rsidR="009C2FD5" w:rsidRPr="005A3E01">
        <w:rPr>
          <w:rFonts w:ascii="Arial" w:hAnsi="Arial" w:cs="Arial"/>
          <w:iCs/>
          <w:color w:val="000000"/>
          <w:sz w:val="22"/>
          <w:szCs w:val="22"/>
        </w:rPr>
        <w:t xml:space="preserve">staria </w:t>
      </w:r>
      <w:r w:rsidR="008129CC">
        <w:rPr>
          <w:rFonts w:ascii="Arial" w:hAnsi="Arial" w:cs="Arial"/>
          <w:iCs/>
          <w:color w:val="000000"/>
          <w:sz w:val="22"/>
          <w:szCs w:val="22"/>
        </w:rPr>
        <w:t>que se cite en la convocatoria</w:t>
      </w:r>
      <w:r w:rsidRPr="005A3E01">
        <w:rPr>
          <w:rFonts w:ascii="Arial" w:hAnsi="Arial" w:cs="Arial"/>
          <w:iCs/>
          <w:color w:val="000000"/>
          <w:sz w:val="22"/>
          <w:szCs w:val="22"/>
        </w:rPr>
        <w:t>.</w:t>
      </w:r>
    </w:p>
    <w:p w14:paraId="3C14F8A6" w14:textId="77777777" w:rsidR="007600E0" w:rsidRPr="005A3E01" w:rsidRDefault="007600E0" w:rsidP="0055534B">
      <w:pPr>
        <w:spacing w:line="276" w:lineRule="auto"/>
        <w:ind w:left="720"/>
        <w:jc w:val="both"/>
        <w:rPr>
          <w:rFonts w:ascii="Arial" w:hAnsi="Arial" w:cs="Arial"/>
          <w:iCs/>
          <w:color w:val="000000"/>
          <w:sz w:val="22"/>
          <w:szCs w:val="22"/>
        </w:rPr>
      </w:pPr>
    </w:p>
    <w:p w14:paraId="0B93CB07" w14:textId="77777777" w:rsidR="007600E0" w:rsidRPr="005A3E01" w:rsidRDefault="009C2FD5" w:rsidP="00F21D2A">
      <w:pPr>
        <w:numPr>
          <w:ilvl w:val="0"/>
          <w:numId w:val="4"/>
        </w:numPr>
        <w:spacing w:line="276" w:lineRule="auto"/>
        <w:jc w:val="both"/>
        <w:rPr>
          <w:rFonts w:ascii="Arial" w:hAnsi="Arial" w:cs="Arial"/>
          <w:iCs/>
          <w:color w:val="000000"/>
          <w:sz w:val="22"/>
          <w:szCs w:val="22"/>
        </w:rPr>
      </w:pPr>
      <w:r w:rsidRPr="005A3E01">
        <w:rPr>
          <w:rFonts w:ascii="Arial" w:hAnsi="Arial" w:cs="Arial"/>
          <w:color w:val="000000"/>
          <w:sz w:val="22"/>
          <w:szCs w:val="22"/>
        </w:rPr>
        <w:t>La</w:t>
      </w:r>
      <w:r w:rsidR="00E9153E" w:rsidRPr="005A3E01">
        <w:rPr>
          <w:rFonts w:ascii="Arial" w:hAnsi="Arial" w:cs="Arial"/>
          <w:color w:val="000000"/>
          <w:sz w:val="22"/>
          <w:szCs w:val="22"/>
        </w:rPr>
        <w:t xml:space="preserve"> concesión</w:t>
      </w:r>
      <w:r w:rsidRPr="005A3E01">
        <w:rPr>
          <w:rFonts w:ascii="Arial" w:hAnsi="Arial" w:cs="Arial"/>
          <w:color w:val="000000"/>
          <w:sz w:val="22"/>
          <w:szCs w:val="22"/>
        </w:rPr>
        <w:t xml:space="preserve"> de estas ayudas</w:t>
      </w:r>
      <w:r w:rsidR="00E9153E" w:rsidRPr="005A3E01">
        <w:rPr>
          <w:rFonts w:ascii="Arial" w:hAnsi="Arial" w:cs="Arial"/>
          <w:sz w:val="22"/>
          <w:szCs w:val="22"/>
        </w:rPr>
        <w:t xml:space="preserve"> estará condicionada a la existencia de crédito adecuado y suficiente en el momento de la resolución de la concesión.</w:t>
      </w:r>
    </w:p>
    <w:p w14:paraId="3FE09366" w14:textId="77777777" w:rsidR="00FC7B04" w:rsidRPr="005A3E01" w:rsidRDefault="00FC7B04" w:rsidP="0055534B">
      <w:pPr>
        <w:pStyle w:val="Prrafodelista"/>
        <w:spacing w:line="276" w:lineRule="auto"/>
        <w:ind w:left="0"/>
        <w:rPr>
          <w:rFonts w:ascii="Arial" w:eastAsia="Arial" w:hAnsi="Arial" w:cs="Arial"/>
          <w:color w:val="000000"/>
          <w:sz w:val="22"/>
          <w:szCs w:val="22"/>
        </w:rPr>
      </w:pPr>
    </w:p>
    <w:p w14:paraId="25839150" w14:textId="77777777" w:rsidR="00FC7B04" w:rsidRPr="005A3E01" w:rsidRDefault="00FC7B04" w:rsidP="00F21D2A">
      <w:pPr>
        <w:numPr>
          <w:ilvl w:val="0"/>
          <w:numId w:val="4"/>
        </w:numPr>
        <w:spacing w:line="276" w:lineRule="auto"/>
        <w:jc w:val="both"/>
        <w:rPr>
          <w:rFonts w:ascii="Arial" w:hAnsi="Arial" w:cs="Arial"/>
          <w:iCs/>
          <w:color w:val="000000"/>
          <w:sz w:val="22"/>
          <w:szCs w:val="22"/>
        </w:rPr>
      </w:pPr>
      <w:r w:rsidRPr="005A3E01">
        <w:rPr>
          <w:rFonts w:ascii="Arial" w:eastAsia="Arial" w:hAnsi="Arial" w:cs="Arial"/>
          <w:color w:val="000000"/>
          <w:sz w:val="22"/>
          <w:szCs w:val="22"/>
        </w:rPr>
        <w:t xml:space="preserve">La cuantía individualizada de las ayudas se determinará por el órgano instructor, en función del informe emitido por </w:t>
      </w:r>
      <w:r w:rsidR="00F54532" w:rsidRPr="005A3E01">
        <w:rPr>
          <w:rFonts w:ascii="Arial" w:eastAsia="Arial" w:hAnsi="Arial" w:cs="Arial"/>
          <w:color w:val="000000"/>
          <w:sz w:val="22"/>
          <w:szCs w:val="22"/>
        </w:rPr>
        <w:t xml:space="preserve">la comisión de evaluación de acuerdo </w:t>
      </w:r>
      <w:r w:rsidRPr="005A3E01">
        <w:rPr>
          <w:rFonts w:ascii="Arial" w:eastAsia="Arial" w:hAnsi="Arial" w:cs="Arial"/>
          <w:color w:val="000000"/>
          <w:sz w:val="22"/>
          <w:szCs w:val="22"/>
        </w:rPr>
        <w:t xml:space="preserve">al artículo </w:t>
      </w:r>
      <w:r w:rsidRPr="0029104C">
        <w:rPr>
          <w:rFonts w:ascii="Arial" w:eastAsia="Arial" w:hAnsi="Arial" w:cs="Arial"/>
          <w:color w:val="000000"/>
          <w:sz w:val="22"/>
          <w:szCs w:val="22"/>
        </w:rPr>
        <w:t>15.3</w:t>
      </w:r>
      <w:r w:rsidRPr="005A3E01">
        <w:rPr>
          <w:rFonts w:ascii="Arial" w:eastAsia="Arial" w:hAnsi="Arial" w:cs="Arial"/>
          <w:color w:val="000000"/>
          <w:sz w:val="22"/>
          <w:szCs w:val="22"/>
        </w:rPr>
        <w:t>, considerando el coste elegible del proyecto y las disponibilidades presupuestarias.</w:t>
      </w:r>
    </w:p>
    <w:p w14:paraId="436A7B0F" w14:textId="77777777" w:rsidR="00FC7B04" w:rsidRPr="005A3E01" w:rsidRDefault="00FC7B04" w:rsidP="0055534B">
      <w:pPr>
        <w:pStyle w:val="Prrafodelista"/>
        <w:spacing w:line="276" w:lineRule="auto"/>
        <w:rPr>
          <w:rFonts w:ascii="Arial" w:eastAsia="Arial" w:hAnsi="Arial" w:cs="Arial"/>
          <w:color w:val="000000"/>
          <w:spacing w:val="-3"/>
          <w:sz w:val="22"/>
          <w:szCs w:val="22"/>
        </w:rPr>
      </w:pPr>
    </w:p>
    <w:p w14:paraId="66FFD5D9" w14:textId="77777777" w:rsidR="005A77A9" w:rsidRPr="00677BE2" w:rsidRDefault="00677BE2" w:rsidP="00F21D2A">
      <w:pPr>
        <w:numPr>
          <w:ilvl w:val="0"/>
          <w:numId w:val="4"/>
        </w:numPr>
        <w:spacing w:line="276" w:lineRule="auto"/>
        <w:jc w:val="both"/>
        <w:rPr>
          <w:rFonts w:ascii="Arial" w:hAnsi="Arial" w:cs="Arial"/>
          <w:iCs/>
          <w:color w:val="000000"/>
          <w:sz w:val="22"/>
          <w:szCs w:val="22"/>
        </w:rPr>
      </w:pPr>
      <w:r w:rsidRPr="005A3E01">
        <w:rPr>
          <w:rFonts w:ascii="Arial" w:eastAsia="Arial" w:hAnsi="Arial" w:cs="Arial"/>
          <w:color w:val="000000"/>
          <w:spacing w:val="-3"/>
          <w:sz w:val="22"/>
          <w:szCs w:val="22"/>
        </w:rPr>
        <w:t xml:space="preserve">El porcentaje de ayuda podrá ascender hasta el 100 % de los costes elegibles del </w:t>
      </w:r>
      <w:r w:rsidRPr="005A3E01">
        <w:rPr>
          <w:rFonts w:ascii="Arial" w:eastAsia="Arial" w:hAnsi="Arial" w:cs="Arial"/>
          <w:color w:val="000000"/>
          <w:spacing w:val="-3"/>
          <w:sz w:val="22"/>
          <w:szCs w:val="22"/>
        </w:rPr>
        <w:br/>
        <w:t>proyecto</w:t>
      </w:r>
      <w:r>
        <w:rPr>
          <w:rFonts w:ascii="Arial" w:eastAsia="Arial" w:hAnsi="Arial" w:cs="Arial"/>
          <w:color w:val="000000"/>
          <w:spacing w:val="-3"/>
          <w:sz w:val="22"/>
          <w:szCs w:val="22"/>
        </w:rPr>
        <w:t xml:space="preserve"> definidos en el artículo </w:t>
      </w:r>
      <w:r w:rsidRPr="0029104C">
        <w:rPr>
          <w:rFonts w:ascii="Arial" w:eastAsia="Arial" w:hAnsi="Arial" w:cs="Arial"/>
          <w:color w:val="000000"/>
          <w:spacing w:val="-3"/>
          <w:sz w:val="22"/>
          <w:szCs w:val="22"/>
        </w:rPr>
        <w:t>14</w:t>
      </w:r>
      <w:r>
        <w:rPr>
          <w:rFonts w:ascii="Arial" w:eastAsia="Arial" w:hAnsi="Arial" w:cs="Arial"/>
          <w:color w:val="000000"/>
          <w:spacing w:val="-3"/>
          <w:sz w:val="22"/>
          <w:szCs w:val="22"/>
        </w:rPr>
        <w:t>.</w:t>
      </w:r>
    </w:p>
    <w:p w14:paraId="7FBBD925" w14:textId="77777777" w:rsidR="00FC7B04" w:rsidRPr="005A3E01" w:rsidRDefault="00FC7B04" w:rsidP="0055534B">
      <w:pPr>
        <w:pStyle w:val="Prrafodelista"/>
        <w:spacing w:line="276" w:lineRule="auto"/>
        <w:rPr>
          <w:rFonts w:ascii="Arial" w:hAnsi="Arial" w:cs="Arial"/>
          <w:iCs/>
          <w:color w:val="000000"/>
          <w:sz w:val="22"/>
          <w:szCs w:val="22"/>
        </w:rPr>
      </w:pPr>
    </w:p>
    <w:p w14:paraId="64864F2F" w14:textId="0603D34C" w:rsidR="00FC7B04" w:rsidRPr="002310A5" w:rsidRDefault="00FC7B04" w:rsidP="00F21D2A">
      <w:pPr>
        <w:numPr>
          <w:ilvl w:val="0"/>
          <w:numId w:val="4"/>
        </w:numPr>
        <w:spacing w:line="276" w:lineRule="auto"/>
        <w:jc w:val="both"/>
        <w:rPr>
          <w:rFonts w:ascii="Arial" w:hAnsi="Arial" w:cs="Arial"/>
          <w:iCs/>
          <w:color w:val="000000"/>
          <w:sz w:val="22"/>
          <w:szCs w:val="22"/>
        </w:rPr>
      </w:pPr>
      <w:r w:rsidRPr="005A3E01">
        <w:rPr>
          <w:rFonts w:ascii="Arial" w:eastAsia="Arial" w:hAnsi="Arial" w:cs="Arial"/>
          <w:color w:val="000000"/>
          <w:spacing w:val="-1"/>
          <w:sz w:val="22"/>
          <w:szCs w:val="22"/>
        </w:rPr>
        <w:t>No serán subvencionables los gastos de funcionamiento de la entidad beneficiaria.</w:t>
      </w:r>
      <w:r w:rsidRPr="005A3E01">
        <w:rPr>
          <w:rFonts w:ascii="Arial" w:hAnsi="Arial" w:cs="Arial"/>
          <w:color w:val="000000"/>
          <w:sz w:val="22"/>
          <w:szCs w:val="22"/>
        </w:rPr>
        <w:t xml:space="preserve"> </w:t>
      </w:r>
      <w:r w:rsidR="002310A5">
        <w:rPr>
          <w:rFonts w:ascii="Arial" w:eastAsia="Arial" w:hAnsi="Arial" w:cs="Arial"/>
          <w:color w:val="000000"/>
          <w:sz w:val="22"/>
          <w:szCs w:val="22"/>
        </w:rPr>
        <w:t>Además, serán</w:t>
      </w:r>
      <w:r w:rsidRPr="005A3E01">
        <w:rPr>
          <w:rFonts w:ascii="Arial" w:eastAsia="Arial" w:hAnsi="Arial" w:cs="Arial"/>
          <w:color w:val="000000"/>
          <w:sz w:val="22"/>
          <w:szCs w:val="22"/>
        </w:rPr>
        <w:t xml:space="preserve"> aplicables las limitaciones contenidas en el artículo 31 de la Ley 38/2003, de 17 de noviembre</w:t>
      </w:r>
      <w:r w:rsidR="005032B1">
        <w:rPr>
          <w:rFonts w:ascii="Arial" w:eastAsia="Arial" w:hAnsi="Arial" w:cs="Arial"/>
          <w:color w:val="000000"/>
          <w:sz w:val="22"/>
          <w:szCs w:val="22"/>
          <w:lang w:eastAsia="en-US"/>
        </w:rPr>
        <w:t>, General de Subvenciones,</w:t>
      </w:r>
      <w:r w:rsidRPr="005A3E01">
        <w:rPr>
          <w:rFonts w:ascii="Arial" w:eastAsia="Arial" w:hAnsi="Arial" w:cs="Arial"/>
          <w:color w:val="000000"/>
          <w:sz w:val="22"/>
          <w:szCs w:val="22"/>
        </w:rPr>
        <w:t xml:space="preserve"> en particular las derivadas de sus apartados 7 y 8.</w:t>
      </w:r>
    </w:p>
    <w:p w14:paraId="0F98A9E6" w14:textId="77777777" w:rsidR="002310A5" w:rsidRDefault="002310A5" w:rsidP="002310A5">
      <w:pPr>
        <w:pStyle w:val="Prrafodelista"/>
        <w:rPr>
          <w:rFonts w:ascii="Arial" w:hAnsi="Arial" w:cs="Arial"/>
          <w:iCs/>
          <w:color w:val="000000"/>
          <w:sz w:val="22"/>
          <w:szCs w:val="22"/>
        </w:rPr>
      </w:pPr>
    </w:p>
    <w:p w14:paraId="56619413" w14:textId="77777777" w:rsidR="005A77A9" w:rsidRPr="005A3E01" w:rsidRDefault="005A77A9" w:rsidP="0055534B">
      <w:pPr>
        <w:spacing w:line="276" w:lineRule="auto"/>
        <w:jc w:val="both"/>
        <w:rPr>
          <w:rFonts w:ascii="Arial" w:hAnsi="Arial" w:cs="Arial"/>
          <w:b/>
          <w:color w:val="000000"/>
          <w:sz w:val="22"/>
          <w:szCs w:val="22"/>
        </w:rPr>
      </w:pPr>
    </w:p>
    <w:p w14:paraId="787A735E" w14:textId="77777777" w:rsidR="0069455F" w:rsidRPr="005A3E01" w:rsidRDefault="002310A5" w:rsidP="0055534B">
      <w:pPr>
        <w:spacing w:line="276" w:lineRule="auto"/>
        <w:jc w:val="both"/>
        <w:rPr>
          <w:rFonts w:ascii="Arial" w:hAnsi="Arial" w:cs="Arial"/>
          <w:b/>
          <w:iCs/>
          <w:color w:val="000000"/>
          <w:sz w:val="22"/>
          <w:szCs w:val="22"/>
        </w:rPr>
      </w:pPr>
      <w:r>
        <w:rPr>
          <w:rFonts w:ascii="Arial" w:hAnsi="Arial" w:cs="Arial"/>
          <w:b/>
          <w:color w:val="000000"/>
          <w:sz w:val="22"/>
          <w:szCs w:val="22"/>
        </w:rPr>
        <w:t>Artículo 6</w:t>
      </w:r>
      <w:r w:rsidR="0069455F" w:rsidRPr="005A3E01">
        <w:rPr>
          <w:rFonts w:ascii="Arial" w:hAnsi="Arial" w:cs="Arial"/>
          <w:b/>
          <w:color w:val="000000"/>
          <w:sz w:val="22"/>
          <w:szCs w:val="22"/>
        </w:rPr>
        <w:t xml:space="preserve">. </w:t>
      </w:r>
      <w:r w:rsidR="0069455F" w:rsidRPr="005A3E01">
        <w:rPr>
          <w:rFonts w:ascii="Arial" w:hAnsi="Arial" w:cs="Arial"/>
          <w:b/>
          <w:i/>
          <w:iCs/>
          <w:color w:val="000000"/>
          <w:sz w:val="22"/>
          <w:szCs w:val="22"/>
        </w:rPr>
        <w:t>Incompatibilidad con otras ayudas.</w:t>
      </w:r>
      <w:r w:rsidR="00901D2A" w:rsidRPr="005A3E01">
        <w:rPr>
          <w:rFonts w:ascii="Arial" w:hAnsi="Arial" w:cs="Arial"/>
          <w:b/>
          <w:iCs/>
          <w:color w:val="000000"/>
          <w:sz w:val="22"/>
          <w:szCs w:val="22"/>
        </w:rPr>
        <w:t xml:space="preserve">  </w:t>
      </w:r>
    </w:p>
    <w:p w14:paraId="0CA8CE85" w14:textId="77777777" w:rsidR="00CA219D" w:rsidRPr="005A3E01" w:rsidRDefault="00CA219D" w:rsidP="0055534B">
      <w:pPr>
        <w:spacing w:line="276" w:lineRule="auto"/>
        <w:jc w:val="both"/>
        <w:rPr>
          <w:rFonts w:ascii="Arial" w:hAnsi="Arial" w:cs="Arial"/>
          <w:iCs/>
          <w:color w:val="70AD47"/>
          <w:sz w:val="22"/>
          <w:szCs w:val="22"/>
        </w:rPr>
      </w:pPr>
    </w:p>
    <w:p w14:paraId="4307710C" w14:textId="77777777" w:rsidR="00BC5B70" w:rsidRDefault="009B0BBC" w:rsidP="00F21D2A">
      <w:pPr>
        <w:numPr>
          <w:ilvl w:val="0"/>
          <w:numId w:val="12"/>
        </w:numPr>
        <w:spacing w:line="276" w:lineRule="auto"/>
        <w:jc w:val="both"/>
        <w:rPr>
          <w:rFonts w:ascii="Arial" w:hAnsi="Arial" w:cs="Arial"/>
          <w:sz w:val="22"/>
          <w:szCs w:val="22"/>
        </w:rPr>
      </w:pPr>
      <w:r w:rsidRPr="005A3E01">
        <w:rPr>
          <w:rFonts w:ascii="Arial" w:hAnsi="Arial" w:cs="Arial"/>
          <w:sz w:val="22"/>
          <w:szCs w:val="22"/>
        </w:rPr>
        <w:t>Estas ayudas serán</w:t>
      </w:r>
      <w:r w:rsidR="005A77A9" w:rsidRPr="005A3E01">
        <w:rPr>
          <w:rFonts w:ascii="Arial" w:hAnsi="Arial" w:cs="Arial"/>
          <w:sz w:val="22"/>
          <w:szCs w:val="22"/>
        </w:rPr>
        <w:t xml:space="preserve"> compatibles con otra</w:t>
      </w:r>
      <w:r w:rsidR="002310A5">
        <w:rPr>
          <w:rFonts w:ascii="Arial" w:hAnsi="Arial" w:cs="Arial"/>
          <w:sz w:val="22"/>
          <w:szCs w:val="22"/>
        </w:rPr>
        <w:t>s, de carácter público</w:t>
      </w:r>
      <w:r w:rsidR="005A77A9" w:rsidRPr="005A3E01">
        <w:rPr>
          <w:rFonts w:ascii="Arial" w:hAnsi="Arial" w:cs="Arial"/>
          <w:sz w:val="22"/>
          <w:szCs w:val="22"/>
        </w:rPr>
        <w:t>, que, aisladamente o en concurrencia con otras aportaciones, no superen el coste total del proyecto objeto de la subvención.</w:t>
      </w:r>
    </w:p>
    <w:p w14:paraId="0F88C40F" w14:textId="77777777" w:rsidR="00302FA9" w:rsidRPr="005A3E01" w:rsidRDefault="00302FA9" w:rsidP="0055534B">
      <w:pPr>
        <w:spacing w:line="276" w:lineRule="auto"/>
        <w:ind w:left="720"/>
        <w:jc w:val="both"/>
        <w:rPr>
          <w:rFonts w:ascii="Arial" w:hAnsi="Arial" w:cs="Arial"/>
          <w:sz w:val="22"/>
          <w:szCs w:val="22"/>
        </w:rPr>
      </w:pPr>
    </w:p>
    <w:p w14:paraId="0CD6401B" w14:textId="77777777" w:rsidR="00BC5B70" w:rsidRPr="005A3E01" w:rsidRDefault="004B5F01" w:rsidP="00F21D2A">
      <w:pPr>
        <w:numPr>
          <w:ilvl w:val="0"/>
          <w:numId w:val="12"/>
        </w:numPr>
        <w:spacing w:line="276" w:lineRule="auto"/>
        <w:jc w:val="both"/>
        <w:rPr>
          <w:rFonts w:ascii="Arial" w:hAnsi="Arial" w:cs="Arial"/>
          <w:sz w:val="22"/>
          <w:szCs w:val="22"/>
        </w:rPr>
      </w:pPr>
      <w:r>
        <w:rPr>
          <w:rFonts w:ascii="Arial" w:eastAsia="Arial" w:hAnsi="Arial" w:cs="Arial"/>
          <w:color w:val="000000"/>
          <w:sz w:val="22"/>
          <w:szCs w:val="22"/>
          <w:lang w:eastAsia="en-US"/>
        </w:rPr>
        <w:t>Las entidades beneficiarias</w:t>
      </w:r>
      <w:r w:rsidR="00BC5B70" w:rsidRPr="00BC5B70">
        <w:rPr>
          <w:rFonts w:ascii="Arial" w:eastAsia="Arial" w:hAnsi="Arial" w:cs="Arial"/>
          <w:color w:val="000000"/>
          <w:sz w:val="22"/>
          <w:szCs w:val="22"/>
          <w:lang w:eastAsia="en-US"/>
        </w:rPr>
        <w:t xml:space="preserve"> deberán dar a conocer</w:t>
      </w:r>
      <w:r w:rsidR="00302FA9">
        <w:rPr>
          <w:rFonts w:ascii="Arial" w:eastAsia="Arial" w:hAnsi="Arial" w:cs="Arial"/>
          <w:color w:val="000000"/>
          <w:sz w:val="22"/>
          <w:szCs w:val="22"/>
          <w:lang w:eastAsia="en-US"/>
        </w:rPr>
        <w:t>,</w:t>
      </w:r>
      <w:r w:rsidR="00BC5B70" w:rsidRPr="00BC5B70">
        <w:rPr>
          <w:rFonts w:ascii="Arial" w:eastAsia="Arial" w:hAnsi="Arial" w:cs="Arial"/>
          <w:color w:val="000000"/>
          <w:sz w:val="22"/>
          <w:szCs w:val="22"/>
          <w:lang w:eastAsia="en-US"/>
        </w:rPr>
        <w:t xml:space="preserve"> mediante declaración responsable</w:t>
      </w:r>
      <w:r w:rsidR="00302FA9">
        <w:rPr>
          <w:rFonts w:ascii="Arial" w:eastAsia="Arial" w:hAnsi="Arial" w:cs="Arial"/>
          <w:color w:val="000000"/>
          <w:sz w:val="22"/>
          <w:szCs w:val="22"/>
          <w:lang w:eastAsia="en-US"/>
        </w:rPr>
        <w:t>,</w:t>
      </w:r>
      <w:r w:rsidR="00BC5B70" w:rsidRPr="00BC5B70">
        <w:rPr>
          <w:rFonts w:ascii="Arial" w:eastAsia="Arial" w:hAnsi="Arial" w:cs="Arial"/>
          <w:color w:val="000000"/>
          <w:sz w:val="22"/>
          <w:szCs w:val="22"/>
          <w:lang w:eastAsia="en-US"/>
        </w:rPr>
        <w:t xml:space="preserve"> las subvenciones, ayudas, ingresos o recursos que hayan obtenido para la actividad subvencionada</w:t>
      </w:r>
      <w:r w:rsidR="004D3C5C">
        <w:rPr>
          <w:rFonts w:ascii="Arial" w:eastAsia="Arial" w:hAnsi="Arial" w:cs="Arial"/>
          <w:color w:val="000000"/>
          <w:sz w:val="22"/>
          <w:szCs w:val="22"/>
          <w:lang w:eastAsia="en-US"/>
        </w:rPr>
        <w:t>,</w:t>
      </w:r>
      <w:r w:rsidR="00BC5B70" w:rsidRPr="00BC5B70">
        <w:rPr>
          <w:rFonts w:ascii="Arial" w:eastAsia="Arial" w:hAnsi="Arial" w:cs="Arial"/>
          <w:color w:val="000000"/>
          <w:sz w:val="22"/>
          <w:szCs w:val="22"/>
          <w:lang w:eastAsia="en-US"/>
        </w:rPr>
        <w:t xml:space="preserve"> tanto al presentar la solicitud de ayudas, como en cualquier momento ult</w:t>
      </w:r>
      <w:r w:rsidR="004D3C5C">
        <w:rPr>
          <w:rFonts w:ascii="Arial" w:eastAsia="Arial" w:hAnsi="Arial" w:cs="Arial"/>
          <w:color w:val="000000"/>
          <w:sz w:val="22"/>
          <w:szCs w:val="22"/>
          <w:lang w:eastAsia="en-US"/>
        </w:rPr>
        <w:t>erior en el que se produzca tal</w:t>
      </w:r>
      <w:r w:rsidR="00BC5B70" w:rsidRPr="00BC5B70">
        <w:rPr>
          <w:rFonts w:ascii="Arial" w:eastAsia="Arial" w:hAnsi="Arial" w:cs="Arial"/>
          <w:color w:val="000000"/>
          <w:sz w:val="22"/>
          <w:szCs w:val="22"/>
          <w:lang w:eastAsia="en-US"/>
        </w:rPr>
        <w:t xml:space="preserve"> circunstancia. Esta comunicación deberá efectuarse tan pronto como se</w:t>
      </w:r>
      <w:r w:rsidR="004D3C5C">
        <w:rPr>
          <w:rFonts w:ascii="Arial" w:eastAsia="Arial" w:hAnsi="Arial" w:cs="Arial"/>
          <w:color w:val="000000"/>
          <w:sz w:val="22"/>
          <w:szCs w:val="22"/>
          <w:lang w:eastAsia="en-US"/>
        </w:rPr>
        <w:t xml:space="preserve"> conozca y, en todo caso, en el momento de la</w:t>
      </w:r>
      <w:r w:rsidR="00BC5B70" w:rsidRPr="00BC5B70">
        <w:rPr>
          <w:rFonts w:ascii="Arial" w:eastAsia="Arial" w:hAnsi="Arial" w:cs="Arial"/>
          <w:color w:val="000000"/>
          <w:sz w:val="22"/>
          <w:szCs w:val="22"/>
          <w:lang w:eastAsia="en-US"/>
        </w:rPr>
        <w:t xml:space="preserve"> justificación anual de la ayuda.</w:t>
      </w:r>
    </w:p>
    <w:p w14:paraId="1265F852" w14:textId="77777777" w:rsidR="005610AE" w:rsidRPr="005A3E01" w:rsidRDefault="005610AE" w:rsidP="0055534B">
      <w:pPr>
        <w:spacing w:line="276" w:lineRule="auto"/>
        <w:jc w:val="both"/>
        <w:rPr>
          <w:rFonts w:ascii="Arial" w:hAnsi="Arial" w:cs="Arial"/>
          <w:b/>
          <w:color w:val="000000"/>
          <w:sz w:val="22"/>
          <w:szCs w:val="22"/>
        </w:rPr>
      </w:pPr>
    </w:p>
    <w:p w14:paraId="6E17268A" w14:textId="77777777" w:rsidR="00E003AA" w:rsidRDefault="00E003AA" w:rsidP="0055534B">
      <w:pPr>
        <w:spacing w:line="276" w:lineRule="auto"/>
        <w:jc w:val="both"/>
        <w:rPr>
          <w:rFonts w:ascii="Arial" w:hAnsi="Arial" w:cs="Arial"/>
          <w:b/>
          <w:color w:val="000000"/>
          <w:sz w:val="22"/>
          <w:szCs w:val="22"/>
        </w:rPr>
      </w:pPr>
    </w:p>
    <w:p w14:paraId="6CF41137" w14:textId="77777777" w:rsidR="007D57B9" w:rsidRPr="005A3E01" w:rsidRDefault="004B5F01" w:rsidP="0055534B">
      <w:pPr>
        <w:spacing w:line="276" w:lineRule="auto"/>
        <w:jc w:val="both"/>
        <w:rPr>
          <w:rFonts w:ascii="Arial" w:hAnsi="Arial" w:cs="Arial"/>
          <w:b/>
          <w:i/>
          <w:color w:val="000000"/>
          <w:sz w:val="22"/>
          <w:szCs w:val="22"/>
        </w:rPr>
      </w:pPr>
      <w:r>
        <w:rPr>
          <w:rFonts w:ascii="Arial" w:hAnsi="Arial" w:cs="Arial"/>
          <w:b/>
          <w:color w:val="000000"/>
          <w:sz w:val="22"/>
          <w:szCs w:val="22"/>
        </w:rPr>
        <w:t>Artículo 7</w:t>
      </w:r>
      <w:r w:rsidR="007D57B9" w:rsidRPr="005A3E01">
        <w:rPr>
          <w:rFonts w:ascii="Arial" w:hAnsi="Arial" w:cs="Arial"/>
          <w:b/>
          <w:color w:val="000000"/>
          <w:sz w:val="22"/>
          <w:szCs w:val="22"/>
        </w:rPr>
        <w:t xml:space="preserve">. </w:t>
      </w:r>
      <w:r w:rsidR="007D57B9" w:rsidRPr="005A3E01">
        <w:rPr>
          <w:rFonts w:ascii="Arial" w:eastAsia="Arial" w:hAnsi="Arial" w:cs="Arial"/>
          <w:b/>
          <w:i/>
          <w:color w:val="000000"/>
          <w:sz w:val="22"/>
          <w:szCs w:val="22"/>
          <w:lang w:eastAsia="en-US"/>
        </w:rPr>
        <w:t>Iniciación del procedimiento</w:t>
      </w:r>
      <w:r w:rsidR="0000515B">
        <w:rPr>
          <w:rFonts w:ascii="Arial" w:eastAsia="Arial" w:hAnsi="Arial" w:cs="Arial"/>
          <w:b/>
          <w:i/>
          <w:color w:val="000000"/>
          <w:sz w:val="22"/>
          <w:szCs w:val="22"/>
          <w:lang w:eastAsia="en-US"/>
        </w:rPr>
        <w:t xml:space="preserve">, </w:t>
      </w:r>
      <w:r w:rsidR="00D225AA" w:rsidRPr="005A3E01">
        <w:rPr>
          <w:rFonts w:ascii="Arial" w:eastAsia="Arial" w:hAnsi="Arial" w:cs="Arial"/>
          <w:b/>
          <w:i/>
          <w:color w:val="000000"/>
          <w:sz w:val="22"/>
          <w:szCs w:val="22"/>
          <w:lang w:eastAsia="en-US"/>
        </w:rPr>
        <w:t>presentación de las solicitudes</w:t>
      </w:r>
      <w:r w:rsidR="0000515B">
        <w:rPr>
          <w:rFonts w:ascii="Arial" w:eastAsia="Arial" w:hAnsi="Arial" w:cs="Arial"/>
          <w:b/>
          <w:i/>
          <w:color w:val="000000"/>
          <w:sz w:val="22"/>
          <w:szCs w:val="22"/>
          <w:lang w:eastAsia="en-US"/>
        </w:rPr>
        <w:t xml:space="preserve"> y del resto de documentaci</w:t>
      </w:r>
      <w:r w:rsidR="0002013B">
        <w:rPr>
          <w:rFonts w:ascii="Arial" w:eastAsia="Arial" w:hAnsi="Arial" w:cs="Arial"/>
          <w:b/>
          <w:i/>
          <w:color w:val="000000"/>
          <w:sz w:val="22"/>
          <w:szCs w:val="22"/>
          <w:lang w:eastAsia="en-US"/>
        </w:rPr>
        <w:t>ón a lo largo del proceso</w:t>
      </w:r>
      <w:r w:rsidR="0000515B">
        <w:rPr>
          <w:rFonts w:ascii="Arial" w:eastAsia="Arial" w:hAnsi="Arial" w:cs="Arial"/>
          <w:b/>
          <w:i/>
          <w:color w:val="000000"/>
          <w:sz w:val="22"/>
          <w:szCs w:val="22"/>
          <w:lang w:eastAsia="en-US"/>
        </w:rPr>
        <w:t xml:space="preserve"> de evaluación.</w:t>
      </w:r>
    </w:p>
    <w:p w14:paraId="6A456A5B" w14:textId="77777777" w:rsidR="00DD3CB9" w:rsidRPr="005A3E01" w:rsidRDefault="00DD3CB9" w:rsidP="0055534B">
      <w:pPr>
        <w:spacing w:line="276" w:lineRule="auto"/>
        <w:jc w:val="both"/>
        <w:rPr>
          <w:rFonts w:ascii="Arial" w:hAnsi="Arial" w:cs="Arial"/>
          <w:color w:val="000000"/>
          <w:sz w:val="22"/>
          <w:szCs w:val="22"/>
          <w:lang w:val="es-ES_tradnl"/>
        </w:rPr>
      </w:pPr>
    </w:p>
    <w:p w14:paraId="040E1D2C" w14:textId="77777777" w:rsidR="00DD3CB9" w:rsidRPr="005A3E01" w:rsidRDefault="00DD3CB9" w:rsidP="0055534B">
      <w:pPr>
        <w:numPr>
          <w:ilvl w:val="0"/>
          <w:numId w:val="2"/>
        </w:numPr>
        <w:spacing w:line="276" w:lineRule="auto"/>
        <w:jc w:val="both"/>
        <w:rPr>
          <w:rFonts w:ascii="Arial" w:hAnsi="Arial" w:cs="Arial"/>
          <w:color w:val="000000"/>
          <w:sz w:val="22"/>
          <w:szCs w:val="22"/>
          <w:lang w:val="es-ES_tradnl"/>
        </w:rPr>
      </w:pPr>
      <w:r w:rsidRPr="005A3E01">
        <w:rPr>
          <w:rFonts w:ascii="Arial" w:hAnsi="Arial" w:cs="Arial"/>
          <w:color w:val="000000"/>
          <w:sz w:val="22"/>
          <w:szCs w:val="22"/>
          <w:lang w:val="es-ES_tradnl"/>
        </w:rPr>
        <w:t>El procedimiento se iniciará de oficio mediante la co</w:t>
      </w:r>
      <w:r w:rsidR="002310A5">
        <w:rPr>
          <w:rFonts w:ascii="Arial" w:hAnsi="Arial" w:cs="Arial"/>
          <w:color w:val="000000"/>
          <w:sz w:val="22"/>
          <w:szCs w:val="22"/>
          <w:lang w:val="es-ES_tradnl"/>
        </w:rPr>
        <w:t>rrespondiente convocatoria, que</w:t>
      </w:r>
      <w:r w:rsidRPr="005A3E01">
        <w:rPr>
          <w:rFonts w:ascii="Arial" w:hAnsi="Arial" w:cs="Arial"/>
          <w:color w:val="000000"/>
          <w:sz w:val="22"/>
          <w:szCs w:val="22"/>
          <w:lang w:val="es-ES_tradnl"/>
        </w:rPr>
        <w:t xml:space="preserve"> se publicará en la Base de Datos Nacional de Subvenciones (BDNS) http://www.igae.pap.minhap.gob.es, así como su extracto en el «Boletín Oficial del Estado», con indicación del importe total disponible y la concreción de los requ</w:t>
      </w:r>
      <w:r w:rsidR="00F54532">
        <w:rPr>
          <w:rFonts w:ascii="Arial" w:hAnsi="Arial" w:cs="Arial"/>
          <w:color w:val="000000"/>
          <w:sz w:val="22"/>
          <w:szCs w:val="22"/>
          <w:lang w:val="es-ES_tradnl"/>
        </w:rPr>
        <w:t>isitos de la concesión</w:t>
      </w:r>
      <w:r w:rsidRPr="005A3E01">
        <w:rPr>
          <w:rFonts w:ascii="Arial" w:hAnsi="Arial" w:cs="Arial"/>
          <w:color w:val="000000"/>
          <w:sz w:val="22"/>
          <w:szCs w:val="22"/>
          <w:lang w:val="es-ES_tradnl"/>
        </w:rPr>
        <w:t xml:space="preserve"> y la documentación que deberá aportarse.</w:t>
      </w:r>
    </w:p>
    <w:p w14:paraId="2C81DAFB" w14:textId="77777777" w:rsidR="00DD3CB9" w:rsidRPr="005A3E01" w:rsidRDefault="00DD3CB9" w:rsidP="0055534B">
      <w:pPr>
        <w:spacing w:line="276" w:lineRule="auto"/>
        <w:ind w:left="720"/>
        <w:jc w:val="both"/>
        <w:rPr>
          <w:rFonts w:ascii="Arial" w:hAnsi="Arial" w:cs="Arial"/>
          <w:color w:val="000000"/>
          <w:sz w:val="22"/>
          <w:szCs w:val="22"/>
          <w:lang w:val="es-ES_tradnl"/>
        </w:rPr>
      </w:pPr>
    </w:p>
    <w:p w14:paraId="0CBA994B" w14:textId="77777777" w:rsidR="007D57B9" w:rsidRPr="005A3E01" w:rsidRDefault="00DD3CB9" w:rsidP="0055534B">
      <w:pPr>
        <w:numPr>
          <w:ilvl w:val="0"/>
          <w:numId w:val="2"/>
        </w:numPr>
        <w:spacing w:line="276" w:lineRule="auto"/>
        <w:jc w:val="both"/>
        <w:rPr>
          <w:rFonts w:ascii="Arial" w:hAnsi="Arial" w:cs="Arial"/>
          <w:color w:val="000000"/>
          <w:sz w:val="22"/>
          <w:szCs w:val="22"/>
          <w:lang w:val="es-ES_tradnl"/>
        </w:rPr>
      </w:pPr>
      <w:r w:rsidRPr="005A3E01">
        <w:rPr>
          <w:rFonts w:ascii="Arial" w:hAnsi="Arial" w:cs="Arial"/>
          <w:color w:val="000000"/>
          <w:sz w:val="22"/>
          <w:szCs w:val="22"/>
          <w:lang w:val="es-ES_tradnl"/>
        </w:rPr>
        <w:t>Conforme a</w:t>
      </w:r>
      <w:r w:rsidR="000D6841" w:rsidRPr="005A3E01">
        <w:rPr>
          <w:rFonts w:ascii="Arial" w:hAnsi="Arial" w:cs="Arial"/>
          <w:color w:val="000000"/>
          <w:sz w:val="22"/>
          <w:szCs w:val="22"/>
          <w:lang w:val="es-ES_tradnl"/>
        </w:rPr>
        <w:t xml:space="preserve"> lo previsto en el artículo 14.2</w:t>
      </w:r>
      <w:r w:rsidRPr="005A3E01">
        <w:rPr>
          <w:rFonts w:ascii="Arial" w:hAnsi="Arial" w:cs="Arial"/>
          <w:color w:val="000000"/>
          <w:sz w:val="22"/>
          <w:szCs w:val="22"/>
          <w:lang w:val="es-ES_tradnl"/>
        </w:rPr>
        <w:t xml:space="preserve"> de la Ley 39/2015, de 1 de octubre,</w:t>
      </w:r>
      <w:r w:rsidR="000D6841" w:rsidRPr="005A3E01">
        <w:rPr>
          <w:rFonts w:ascii="Arial" w:hAnsi="Arial" w:cs="Arial"/>
          <w:color w:val="000000"/>
          <w:sz w:val="22"/>
          <w:szCs w:val="22"/>
        </w:rPr>
        <w:t xml:space="preserve"> del Procedimiento Administrativo Común de las Administraciones Públicas,</w:t>
      </w:r>
      <w:r w:rsidRPr="005A3E01">
        <w:rPr>
          <w:rFonts w:ascii="Arial" w:hAnsi="Arial" w:cs="Arial"/>
          <w:color w:val="000000"/>
          <w:sz w:val="22"/>
          <w:szCs w:val="22"/>
          <w:lang w:val="es-ES_tradnl"/>
        </w:rPr>
        <w:t xml:space="preserve"> se establece la obligatoriedad de relacionarse por medios electrónicos con la Administración a los destinatarios de estas ayudas.</w:t>
      </w:r>
    </w:p>
    <w:p w14:paraId="6D977802" w14:textId="77777777" w:rsidR="007D57B9" w:rsidRPr="005A3E01" w:rsidRDefault="007D57B9" w:rsidP="0055534B">
      <w:pPr>
        <w:pStyle w:val="Prrafodelista"/>
        <w:spacing w:line="276" w:lineRule="auto"/>
        <w:rPr>
          <w:rFonts w:ascii="Arial" w:hAnsi="Arial" w:cs="Arial"/>
          <w:color w:val="000000"/>
          <w:sz w:val="22"/>
          <w:szCs w:val="22"/>
          <w:lang w:val="es-ES_tradnl"/>
        </w:rPr>
      </w:pPr>
    </w:p>
    <w:p w14:paraId="66E3D38B" w14:textId="77777777" w:rsidR="00677BE2" w:rsidRPr="005A3E01" w:rsidRDefault="00DD3CB9" w:rsidP="00677BE2">
      <w:pPr>
        <w:numPr>
          <w:ilvl w:val="0"/>
          <w:numId w:val="2"/>
        </w:numPr>
        <w:spacing w:line="276" w:lineRule="auto"/>
        <w:jc w:val="both"/>
        <w:rPr>
          <w:rFonts w:ascii="Arial" w:hAnsi="Arial" w:cs="Arial"/>
          <w:color w:val="000000"/>
          <w:sz w:val="22"/>
          <w:szCs w:val="22"/>
          <w:lang w:val="es-ES_tradnl"/>
        </w:rPr>
      </w:pPr>
      <w:r w:rsidRPr="00677BE2">
        <w:rPr>
          <w:rFonts w:ascii="Arial" w:hAnsi="Arial" w:cs="Arial"/>
          <w:color w:val="000000"/>
          <w:sz w:val="22"/>
          <w:szCs w:val="22"/>
          <w:lang w:val="es-ES_tradnl"/>
        </w:rPr>
        <w:t>La presentación de</w:t>
      </w:r>
      <w:r w:rsidR="000D6841" w:rsidRPr="00677BE2">
        <w:rPr>
          <w:rFonts w:ascii="Arial" w:hAnsi="Arial" w:cs="Arial"/>
          <w:color w:val="000000"/>
          <w:sz w:val="22"/>
          <w:szCs w:val="22"/>
          <w:lang w:val="es-ES_tradnl"/>
        </w:rPr>
        <w:t xml:space="preserve"> las</w:t>
      </w:r>
      <w:r w:rsidRPr="00677BE2">
        <w:rPr>
          <w:rFonts w:ascii="Arial" w:hAnsi="Arial" w:cs="Arial"/>
          <w:color w:val="000000"/>
          <w:sz w:val="22"/>
          <w:szCs w:val="22"/>
          <w:lang w:val="es-ES_tradnl"/>
        </w:rPr>
        <w:t xml:space="preserve"> solicitudes se realizará, exclusivamente, a través del registro electrónico del Ministerio de Agricultura, Pesca y Alimentación, conforme al modelo o formulario normalizado de solicitud que se acompaña en la correspondiente convocatoria, que estará disponible en la sede</w:t>
      </w:r>
      <w:r w:rsidR="000D6841" w:rsidRPr="00677BE2">
        <w:rPr>
          <w:rFonts w:ascii="Arial" w:hAnsi="Arial" w:cs="Arial"/>
          <w:color w:val="000000"/>
          <w:sz w:val="22"/>
          <w:szCs w:val="22"/>
          <w:lang w:val="es-ES_tradnl"/>
        </w:rPr>
        <w:t xml:space="preserve"> electrónica de este Ministerio</w:t>
      </w:r>
      <w:r w:rsidRPr="00677BE2">
        <w:rPr>
          <w:rFonts w:ascii="Arial" w:hAnsi="Arial" w:cs="Arial"/>
          <w:color w:val="000000"/>
          <w:sz w:val="22"/>
          <w:szCs w:val="22"/>
          <w:lang w:val="es-ES_tradnl"/>
        </w:rPr>
        <w:t xml:space="preserve"> (https://sede.mapa.gob.es/). La convocatoria fijará el plazo de presentación de las solicitudes, </w:t>
      </w:r>
      <w:r w:rsidR="00677BE2">
        <w:rPr>
          <w:rFonts w:ascii="Arial" w:hAnsi="Arial" w:cs="Arial"/>
          <w:color w:val="000000"/>
          <w:sz w:val="22"/>
          <w:szCs w:val="22"/>
          <w:lang w:val="es-ES_tradnl"/>
        </w:rPr>
        <w:t>que no podrá ser inferior a siete días</w:t>
      </w:r>
      <w:r w:rsidR="00677BE2" w:rsidRPr="005A3E01">
        <w:rPr>
          <w:rFonts w:ascii="Arial" w:hAnsi="Arial" w:cs="Arial"/>
          <w:color w:val="000000"/>
          <w:sz w:val="22"/>
          <w:szCs w:val="22"/>
          <w:lang w:val="es-ES_tradnl"/>
        </w:rPr>
        <w:t>.</w:t>
      </w:r>
    </w:p>
    <w:p w14:paraId="4D376E36" w14:textId="77777777" w:rsidR="00DD3CB9" w:rsidRPr="00677BE2" w:rsidRDefault="00DD3CB9" w:rsidP="00677BE2">
      <w:pPr>
        <w:spacing w:line="276" w:lineRule="auto"/>
        <w:ind w:left="708"/>
        <w:jc w:val="both"/>
        <w:rPr>
          <w:rFonts w:ascii="Arial" w:hAnsi="Arial" w:cs="Arial"/>
          <w:color w:val="000000"/>
          <w:sz w:val="22"/>
          <w:szCs w:val="22"/>
          <w:lang w:val="es-ES_tradnl"/>
        </w:rPr>
      </w:pPr>
    </w:p>
    <w:p w14:paraId="628BEAFA" w14:textId="77777777" w:rsidR="00F663B1" w:rsidRPr="00F663B1" w:rsidRDefault="00DD3CB9" w:rsidP="00F663B1">
      <w:pPr>
        <w:numPr>
          <w:ilvl w:val="0"/>
          <w:numId w:val="2"/>
        </w:numPr>
        <w:spacing w:line="276" w:lineRule="auto"/>
        <w:jc w:val="both"/>
        <w:rPr>
          <w:rFonts w:ascii="Arial" w:hAnsi="Arial" w:cs="Arial"/>
          <w:color w:val="000000"/>
          <w:sz w:val="22"/>
          <w:szCs w:val="22"/>
          <w:lang w:val="es-ES_tradnl"/>
        </w:rPr>
      </w:pPr>
      <w:r w:rsidRPr="005A3E01">
        <w:rPr>
          <w:rFonts w:ascii="Arial" w:hAnsi="Arial" w:cs="Arial"/>
          <w:color w:val="000000"/>
          <w:sz w:val="22"/>
          <w:szCs w:val="22"/>
        </w:rPr>
        <w:t xml:space="preserve">Las solicitudes se presentarán </w:t>
      </w:r>
      <w:r w:rsidR="007D57B9" w:rsidRPr="005A3E01">
        <w:rPr>
          <w:rFonts w:ascii="Arial" w:hAnsi="Arial" w:cs="Arial"/>
          <w:color w:val="000000"/>
          <w:sz w:val="22"/>
          <w:szCs w:val="22"/>
        </w:rPr>
        <w:t>por los representantes legales</w:t>
      </w:r>
      <w:r w:rsidR="004B5F01">
        <w:rPr>
          <w:rFonts w:ascii="Arial" w:hAnsi="Arial" w:cs="Arial"/>
          <w:color w:val="000000"/>
          <w:sz w:val="22"/>
          <w:szCs w:val="22"/>
        </w:rPr>
        <w:t xml:space="preserve"> </w:t>
      </w:r>
      <w:r w:rsidR="009B0BBC" w:rsidRPr="005A3E01">
        <w:rPr>
          <w:rFonts w:ascii="Arial" w:hAnsi="Arial" w:cs="Arial"/>
          <w:color w:val="000000"/>
          <w:sz w:val="22"/>
          <w:szCs w:val="22"/>
        </w:rPr>
        <w:t>de las agrupaciones</w:t>
      </w:r>
      <w:r w:rsidR="00FC7B04" w:rsidRPr="005A3E01">
        <w:rPr>
          <w:rFonts w:ascii="Arial" w:hAnsi="Arial" w:cs="Arial"/>
          <w:color w:val="000000"/>
          <w:sz w:val="22"/>
          <w:szCs w:val="22"/>
        </w:rPr>
        <w:t xml:space="preserve"> constituidas</w:t>
      </w:r>
      <w:r w:rsidR="004B5F01">
        <w:rPr>
          <w:rFonts w:ascii="Arial" w:hAnsi="Arial" w:cs="Arial"/>
          <w:color w:val="000000"/>
          <w:sz w:val="22"/>
          <w:szCs w:val="22"/>
        </w:rPr>
        <w:t>, debidamente acreditados</w:t>
      </w:r>
      <w:r w:rsidR="00DA2985" w:rsidRPr="005A3E01">
        <w:rPr>
          <w:rFonts w:ascii="Arial" w:hAnsi="Arial" w:cs="Arial"/>
          <w:color w:val="000000"/>
          <w:sz w:val="22"/>
          <w:szCs w:val="22"/>
        </w:rPr>
        <w:t>,</w:t>
      </w:r>
      <w:r w:rsidRPr="005A3E01">
        <w:rPr>
          <w:rFonts w:ascii="Arial" w:hAnsi="Arial" w:cs="Arial"/>
          <w:color w:val="000000"/>
          <w:sz w:val="22"/>
          <w:szCs w:val="22"/>
        </w:rPr>
        <w:t xml:space="preserve"> de acuerdo a lo dispuesto en el artículo 5.3 de la Ley 39/2015, de 1 de octubre, del Procedimiento Administrativo Común de las Administraciones Públicas.</w:t>
      </w:r>
    </w:p>
    <w:p w14:paraId="2CC25F19" w14:textId="77777777" w:rsidR="00DD3CB9" w:rsidRPr="005A3E01" w:rsidRDefault="00DD3CB9" w:rsidP="0055534B">
      <w:pPr>
        <w:autoSpaceDE w:val="0"/>
        <w:autoSpaceDN w:val="0"/>
        <w:adjustRightInd w:val="0"/>
        <w:spacing w:line="276" w:lineRule="auto"/>
        <w:ind w:left="720"/>
        <w:jc w:val="both"/>
        <w:rPr>
          <w:rFonts w:ascii="Arial" w:hAnsi="Arial" w:cs="Arial"/>
          <w:color w:val="000000"/>
          <w:sz w:val="22"/>
          <w:szCs w:val="22"/>
        </w:rPr>
      </w:pPr>
    </w:p>
    <w:p w14:paraId="37C71999" w14:textId="77777777" w:rsidR="00DD3CB9" w:rsidRPr="005A3E01" w:rsidRDefault="009317D5" w:rsidP="0055534B">
      <w:pPr>
        <w:numPr>
          <w:ilvl w:val="0"/>
          <w:numId w:val="2"/>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La </w:t>
      </w:r>
      <w:r w:rsidR="00DD3CB9" w:rsidRPr="005A3E01">
        <w:rPr>
          <w:rFonts w:ascii="Arial" w:hAnsi="Arial" w:cs="Arial"/>
          <w:color w:val="000000"/>
          <w:sz w:val="22"/>
          <w:szCs w:val="22"/>
        </w:rPr>
        <w:t xml:space="preserve">solicitud </w:t>
      </w:r>
      <w:r w:rsidR="009B0BBC" w:rsidRPr="005A3E01">
        <w:rPr>
          <w:rFonts w:ascii="Arial" w:hAnsi="Arial" w:cs="Arial"/>
          <w:color w:val="000000"/>
          <w:sz w:val="22"/>
          <w:szCs w:val="22"/>
        </w:rPr>
        <w:t>incluirá</w:t>
      </w:r>
      <w:r w:rsidR="00BF7FE7">
        <w:rPr>
          <w:rFonts w:ascii="Arial" w:hAnsi="Arial" w:cs="Arial"/>
          <w:color w:val="000000"/>
          <w:sz w:val="22"/>
          <w:szCs w:val="22"/>
        </w:rPr>
        <w:t xml:space="preserve"> los elemen</w:t>
      </w:r>
      <w:r w:rsidR="00B13B34">
        <w:rPr>
          <w:rFonts w:ascii="Arial" w:hAnsi="Arial" w:cs="Arial"/>
          <w:color w:val="000000"/>
          <w:sz w:val="22"/>
          <w:szCs w:val="22"/>
        </w:rPr>
        <w:t>tos necesarios para llevar</w:t>
      </w:r>
      <w:r w:rsidR="001D096D">
        <w:rPr>
          <w:rFonts w:ascii="Arial" w:hAnsi="Arial" w:cs="Arial"/>
          <w:color w:val="000000"/>
          <w:sz w:val="22"/>
          <w:szCs w:val="22"/>
        </w:rPr>
        <w:t xml:space="preserve"> a cabo las dos</w:t>
      </w:r>
      <w:r w:rsidR="00BF7FE7">
        <w:rPr>
          <w:rFonts w:ascii="Arial" w:hAnsi="Arial" w:cs="Arial"/>
          <w:color w:val="000000"/>
          <w:sz w:val="22"/>
          <w:szCs w:val="22"/>
        </w:rPr>
        <w:t xml:space="preserve"> fase</w:t>
      </w:r>
      <w:r w:rsidR="001D096D">
        <w:rPr>
          <w:rFonts w:ascii="Arial" w:hAnsi="Arial" w:cs="Arial"/>
          <w:color w:val="000000"/>
          <w:sz w:val="22"/>
          <w:szCs w:val="22"/>
        </w:rPr>
        <w:t>s</w:t>
      </w:r>
      <w:r w:rsidR="00BF7FE7">
        <w:rPr>
          <w:rFonts w:ascii="Arial" w:hAnsi="Arial" w:cs="Arial"/>
          <w:color w:val="000000"/>
          <w:sz w:val="22"/>
          <w:szCs w:val="22"/>
        </w:rPr>
        <w:t xml:space="preserve"> de evaluación de las solicitudes en los término</w:t>
      </w:r>
      <w:r w:rsidR="001D096D">
        <w:rPr>
          <w:rFonts w:ascii="Arial" w:hAnsi="Arial" w:cs="Arial"/>
          <w:color w:val="000000"/>
          <w:sz w:val="22"/>
          <w:szCs w:val="22"/>
        </w:rPr>
        <w:t>s establecidos en los</w:t>
      </w:r>
      <w:r w:rsidR="0002013B">
        <w:rPr>
          <w:rFonts w:ascii="Arial" w:hAnsi="Arial" w:cs="Arial"/>
          <w:color w:val="000000"/>
          <w:sz w:val="22"/>
          <w:szCs w:val="22"/>
        </w:rPr>
        <w:t xml:space="preserve"> artículo</w:t>
      </w:r>
      <w:r w:rsidR="001D096D">
        <w:rPr>
          <w:rFonts w:ascii="Arial" w:hAnsi="Arial" w:cs="Arial"/>
          <w:color w:val="000000"/>
          <w:sz w:val="22"/>
          <w:szCs w:val="22"/>
        </w:rPr>
        <w:t>s</w:t>
      </w:r>
      <w:r w:rsidR="0002013B">
        <w:rPr>
          <w:rFonts w:ascii="Arial" w:hAnsi="Arial" w:cs="Arial"/>
          <w:color w:val="000000"/>
          <w:sz w:val="22"/>
          <w:szCs w:val="22"/>
        </w:rPr>
        <w:t xml:space="preserve"> 10</w:t>
      </w:r>
      <w:r w:rsidR="001D096D">
        <w:rPr>
          <w:rFonts w:ascii="Arial" w:hAnsi="Arial" w:cs="Arial"/>
          <w:color w:val="000000"/>
          <w:sz w:val="22"/>
          <w:szCs w:val="22"/>
        </w:rPr>
        <w:t xml:space="preserve"> y 11</w:t>
      </w:r>
      <w:r w:rsidR="00BF7FE7">
        <w:rPr>
          <w:rFonts w:ascii="Arial" w:hAnsi="Arial" w:cs="Arial"/>
          <w:color w:val="000000"/>
          <w:sz w:val="22"/>
          <w:szCs w:val="22"/>
        </w:rPr>
        <w:t xml:space="preserve"> de este real decreto. Dichos elementos son los siguientes</w:t>
      </w:r>
      <w:r w:rsidR="00DD3CB9" w:rsidRPr="005A3E01">
        <w:rPr>
          <w:rFonts w:ascii="Arial" w:hAnsi="Arial" w:cs="Arial"/>
          <w:color w:val="000000"/>
          <w:sz w:val="22"/>
          <w:szCs w:val="22"/>
        </w:rPr>
        <w:t>:</w:t>
      </w:r>
    </w:p>
    <w:p w14:paraId="6C2DE26A" w14:textId="77777777" w:rsidR="00096674" w:rsidRPr="005A3E01" w:rsidRDefault="00096674" w:rsidP="0055534B">
      <w:pPr>
        <w:autoSpaceDE w:val="0"/>
        <w:autoSpaceDN w:val="0"/>
        <w:adjustRightInd w:val="0"/>
        <w:spacing w:line="276" w:lineRule="auto"/>
        <w:ind w:left="720"/>
        <w:jc w:val="both"/>
        <w:rPr>
          <w:rFonts w:ascii="Arial" w:hAnsi="Arial" w:cs="Arial"/>
          <w:color w:val="000000"/>
          <w:sz w:val="22"/>
          <w:szCs w:val="22"/>
        </w:rPr>
      </w:pPr>
    </w:p>
    <w:p w14:paraId="3753E290" w14:textId="77777777" w:rsidR="00C35F7C" w:rsidRDefault="00F54532" w:rsidP="00F21D2A">
      <w:pPr>
        <w:numPr>
          <w:ilvl w:val="0"/>
          <w:numId w:val="5"/>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E</w:t>
      </w:r>
      <w:r w:rsidR="00C35F7C">
        <w:rPr>
          <w:rFonts w:ascii="Arial" w:hAnsi="Arial" w:cs="Arial"/>
          <w:color w:val="000000"/>
          <w:sz w:val="22"/>
          <w:szCs w:val="22"/>
        </w:rPr>
        <w:t>l documento</w:t>
      </w:r>
      <w:r w:rsidR="0002013B">
        <w:rPr>
          <w:rFonts w:ascii="Arial" w:hAnsi="Arial" w:cs="Arial"/>
          <w:color w:val="000000"/>
          <w:sz w:val="22"/>
          <w:szCs w:val="22"/>
        </w:rPr>
        <w:t xml:space="preserve"> oficial</w:t>
      </w:r>
      <w:r w:rsidR="00C35F7C">
        <w:rPr>
          <w:rFonts w:ascii="Arial" w:hAnsi="Arial" w:cs="Arial"/>
          <w:color w:val="000000"/>
          <w:sz w:val="22"/>
          <w:szCs w:val="22"/>
        </w:rPr>
        <w:t xml:space="preserve"> de solicitud</w:t>
      </w:r>
      <w:r>
        <w:rPr>
          <w:rFonts w:ascii="Arial" w:hAnsi="Arial" w:cs="Arial"/>
          <w:color w:val="000000"/>
          <w:sz w:val="22"/>
          <w:szCs w:val="22"/>
        </w:rPr>
        <w:t>, debidamente cumplimentado</w:t>
      </w:r>
      <w:r w:rsidR="00C35F7C">
        <w:rPr>
          <w:rFonts w:ascii="Arial" w:hAnsi="Arial" w:cs="Arial"/>
          <w:color w:val="000000"/>
          <w:sz w:val="22"/>
          <w:szCs w:val="22"/>
        </w:rPr>
        <w:t xml:space="preserve"> </w:t>
      </w:r>
      <w:r>
        <w:rPr>
          <w:rFonts w:ascii="Arial" w:hAnsi="Arial" w:cs="Arial"/>
          <w:color w:val="000000"/>
          <w:sz w:val="22"/>
          <w:szCs w:val="22"/>
        </w:rPr>
        <w:t>y firmado</w:t>
      </w:r>
      <w:r w:rsidR="009317D5">
        <w:rPr>
          <w:rFonts w:ascii="Arial" w:hAnsi="Arial" w:cs="Arial"/>
          <w:color w:val="000000"/>
          <w:sz w:val="22"/>
          <w:szCs w:val="22"/>
        </w:rPr>
        <w:t xml:space="preserve"> por el representante de la agr</w:t>
      </w:r>
      <w:r w:rsidR="00C35F7C">
        <w:rPr>
          <w:rFonts w:ascii="Arial" w:hAnsi="Arial" w:cs="Arial"/>
          <w:color w:val="000000"/>
          <w:sz w:val="22"/>
          <w:szCs w:val="22"/>
        </w:rPr>
        <w:t>upación</w:t>
      </w:r>
      <w:r w:rsidR="0000515B">
        <w:rPr>
          <w:rFonts w:ascii="Arial" w:hAnsi="Arial" w:cs="Arial"/>
          <w:color w:val="000000"/>
          <w:sz w:val="22"/>
          <w:szCs w:val="22"/>
        </w:rPr>
        <w:t xml:space="preserve"> solicitante</w:t>
      </w:r>
      <w:r w:rsidR="0002013B">
        <w:rPr>
          <w:rFonts w:ascii="Arial" w:hAnsi="Arial" w:cs="Arial"/>
          <w:color w:val="000000"/>
          <w:sz w:val="22"/>
          <w:szCs w:val="22"/>
        </w:rPr>
        <w:t>,</w:t>
      </w:r>
      <w:r w:rsidR="00C35F7C">
        <w:rPr>
          <w:rFonts w:ascii="Arial" w:hAnsi="Arial" w:cs="Arial"/>
          <w:color w:val="000000"/>
          <w:sz w:val="22"/>
          <w:szCs w:val="22"/>
        </w:rPr>
        <w:t xml:space="preserve"> conforme al modelo que se establece en el </w:t>
      </w:r>
      <w:r w:rsidR="009317D5">
        <w:rPr>
          <w:rFonts w:ascii="Arial" w:hAnsi="Arial" w:cs="Arial"/>
          <w:color w:val="000000"/>
          <w:sz w:val="22"/>
          <w:szCs w:val="22"/>
        </w:rPr>
        <w:t>Anexo III del present</w:t>
      </w:r>
      <w:r w:rsidR="00C35F7C">
        <w:rPr>
          <w:rFonts w:ascii="Arial" w:hAnsi="Arial" w:cs="Arial"/>
          <w:color w:val="000000"/>
          <w:sz w:val="22"/>
          <w:szCs w:val="22"/>
        </w:rPr>
        <w:t>e real decreto.</w:t>
      </w:r>
    </w:p>
    <w:p w14:paraId="28277113" w14:textId="77777777" w:rsidR="00C35F7C" w:rsidRDefault="00C35F7C" w:rsidP="00C35F7C">
      <w:pPr>
        <w:autoSpaceDE w:val="0"/>
        <w:autoSpaceDN w:val="0"/>
        <w:adjustRightInd w:val="0"/>
        <w:spacing w:line="276" w:lineRule="auto"/>
        <w:ind w:left="1080"/>
        <w:jc w:val="both"/>
        <w:rPr>
          <w:rFonts w:ascii="Arial" w:hAnsi="Arial" w:cs="Arial"/>
          <w:color w:val="000000"/>
          <w:sz w:val="22"/>
          <w:szCs w:val="22"/>
        </w:rPr>
      </w:pPr>
    </w:p>
    <w:p w14:paraId="0C29B9AD" w14:textId="77777777" w:rsidR="00C35F7C" w:rsidRDefault="00A06056" w:rsidP="00F21D2A">
      <w:pPr>
        <w:numPr>
          <w:ilvl w:val="0"/>
          <w:numId w:val="5"/>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Un</w:t>
      </w:r>
      <w:r w:rsidR="00C35F7C">
        <w:rPr>
          <w:rFonts w:ascii="Arial" w:hAnsi="Arial" w:cs="Arial"/>
          <w:color w:val="000000"/>
          <w:sz w:val="22"/>
          <w:szCs w:val="22"/>
        </w:rPr>
        <w:t xml:space="preserve"> documento de declaración de conformidad de participación por cada una de las entidades que forman parte de la agrupación</w:t>
      </w:r>
      <w:r w:rsidR="0000515B">
        <w:rPr>
          <w:rFonts w:ascii="Arial" w:hAnsi="Arial" w:cs="Arial"/>
          <w:color w:val="000000"/>
          <w:sz w:val="22"/>
          <w:szCs w:val="22"/>
        </w:rPr>
        <w:t xml:space="preserve"> solicitante</w:t>
      </w:r>
      <w:r w:rsidR="00C35F7C">
        <w:rPr>
          <w:rFonts w:ascii="Arial" w:hAnsi="Arial" w:cs="Arial"/>
          <w:color w:val="000000"/>
          <w:sz w:val="22"/>
          <w:szCs w:val="22"/>
        </w:rPr>
        <w:t>, conforme al modelo recogido en el Anexo IV de este real decreto, de</w:t>
      </w:r>
      <w:r>
        <w:rPr>
          <w:rFonts w:ascii="Arial" w:hAnsi="Arial" w:cs="Arial"/>
          <w:color w:val="000000"/>
          <w:sz w:val="22"/>
          <w:szCs w:val="22"/>
        </w:rPr>
        <w:t>bidamente cumplimentado</w:t>
      </w:r>
      <w:r w:rsidR="00C35F7C">
        <w:rPr>
          <w:rFonts w:ascii="Arial" w:hAnsi="Arial" w:cs="Arial"/>
          <w:color w:val="000000"/>
          <w:sz w:val="22"/>
          <w:szCs w:val="22"/>
        </w:rPr>
        <w:t xml:space="preserve"> </w:t>
      </w:r>
      <w:r>
        <w:rPr>
          <w:rFonts w:ascii="Arial" w:hAnsi="Arial" w:cs="Arial"/>
          <w:color w:val="000000"/>
          <w:sz w:val="22"/>
          <w:szCs w:val="22"/>
        </w:rPr>
        <w:t>y firmado</w:t>
      </w:r>
      <w:r w:rsidR="00C35F7C">
        <w:rPr>
          <w:rFonts w:ascii="Arial" w:hAnsi="Arial" w:cs="Arial"/>
          <w:color w:val="000000"/>
          <w:sz w:val="22"/>
          <w:szCs w:val="22"/>
        </w:rPr>
        <w:t xml:space="preserve"> por el representante legal</w:t>
      </w:r>
      <w:r w:rsidR="0002013B">
        <w:rPr>
          <w:rFonts w:ascii="Arial" w:hAnsi="Arial" w:cs="Arial"/>
          <w:color w:val="000000"/>
          <w:sz w:val="22"/>
          <w:szCs w:val="22"/>
        </w:rPr>
        <w:t xml:space="preserve"> correspondiente</w:t>
      </w:r>
      <w:r>
        <w:rPr>
          <w:rFonts w:ascii="Arial" w:hAnsi="Arial" w:cs="Arial"/>
          <w:color w:val="000000"/>
          <w:sz w:val="22"/>
          <w:szCs w:val="22"/>
        </w:rPr>
        <w:t>.</w:t>
      </w:r>
      <w:r w:rsidR="00C35F7C">
        <w:rPr>
          <w:rFonts w:ascii="Arial" w:hAnsi="Arial" w:cs="Arial"/>
          <w:color w:val="000000"/>
          <w:sz w:val="22"/>
          <w:szCs w:val="22"/>
        </w:rPr>
        <w:t xml:space="preserve"> </w:t>
      </w:r>
    </w:p>
    <w:p w14:paraId="37C4D82C" w14:textId="77777777" w:rsidR="00C35F7C" w:rsidRDefault="00C35F7C" w:rsidP="00C35F7C">
      <w:pPr>
        <w:autoSpaceDE w:val="0"/>
        <w:autoSpaceDN w:val="0"/>
        <w:adjustRightInd w:val="0"/>
        <w:spacing w:line="276" w:lineRule="auto"/>
        <w:ind w:left="1080"/>
        <w:jc w:val="both"/>
        <w:rPr>
          <w:rFonts w:ascii="Arial" w:hAnsi="Arial" w:cs="Arial"/>
          <w:color w:val="000000"/>
          <w:sz w:val="22"/>
          <w:szCs w:val="22"/>
        </w:rPr>
      </w:pPr>
    </w:p>
    <w:p w14:paraId="15A5DDEA" w14:textId="77777777" w:rsidR="009317D5" w:rsidRPr="00F54532" w:rsidRDefault="00A06056" w:rsidP="00A06056">
      <w:pPr>
        <w:autoSpaceDE w:val="0"/>
        <w:autoSpaceDN w:val="0"/>
        <w:adjustRightInd w:val="0"/>
        <w:spacing w:line="276" w:lineRule="auto"/>
        <w:ind w:left="1080"/>
        <w:jc w:val="both"/>
        <w:rPr>
          <w:rFonts w:ascii="Arial" w:hAnsi="Arial" w:cs="Arial"/>
          <w:color w:val="000000"/>
          <w:sz w:val="22"/>
          <w:szCs w:val="22"/>
        </w:rPr>
      </w:pPr>
      <w:r>
        <w:rPr>
          <w:rFonts w:ascii="Arial" w:hAnsi="Arial" w:cs="Arial"/>
          <w:color w:val="000000"/>
          <w:sz w:val="22"/>
          <w:szCs w:val="22"/>
        </w:rPr>
        <w:t>En dicho documento de declaración de conformidad de participación se incluyen las</w:t>
      </w:r>
      <w:r w:rsidR="009317D5" w:rsidRPr="00F54532">
        <w:rPr>
          <w:rFonts w:ascii="Arial" w:hAnsi="Arial" w:cs="Arial"/>
          <w:color w:val="000000"/>
          <w:sz w:val="22"/>
          <w:szCs w:val="22"/>
        </w:rPr>
        <w:t xml:space="preserve"> siguientes declaraciones responsables:</w:t>
      </w:r>
    </w:p>
    <w:p w14:paraId="173F09E4" w14:textId="77777777" w:rsidR="009317D5" w:rsidRDefault="009317D5" w:rsidP="009317D5">
      <w:pPr>
        <w:pStyle w:val="Prrafodelista"/>
        <w:rPr>
          <w:rFonts w:ascii="Arial" w:hAnsi="Arial" w:cs="Arial"/>
          <w:color w:val="000000"/>
          <w:sz w:val="22"/>
          <w:szCs w:val="22"/>
        </w:rPr>
      </w:pPr>
    </w:p>
    <w:p w14:paraId="686B25ED" w14:textId="77777777" w:rsidR="009317D5" w:rsidRDefault="00096674" w:rsidP="00F21D2A">
      <w:pPr>
        <w:pStyle w:val="Prrafodelista"/>
        <w:numPr>
          <w:ilvl w:val="0"/>
          <w:numId w:val="7"/>
        </w:numPr>
        <w:autoSpaceDE w:val="0"/>
        <w:autoSpaceDN w:val="0"/>
        <w:adjustRightInd w:val="0"/>
        <w:spacing w:line="276" w:lineRule="auto"/>
        <w:jc w:val="both"/>
        <w:rPr>
          <w:rFonts w:ascii="Arial" w:hAnsi="Arial" w:cs="Arial"/>
          <w:color w:val="000000"/>
          <w:sz w:val="22"/>
          <w:szCs w:val="22"/>
        </w:rPr>
      </w:pPr>
      <w:r w:rsidRPr="009317D5">
        <w:rPr>
          <w:rFonts w:ascii="Arial" w:hAnsi="Arial" w:cs="Arial"/>
          <w:color w:val="000000"/>
          <w:sz w:val="22"/>
          <w:szCs w:val="22"/>
        </w:rPr>
        <w:lastRenderedPageBreak/>
        <w:t>Declaración responsable de no ser deudor por resolució</w:t>
      </w:r>
      <w:r w:rsidR="000F4298" w:rsidRPr="009317D5">
        <w:rPr>
          <w:rFonts w:ascii="Arial" w:hAnsi="Arial" w:cs="Arial"/>
          <w:color w:val="000000"/>
          <w:sz w:val="22"/>
          <w:szCs w:val="22"/>
        </w:rPr>
        <w:t>n de procedencia de reintegro por</w:t>
      </w:r>
      <w:r w:rsidRPr="009317D5">
        <w:rPr>
          <w:rFonts w:ascii="Arial" w:hAnsi="Arial" w:cs="Arial"/>
          <w:color w:val="000000"/>
          <w:sz w:val="22"/>
          <w:szCs w:val="22"/>
        </w:rPr>
        <w:t xml:space="preserve"> las causas recogidas en el artículo 37 de la Ley 38/2003, de 17 de noviembre.</w:t>
      </w:r>
    </w:p>
    <w:p w14:paraId="719AD47B" w14:textId="77777777" w:rsidR="00BF7FE7" w:rsidRDefault="00BF7FE7" w:rsidP="00BF7FE7">
      <w:pPr>
        <w:pStyle w:val="Prrafodelista"/>
        <w:autoSpaceDE w:val="0"/>
        <w:autoSpaceDN w:val="0"/>
        <w:adjustRightInd w:val="0"/>
        <w:spacing w:line="276" w:lineRule="auto"/>
        <w:ind w:left="1800"/>
        <w:jc w:val="both"/>
        <w:rPr>
          <w:rFonts w:ascii="Arial" w:hAnsi="Arial" w:cs="Arial"/>
          <w:color w:val="000000"/>
          <w:sz w:val="22"/>
          <w:szCs w:val="22"/>
        </w:rPr>
      </w:pPr>
    </w:p>
    <w:p w14:paraId="5BD6554A" w14:textId="77777777" w:rsidR="009317D5" w:rsidRDefault="00096674" w:rsidP="00F21D2A">
      <w:pPr>
        <w:pStyle w:val="Prrafodelista"/>
        <w:numPr>
          <w:ilvl w:val="0"/>
          <w:numId w:val="7"/>
        </w:numPr>
        <w:autoSpaceDE w:val="0"/>
        <w:autoSpaceDN w:val="0"/>
        <w:adjustRightInd w:val="0"/>
        <w:spacing w:line="276" w:lineRule="auto"/>
        <w:jc w:val="both"/>
        <w:rPr>
          <w:rFonts w:ascii="Arial" w:hAnsi="Arial" w:cs="Arial"/>
          <w:color w:val="000000"/>
          <w:sz w:val="22"/>
          <w:szCs w:val="22"/>
        </w:rPr>
      </w:pPr>
      <w:r w:rsidRPr="009317D5">
        <w:rPr>
          <w:rFonts w:ascii="Arial" w:hAnsi="Arial" w:cs="Arial"/>
          <w:color w:val="000000"/>
          <w:sz w:val="22"/>
          <w:szCs w:val="22"/>
        </w:rPr>
        <w:t>Declaración responsable de no haber sido sancionado con la pérdida de la posibilidad de obtener subvenciones por incumplimiento de la Ley Orgánica 3/2007, de 22 de marzo, para la igualdad efectiva de mujeres y hombres.</w:t>
      </w:r>
    </w:p>
    <w:p w14:paraId="4892D338" w14:textId="77777777" w:rsidR="009317D5" w:rsidRDefault="009317D5" w:rsidP="009317D5">
      <w:pPr>
        <w:pStyle w:val="Prrafodelista"/>
        <w:autoSpaceDE w:val="0"/>
        <w:autoSpaceDN w:val="0"/>
        <w:adjustRightInd w:val="0"/>
        <w:spacing w:line="276" w:lineRule="auto"/>
        <w:ind w:left="1800"/>
        <w:jc w:val="both"/>
        <w:rPr>
          <w:rFonts w:ascii="Arial" w:hAnsi="Arial" w:cs="Arial"/>
          <w:color w:val="000000"/>
          <w:sz w:val="22"/>
          <w:szCs w:val="22"/>
        </w:rPr>
      </w:pPr>
    </w:p>
    <w:p w14:paraId="43BDF54B" w14:textId="77777777" w:rsidR="009317D5" w:rsidRDefault="00096674" w:rsidP="00F21D2A">
      <w:pPr>
        <w:pStyle w:val="Prrafodelista"/>
        <w:numPr>
          <w:ilvl w:val="0"/>
          <w:numId w:val="7"/>
        </w:numPr>
        <w:autoSpaceDE w:val="0"/>
        <w:autoSpaceDN w:val="0"/>
        <w:adjustRightInd w:val="0"/>
        <w:spacing w:line="276" w:lineRule="auto"/>
        <w:jc w:val="both"/>
        <w:rPr>
          <w:rFonts w:ascii="Arial" w:hAnsi="Arial" w:cs="Arial"/>
          <w:color w:val="000000"/>
          <w:sz w:val="22"/>
          <w:szCs w:val="22"/>
        </w:rPr>
      </w:pPr>
      <w:r w:rsidRPr="009317D5">
        <w:rPr>
          <w:rFonts w:ascii="Arial" w:hAnsi="Arial" w:cs="Arial"/>
          <w:color w:val="000000"/>
          <w:sz w:val="22"/>
          <w:szCs w:val="22"/>
        </w:rPr>
        <w:t>Declaración responsable sobre el cumplimiento de todos los requisitos indicados en el artículo 13 de la Ley 38/2003, de 17 de noviembre, necesarios para obtener la condición de beneficiario</w:t>
      </w:r>
      <w:r w:rsidR="00B65B13" w:rsidRPr="009317D5">
        <w:rPr>
          <w:rFonts w:ascii="Arial" w:hAnsi="Arial" w:cs="Arial"/>
          <w:color w:val="000000"/>
          <w:sz w:val="22"/>
          <w:szCs w:val="22"/>
        </w:rPr>
        <w:t>.</w:t>
      </w:r>
    </w:p>
    <w:p w14:paraId="697811F0" w14:textId="77777777" w:rsidR="009317D5" w:rsidRPr="009317D5" w:rsidRDefault="009317D5" w:rsidP="009317D5">
      <w:pPr>
        <w:pStyle w:val="Prrafodelista"/>
        <w:rPr>
          <w:rFonts w:ascii="Arial" w:hAnsi="Arial" w:cs="Arial"/>
          <w:sz w:val="22"/>
          <w:szCs w:val="22"/>
        </w:rPr>
      </w:pPr>
    </w:p>
    <w:p w14:paraId="3E552045" w14:textId="77777777" w:rsidR="00FC7B04" w:rsidRPr="00E003AA" w:rsidRDefault="00FC7B04" w:rsidP="00F21D2A">
      <w:pPr>
        <w:pStyle w:val="Prrafodelista"/>
        <w:numPr>
          <w:ilvl w:val="0"/>
          <w:numId w:val="7"/>
        </w:numPr>
        <w:autoSpaceDE w:val="0"/>
        <w:autoSpaceDN w:val="0"/>
        <w:adjustRightInd w:val="0"/>
        <w:spacing w:line="276" w:lineRule="auto"/>
        <w:jc w:val="both"/>
        <w:rPr>
          <w:rFonts w:ascii="Arial" w:hAnsi="Arial" w:cs="Arial"/>
          <w:color w:val="000000"/>
          <w:sz w:val="22"/>
          <w:szCs w:val="22"/>
        </w:rPr>
      </w:pPr>
      <w:r w:rsidRPr="009317D5">
        <w:rPr>
          <w:rFonts w:ascii="Arial" w:hAnsi="Arial" w:cs="Arial"/>
          <w:sz w:val="22"/>
          <w:szCs w:val="22"/>
        </w:rPr>
        <w:t>Declaración del responsable legal relativo a las subvenciones concedidas con la misma finalidad.</w:t>
      </w:r>
    </w:p>
    <w:p w14:paraId="56848B13" w14:textId="77777777" w:rsidR="00E003AA" w:rsidRPr="00E003AA" w:rsidRDefault="00E003AA" w:rsidP="00E003AA">
      <w:pPr>
        <w:pStyle w:val="Prrafodelista"/>
        <w:rPr>
          <w:rFonts w:ascii="Arial" w:hAnsi="Arial" w:cs="Arial"/>
          <w:color w:val="000000"/>
          <w:sz w:val="22"/>
          <w:szCs w:val="22"/>
        </w:rPr>
      </w:pPr>
    </w:p>
    <w:p w14:paraId="62C3C91C" w14:textId="77777777" w:rsidR="009317D5" w:rsidRDefault="009317D5" w:rsidP="009317D5">
      <w:pPr>
        <w:pStyle w:val="Prrafodelista"/>
        <w:rPr>
          <w:rFonts w:ascii="Arial" w:hAnsi="Arial" w:cs="Arial"/>
          <w:color w:val="000000"/>
          <w:sz w:val="22"/>
          <w:szCs w:val="22"/>
        </w:rPr>
      </w:pPr>
    </w:p>
    <w:p w14:paraId="0C073368" w14:textId="77777777" w:rsidR="00B65B13" w:rsidRDefault="00A06056" w:rsidP="00F21D2A">
      <w:pPr>
        <w:numPr>
          <w:ilvl w:val="0"/>
          <w:numId w:val="5"/>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La p</w:t>
      </w:r>
      <w:r w:rsidR="009317D5">
        <w:rPr>
          <w:rFonts w:ascii="Arial" w:hAnsi="Arial" w:cs="Arial"/>
          <w:color w:val="000000"/>
          <w:sz w:val="22"/>
          <w:szCs w:val="22"/>
        </w:rPr>
        <w:t>ropuesta técnica</w:t>
      </w:r>
      <w:r w:rsidR="00F54532">
        <w:rPr>
          <w:rFonts w:ascii="Arial" w:hAnsi="Arial" w:cs="Arial"/>
          <w:color w:val="000000"/>
          <w:sz w:val="22"/>
          <w:szCs w:val="22"/>
        </w:rPr>
        <w:t>, cuyo contenido se ajustará a</w:t>
      </w:r>
      <w:r w:rsidR="009317D5">
        <w:rPr>
          <w:rFonts w:ascii="Arial" w:hAnsi="Arial" w:cs="Arial"/>
          <w:color w:val="000000"/>
          <w:sz w:val="22"/>
          <w:szCs w:val="22"/>
        </w:rPr>
        <w:t xml:space="preserve"> lo est</w:t>
      </w:r>
      <w:r w:rsidR="00F54532">
        <w:rPr>
          <w:rFonts w:ascii="Arial" w:hAnsi="Arial" w:cs="Arial"/>
          <w:color w:val="000000"/>
          <w:sz w:val="22"/>
          <w:szCs w:val="22"/>
        </w:rPr>
        <w:t>ablecido en el Anexo V</w:t>
      </w:r>
      <w:r w:rsidR="0000515B">
        <w:rPr>
          <w:rFonts w:ascii="Arial" w:hAnsi="Arial" w:cs="Arial"/>
          <w:color w:val="000000"/>
          <w:sz w:val="22"/>
          <w:szCs w:val="22"/>
        </w:rPr>
        <w:t xml:space="preserve"> del presente</w:t>
      </w:r>
      <w:r w:rsidR="00F54532">
        <w:rPr>
          <w:rFonts w:ascii="Arial" w:hAnsi="Arial" w:cs="Arial"/>
          <w:color w:val="000000"/>
          <w:sz w:val="22"/>
          <w:szCs w:val="22"/>
        </w:rPr>
        <w:t xml:space="preserve"> real decreto.</w:t>
      </w:r>
    </w:p>
    <w:p w14:paraId="0B4BD668" w14:textId="77777777" w:rsidR="001D096D" w:rsidRDefault="001D096D" w:rsidP="001D096D">
      <w:pPr>
        <w:autoSpaceDE w:val="0"/>
        <w:autoSpaceDN w:val="0"/>
        <w:adjustRightInd w:val="0"/>
        <w:spacing w:line="276" w:lineRule="auto"/>
        <w:ind w:left="1080"/>
        <w:jc w:val="both"/>
        <w:rPr>
          <w:rFonts w:ascii="Arial" w:hAnsi="Arial" w:cs="Arial"/>
          <w:color w:val="000000"/>
          <w:sz w:val="22"/>
          <w:szCs w:val="22"/>
        </w:rPr>
      </w:pPr>
    </w:p>
    <w:p w14:paraId="776CFB0A" w14:textId="77777777" w:rsidR="001D096D" w:rsidRPr="00BF7FE7" w:rsidRDefault="001D096D" w:rsidP="00F21D2A">
      <w:pPr>
        <w:pStyle w:val="Prrafodelista"/>
        <w:numPr>
          <w:ilvl w:val="0"/>
          <w:numId w:val="5"/>
        </w:numPr>
        <w:autoSpaceDE w:val="0"/>
        <w:autoSpaceDN w:val="0"/>
        <w:adjustRightInd w:val="0"/>
        <w:spacing w:line="276" w:lineRule="auto"/>
        <w:jc w:val="both"/>
        <w:rPr>
          <w:rFonts w:ascii="Arial" w:hAnsi="Arial" w:cs="Arial"/>
          <w:color w:val="000000"/>
          <w:sz w:val="22"/>
          <w:szCs w:val="22"/>
        </w:rPr>
      </w:pPr>
      <w:r>
        <w:rPr>
          <w:rFonts w:ascii="Arial" w:hAnsi="Arial" w:cs="Arial"/>
          <w:sz w:val="22"/>
          <w:szCs w:val="22"/>
        </w:rPr>
        <w:t>A</w:t>
      </w:r>
      <w:r w:rsidRPr="00BF7FE7">
        <w:rPr>
          <w:rFonts w:ascii="Arial" w:hAnsi="Arial" w:cs="Arial"/>
          <w:sz w:val="22"/>
          <w:szCs w:val="22"/>
        </w:rPr>
        <w:t>cuerdo de agrupación, conforme a la información que establece el artículo 2</w:t>
      </w:r>
      <w:r>
        <w:rPr>
          <w:rFonts w:ascii="Arial" w:hAnsi="Arial" w:cs="Arial"/>
          <w:sz w:val="22"/>
          <w:szCs w:val="22"/>
        </w:rPr>
        <w:t xml:space="preserve"> de este real decreto, que deberá estar firmado por los representantes legales de todas las entidades que formen parte de la agrupación solicitante.</w:t>
      </w:r>
    </w:p>
    <w:p w14:paraId="2AE7B5BB" w14:textId="77777777" w:rsidR="001D096D" w:rsidRPr="00BF7FE7" w:rsidRDefault="001D096D" w:rsidP="001D096D">
      <w:pPr>
        <w:pStyle w:val="Prrafodelista"/>
        <w:autoSpaceDE w:val="0"/>
        <w:autoSpaceDN w:val="0"/>
        <w:adjustRightInd w:val="0"/>
        <w:spacing w:line="276" w:lineRule="auto"/>
        <w:ind w:left="1080"/>
        <w:jc w:val="both"/>
        <w:rPr>
          <w:rFonts w:ascii="Arial" w:hAnsi="Arial" w:cs="Arial"/>
          <w:color w:val="000000"/>
          <w:sz w:val="22"/>
          <w:szCs w:val="22"/>
        </w:rPr>
      </w:pPr>
    </w:p>
    <w:p w14:paraId="16338D98" w14:textId="77777777" w:rsidR="001D096D" w:rsidRPr="00BF7FE7" w:rsidRDefault="008129CC" w:rsidP="00F21D2A">
      <w:pPr>
        <w:pStyle w:val="Prrafodelista"/>
        <w:numPr>
          <w:ilvl w:val="0"/>
          <w:numId w:val="5"/>
        </w:numPr>
        <w:autoSpaceDE w:val="0"/>
        <w:autoSpaceDN w:val="0"/>
        <w:adjustRightInd w:val="0"/>
        <w:spacing w:line="276" w:lineRule="auto"/>
        <w:jc w:val="both"/>
        <w:rPr>
          <w:rFonts w:ascii="Arial" w:hAnsi="Arial" w:cs="Arial"/>
          <w:color w:val="000000"/>
          <w:sz w:val="22"/>
          <w:szCs w:val="22"/>
        </w:rPr>
      </w:pPr>
      <w:r>
        <w:rPr>
          <w:rFonts w:ascii="Arial" w:hAnsi="Arial" w:cs="Arial"/>
          <w:sz w:val="22"/>
          <w:szCs w:val="22"/>
        </w:rPr>
        <w:t>C</w:t>
      </w:r>
      <w:r w:rsidR="001D096D">
        <w:rPr>
          <w:rFonts w:ascii="Arial" w:hAnsi="Arial" w:cs="Arial"/>
          <w:sz w:val="22"/>
          <w:szCs w:val="22"/>
        </w:rPr>
        <w:t>opia compulsada de los estatutos de constitución de las entidades que forman parte de la agrupación solicitante y relación nominal de los miembros de los órganos ejecutivos y de dirección de las mismas en el momento de la solicitud.</w:t>
      </w:r>
    </w:p>
    <w:p w14:paraId="52CBBEB5" w14:textId="77777777" w:rsidR="001D096D" w:rsidRPr="00BF7FE7" w:rsidRDefault="001D096D" w:rsidP="001D096D">
      <w:pPr>
        <w:autoSpaceDE w:val="0"/>
        <w:autoSpaceDN w:val="0"/>
        <w:adjustRightInd w:val="0"/>
        <w:spacing w:line="276" w:lineRule="auto"/>
        <w:jc w:val="both"/>
        <w:rPr>
          <w:rFonts w:ascii="Arial" w:hAnsi="Arial" w:cs="Arial"/>
          <w:color w:val="000000"/>
          <w:sz w:val="22"/>
          <w:szCs w:val="22"/>
        </w:rPr>
      </w:pPr>
    </w:p>
    <w:p w14:paraId="6D601253" w14:textId="77777777" w:rsidR="001D096D" w:rsidRPr="001D096D" w:rsidRDefault="001D096D" w:rsidP="00F21D2A">
      <w:pPr>
        <w:pStyle w:val="Prrafodelista"/>
        <w:numPr>
          <w:ilvl w:val="0"/>
          <w:numId w:val="5"/>
        </w:numPr>
        <w:autoSpaceDE w:val="0"/>
        <w:autoSpaceDN w:val="0"/>
        <w:adjustRightInd w:val="0"/>
        <w:spacing w:line="276" w:lineRule="auto"/>
        <w:jc w:val="both"/>
        <w:rPr>
          <w:rFonts w:ascii="Arial" w:hAnsi="Arial" w:cs="Arial"/>
          <w:color w:val="000000"/>
          <w:sz w:val="22"/>
          <w:szCs w:val="22"/>
        </w:rPr>
      </w:pPr>
      <w:r>
        <w:rPr>
          <w:rFonts w:ascii="Arial" w:hAnsi="Arial" w:cs="Arial"/>
          <w:sz w:val="22"/>
          <w:szCs w:val="22"/>
        </w:rPr>
        <w:t>Memoria técnica del proyecto</w:t>
      </w:r>
      <w:r w:rsidRPr="00BF7FE7">
        <w:rPr>
          <w:rFonts w:ascii="Arial" w:hAnsi="Arial" w:cs="Arial"/>
          <w:color w:val="000000"/>
          <w:sz w:val="22"/>
          <w:szCs w:val="22"/>
        </w:rPr>
        <w:t xml:space="preserve">, </w:t>
      </w:r>
      <w:r>
        <w:rPr>
          <w:rFonts w:ascii="Arial" w:hAnsi="Arial" w:cs="Arial"/>
          <w:sz w:val="22"/>
          <w:szCs w:val="22"/>
        </w:rPr>
        <w:t xml:space="preserve">cuyo contenido se ajustará al Anexo VI del presente real decreto. En caso de que la memoria supere el número máximo de páginas establecido en el citado Anexo VI, no se evaluará su contenido, no permitiéndose que este extremo sea objeto de subsanación. </w:t>
      </w:r>
    </w:p>
    <w:p w14:paraId="19ABDB90" w14:textId="77777777" w:rsidR="00F663B1" w:rsidRPr="005A3E01" w:rsidRDefault="00A06056" w:rsidP="00F663B1">
      <w:pPr>
        <w:pStyle w:val="Pa13"/>
        <w:numPr>
          <w:ilvl w:val="0"/>
          <w:numId w:val="2"/>
        </w:numPr>
        <w:spacing w:before="160" w:line="276" w:lineRule="auto"/>
        <w:jc w:val="both"/>
        <w:rPr>
          <w:color w:val="000000"/>
          <w:sz w:val="22"/>
          <w:szCs w:val="22"/>
        </w:rPr>
      </w:pPr>
      <w:r>
        <w:rPr>
          <w:sz w:val="22"/>
          <w:szCs w:val="22"/>
        </w:rPr>
        <w:t>De acuerdo</w:t>
      </w:r>
      <w:r w:rsidR="00F663B1" w:rsidRPr="005A3E01">
        <w:rPr>
          <w:sz w:val="22"/>
          <w:szCs w:val="22"/>
        </w:rPr>
        <w:t xml:space="preserve"> a lo previsto en la disposición adicional octava de la Ley Orgánica 3/2018, de 5 de diciembre, de Pr</w:t>
      </w:r>
      <w:r w:rsidR="00B13B34">
        <w:rPr>
          <w:sz w:val="22"/>
          <w:szCs w:val="22"/>
        </w:rPr>
        <w:t>otección de Datos Personales y Garantía de los Derechos D</w:t>
      </w:r>
      <w:r>
        <w:rPr>
          <w:sz w:val="22"/>
          <w:szCs w:val="22"/>
        </w:rPr>
        <w:t>igitales, el documento de la</w:t>
      </w:r>
      <w:r w:rsidR="00F663B1" w:rsidRPr="005A3E01">
        <w:rPr>
          <w:sz w:val="22"/>
          <w:szCs w:val="22"/>
        </w:rPr>
        <w:t xml:space="preserve"> solicitud supone el consentimiento expreso para que el órgano instructor pueda comprobar o recabar de</w:t>
      </w:r>
      <w:r w:rsidR="00B13B34">
        <w:rPr>
          <w:sz w:val="22"/>
          <w:szCs w:val="22"/>
        </w:rPr>
        <w:t>sde</w:t>
      </w:r>
      <w:r w:rsidR="00F663B1" w:rsidRPr="005A3E01">
        <w:rPr>
          <w:sz w:val="22"/>
          <w:szCs w:val="22"/>
        </w:rPr>
        <w:t xml:space="preserve"> otros órganos, Administraciones o proveedores de información, por medios electrónicos, los datos de identidad del representante legal de la</w:t>
      </w:r>
      <w:r w:rsidR="00B13B34">
        <w:rPr>
          <w:sz w:val="22"/>
          <w:szCs w:val="22"/>
        </w:rPr>
        <w:t>s</w:t>
      </w:r>
      <w:r w:rsidR="00F663B1" w:rsidRPr="005A3E01">
        <w:rPr>
          <w:sz w:val="22"/>
          <w:szCs w:val="22"/>
        </w:rPr>
        <w:t xml:space="preserve"> entidad</w:t>
      </w:r>
      <w:r w:rsidR="00B13B34">
        <w:rPr>
          <w:sz w:val="22"/>
          <w:szCs w:val="22"/>
        </w:rPr>
        <w:t>es que forman parte de la agrupación solicitante</w:t>
      </w:r>
      <w:r w:rsidR="00F663B1" w:rsidRPr="005A3E01">
        <w:rPr>
          <w:sz w:val="22"/>
          <w:szCs w:val="22"/>
        </w:rPr>
        <w:t>, así como la información sobre el cumplimiento, por parte de dicha</w:t>
      </w:r>
      <w:r w:rsidR="00B13B34">
        <w:rPr>
          <w:sz w:val="22"/>
          <w:szCs w:val="22"/>
        </w:rPr>
        <w:t>s</w:t>
      </w:r>
      <w:r w:rsidR="00F663B1" w:rsidRPr="005A3E01">
        <w:rPr>
          <w:sz w:val="22"/>
          <w:szCs w:val="22"/>
        </w:rPr>
        <w:t xml:space="preserve"> entidad</w:t>
      </w:r>
      <w:r w:rsidR="00B13B34">
        <w:rPr>
          <w:sz w:val="22"/>
          <w:szCs w:val="22"/>
        </w:rPr>
        <w:t>es</w:t>
      </w:r>
      <w:r w:rsidR="00F663B1" w:rsidRPr="005A3E01">
        <w:rPr>
          <w:sz w:val="22"/>
          <w:szCs w:val="22"/>
        </w:rPr>
        <w:t xml:space="preserve">, de las obligaciones con la Seguridad Social, según lo dispuesto en el artículo 22.4 del Reglamento de desarrollo de la Ley 38/2003, de 17 de noviembre, o sobre otras circunstancias de las entidades solicitantes que, de acuerdo con la convocatoria y la normativa aplicable, sean pertinentes para la instrucción del procedimiento. </w:t>
      </w:r>
    </w:p>
    <w:p w14:paraId="7112DBE1" w14:textId="77777777" w:rsidR="00F663B1" w:rsidRPr="005A3E01" w:rsidRDefault="00F663B1" w:rsidP="00F663B1">
      <w:pPr>
        <w:pStyle w:val="Pa13"/>
        <w:spacing w:before="160" w:line="276" w:lineRule="auto"/>
        <w:ind w:left="720"/>
        <w:jc w:val="both"/>
        <w:rPr>
          <w:color w:val="000000"/>
          <w:sz w:val="22"/>
          <w:szCs w:val="22"/>
        </w:rPr>
      </w:pPr>
      <w:r w:rsidRPr="005A3E01">
        <w:rPr>
          <w:sz w:val="22"/>
          <w:szCs w:val="22"/>
        </w:rPr>
        <w:lastRenderedPageBreak/>
        <w:t>Para verificar los datos suministrados en relación al cumplimiento, por parte de la</w:t>
      </w:r>
      <w:r w:rsidR="00B13B34">
        <w:rPr>
          <w:sz w:val="22"/>
          <w:szCs w:val="22"/>
        </w:rPr>
        <w:t>s</w:t>
      </w:r>
      <w:r w:rsidRPr="005A3E01">
        <w:rPr>
          <w:sz w:val="22"/>
          <w:szCs w:val="22"/>
        </w:rPr>
        <w:t xml:space="preserve"> entidad</w:t>
      </w:r>
      <w:r w:rsidR="00B13B34">
        <w:rPr>
          <w:sz w:val="22"/>
          <w:szCs w:val="22"/>
        </w:rPr>
        <w:t>es que conformen la agrupación</w:t>
      </w:r>
      <w:r w:rsidRPr="005A3E01">
        <w:rPr>
          <w:sz w:val="22"/>
          <w:szCs w:val="22"/>
        </w:rPr>
        <w:t xml:space="preserve"> solicitante, de las obligaciones tributarias, el consentimiento </w:t>
      </w:r>
      <w:r w:rsidR="00B13B34">
        <w:rPr>
          <w:sz w:val="22"/>
          <w:szCs w:val="22"/>
        </w:rPr>
        <w:t xml:space="preserve">también </w:t>
      </w:r>
      <w:r w:rsidRPr="005A3E01">
        <w:rPr>
          <w:sz w:val="22"/>
          <w:szCs w:val="22"/>
        </w:rPr>
        <w:t xml:space="preserve">deberá ser expreso de acuerdo con el artículo 95.1.k) de la Ley 58/2003, de 17 de diciembre, General Tributaria. </w:t>
      </w:r>
    </w:p>
    <w:p w14:paraId="7B8A4C42" w14:textId="77777777" w:rsidR="00F663B1" w:rsidRPr="00F663B1" w:rsidRDefault="00F663B1" w:rsidP="00B13B34">
      <w:pPr>
        <w:pStyle w:val="Pa13"/>
        <w:spacing w:before="160" w:line="276" w:lineRule="auto"/>
        <w:ind w:left="720"/>
        <w:jc w:val="both"/>
        <w:rPr>
          <w:color w:val="000000"/>
          <w:sz w:val="22"/>
          <w:szCs w:val="22"/>
        </w:rPr>
      </w:pPr>
      <w:r w:rsidRPr="005A3E01">
        <w:rPr>
          <w:sz w:val="22"/>
          <w:szCs w:val="22"/>
        </w:rPr>
        <w:t>En caso de oposición</w:t>
      </w:r>
      <w:r w:rsidR="00B13B34">
        <w:rPr>
          <w:sz w:val="22"/>
          <w:szCs w:val="22"/>
        </w:rPr>
        <w:t xml:space="preserve"> a lo anterior, cada una de las entidades que forman parte de la agrupación solicitante deberá</w:t>
      </w:r>
      <w:r w:rsidRPr="005A3E01">
        <w:rPr>
          <w:sz w:val="22"/>
          <w:szCs w:val="22"/>
        </w:rPr>
        <w:t xml:space="preserve"> aportar los documentos, certificados o pruebas que al efecto sean exigibles. En el caso de haber caducado la validez de dichas certificaciones, deberán renovarse con anterioridad a dictarse la propuesta de resolución y al pago de la ayuda.</w:t>
      </w:r>
    </w:p>
    <w:p w14:paraId="039C7432" w14:textId="5BCDCF3E" w:rsidR="001D096D" w:rsidRDefault="001D096D" w:rsidP="001D096D">
      <w:pPr>
        <w:pStyle w:val="Pa13"/>
        <w:numPr>
          <w:ilvl w:val="0"/>
          <w:numId w:val="2"/>
        </w:numPr>
        <w:spacing w:before="160" w:line="276" w:lineRule="auto"/>
        <w:jc w:val="both"/>
        <w:rPr>
          <w:color w:val="000000"/>
          <w:sz w:val="22"/>
          <w:szCs w:val="22"/>
        </w:rPr>
      </w:pPr>
      <w:r>
        <w:rPr>
          <w:color w:val="000000"/>
          <w:sz w:val="22"/>
          <w:szCs w:val="22"/>
        </w:rPr>
        <w:t>Si el documento oficial de</w:t>
      </w:r>
      <w:r w:rsidR="00F663B1" w:rsidRPr="005A3E01">
        <w:rPr>
          <w:color w:val="000000"/>
          <w:sz w:val="22"/>
          <w:szCs w:val="22"/>
        </w:rPr>
        <w:t xml:space="preserve"> solicitud o </w:t>
      </w:r>
      <w:r>
        <w:rPr>
          <w:color w:val="000000"/>
          <w:sz w:val="22"/>
          <w:szCs w:val="22"/>
        </w:rPr>
        <w:t>el resto de</w:t>
      </w:r>
      <w:r w:rsidR="00F663B1" w:rsidRPr="005A3E01">
        <w:rPr>
          <w:color w:val="000000"/>
          <w:sz w:val="22"/>
          <w:szCs w:val="22"/>
        </w:rPr>
        <w:t xml:space="preserve"> documentos que la acompañen no reunieran los requisitos</w:t>
      </w:r>
      <w:r w:rsidR="00F663B1">
        <w:rPr>
          <w:color w:val="000000"/>
          <w:sz w:val="22"/>
          <w:szCs w:val="22"/>
        </w:rPr>
        <w:t xml:space="preserve"> establecidos en el presente real decreto</w:t>
      </w:r>
      <w:r w:rsidR="00F663B1" w:rsidRPr="005A3E01">
        <w:rPr>
          <w:color w:val="000000"/>
          <w:sz w:val="22"/>
          <w:szCs w:val="22"/>
        </w:rPr>
        <w:t>, el órgano instructor requerirá al interesado para que, en el plazo máximo de diez días hábiles, subsane la falta o acompañe los documentos preceptivos, con advertencia de que, si no lo hicier</w:t>
      </w:r>
      <w:r w:rsidR="0000515B">
        <w:rPr>
          <w:color w:val="000000"/>
          <w:sz w:val="22"/>
          <w:szCs w:val="22"/>
        </w:rPr>
        <w:t>e, se le tendrá por desistido en</w:t>
      </w:r>
      <w:r w:rsidR="00F663B1" w:rsidRPr="005A3E01">
        <w:rPr>
          <w:color w:val="000000"/>
          <w:sz w:val="22"/>
          <w:szCs w:val="22"/>
        </w:rPr>
        <w:t xml:space="preserve"> la solicitud, de acuerdo con lo previsto en el artículo 68 de la Ley 39/2015, de 1 de octubre</w:t>
      </w:r>
      <w:r w:rsidR="0000515B">
        <w:rPr>
          <w:color w:val="000000"/>
          <w:sz w:val="22"/>
          <w:szCs w:val="22"/>
        </w:rPr>
        <w:t>,</w:t>
      </w:r>
      <w:r w:rsidR="00F663B1" w:rsidRPr="005A3E01">
        <w:rPr>
          <w:color w:val="000000"/>
          <w:sz w:val="22"/>
          <w:szCs w:val="22"/>
        </w:rPr>
        <w:t xml:space="preserve"> y previa resolución que deberá ser dictada en los términos previstos en el artículo </w:t>
      </w:r>
      <w:r w:rsidR="0000515B">
        <w:rPr>
          <w:color w:val="000000"/>
          <w:sz w:val="22"/>
          <w:szCs w:val="22"/>
        </w:rPr>
        <w:t>42 de la Ley 38/2003, de 17 de n</w:t>
      </w:r>
      <w:r>
        <w:rPr>
          <w:color w:val="000000"/>
          <w:sz w:val="22"/>
          <w:szCs w:val="22"/>
        </w:rPr>
        <w:t>oviembre</w:t>
      </w:r>
      <w:r w:rsidR="005032B1" w:rsidRPr="008602D3">
        <w:rPr>
          <w:rFonts w:eastAsia="Arial"/>
          <w:color w:val="000000"/>
          <w:sz w:val="22"/>
          <w:szCs w:val="22"/>
          <w:lang w:eastAsia="en-US"/>
        </w:rPr>
        <w:t>, General de Subvenciones.</w:t>
      </w:r>
      <w:r>
        <w:rPr>
          <w:color w:val="000000"/>
          <w:sz w:val="22"/>
          <w:szCs w:val="22"/>
        </w:rPr>
        <w:t>.</w:t>
      </w:r>
    </w:p>
    <w:p w14:paraId="24224B27" w14:textId="77777777" w:rsidR="003800C0" w:rsidRPr="005A3E01" w:rsidRDefault="003800C0" w:rsidP="0055534B">
      <w:pPr>
        <w:pStyle w:val="Default"/>
        <w:spacing w:line="276" w:lineRule="auto"/>
        <w:rPr>
          <w:sz w:val="22"/>
          <w:szCs w:val="22"/>
        </w:rPr>
      </w:pPr>
    </w:p>
    <w:p w14:paraId="52A9D85B" w14:textId="0194660D" w:rsidR="00113E5D" w:rsidRDefault="003800C0" w:rsidP="0055534B">
      <w:pPr>
        <w:pStyle w:val="Default"/>
        <w:numPr>
          <w:ilvl w:val="0"/>
          <w:numId w:val="2"/>
        </w:numPr>
        <w:spacing w:line="276" w:lineRule="auto"/>
        <w:jc w:val="both"/>
        <w:rPr>
          <w:sz w:val="22"/>
          <w:szCs w:val="22"/>
        </w:rPr>
      </w:pPr>
      <w:r w:rsidRPr="005A3E01">
        <w:rPr>
          <w:sz w:val="22"/>
          <w:szCs w:val="22"/>
        </w:rPr>
        <w:t>El órgano instructor podrá solicitar todos los documentos y los informes que considere necesarios de acuerdo con el artículo 24.3.a) de la Ley 38/2003, de 17 de noviembre</w:t>
      </w:r>
      <w:r w:rsidR="005032B1" w:rsidRPr="008602D3">
        <w:rPr>
          <w:rFonts w:eastAsia="Arial"/>
          <w:sz w:val="22"/>
          <w:szCs w:val="22"/>
          <w:lang w:eastAsia="en-US"/>
        </w:rPr>
        <w:t>, General de Subvenciones.</w:t>
      </w:r>
    </w:p>
    <w:p w14:paraId="58DDF5F2" w14:textId="77777777" w:rsidR="003448CE" w:rsidRPr="005A3E01" w:rsidRDefault="003448CE" w:rsidP="0055534B">
      <w:pPr>
        <w:pStyle w:val="Default"/>
        <w:spacing w:line="276" w:lineRule="auto"/>
        <w:jc w:val="both"/>
        <w:rPr>
          <w:sz w:val="22"/>
          <w:szCs w:val="22"/>
        </w:rPr>
      </w:pPr>
    </w:p>
    <w:p w14:paraId="56312B6A" w14:textId="77777777" w:rsidR="00EB3152" w:rsidRPr="005A3E01" w:rsidRDefault="000F4298" w:rsidP="0055534B">
      <w:pPr>
        <w:spacing w:line="276" w:lineRule="auto"/>
        <w:jc w:val="both"/>
        <w:rPr>
          <w:rFonts w:ascii="Arial" w:hAnsi="Arial" w:cs="Arial"/>
          <w:b/>
          <w:i/>
          <w:color w:val="000000"/>
          <w:sz w:val="22"/>
          <w:szCs w:val="22"/>
        </w:rPr>
      </w:pPr>
      <w:r w:rsidRPr="005A3E01">
        <w:rPr>
          <w:rFonts w:ascii="Arial" w:hAnsi="Arial" w:cs="Arial"/>
          <w:b/>
          <w:color w:val="000000"/>
          <w:sz w:val="22"/>
          <w:szCs w:val="22"/>
        </w:rPr>
        <w:t>Artícu</w:t>
      </w:r>
      <w:r w:rsidR="004B5F01">
        <w:rPr>
          <w:rFonts w:ascii="Arial" w:hAnsi="Arial" w:cs="Arial"/>
          <w:b/>
          <w:color w:val="000000"/>
          <w:sz w:val="22"/>
          <w:szCs w:val="22"/>
        </w:rPr>
        <w:t>lo 8</w:t>
      </w:r>
      <w:r w:rsidRPr="005A3E01">
        <w:rPr>
          <w:rFonts w:ascii="Arial" w:hAnsi="Arial" w:cs="Arial"/>
          <w:b/>
          <w:color w:val="000000"/>
          <w:sz w:val="22"/>
          <w:szCs w:val="22"/>
        </w:rPr>
        <w:t xml:space="preserve">. </w:t>
      </w:r>
      <w:r w:rsidRPr="005A3E01">
        <w:rPr>
          <w:rFonts w:ascii="Arial" w:hAnsi="Arial" w:cs="Arial"/>
          <w:b/>
          <w:i/>
          <w:color w:val="000000"/>
          <w:sz w:val="22"/>
          <w:szCs w:val="22"/>
        </w:rPr>
        <w:t>Instrucción y ordenación.</w:t>
      </w:r>
    </w:p>
    <w:p w14:paraId="375B6DEE" w14:textId="77777777" w:rsidR="00EB3152" w:rsidRPr="005A3E01" w:rsidRDefault="00EB3152" w:rsidP="0055534B">
      <w:pPr>
        <w:spacing w:line="276" w:lineRule="auto"/>
        <w:jc w:val="both"/>
        <w:rPr>
          <w:rFonts w:ascii="Arial" w:hAnsi="Arial" w:cs="Arial"/>
          <w:b/>
          <w:i/>
          <w:color w:val="000000"/>
          <w:sz w:val="22"/>
          <w:szCs w:val="22"/>
        </w:rPr>
      </w:pPr>
    </w:p>
    <w:p w14:paraId="499516EE" w14:textId="77777777" w:rsidR="00EB3152" w:rsidRPr="005A3E01" w:rsidRDefault="000F4298" w:rsidP="00F21D2A">
      <w:pPr>
        <w:numPr>
          <w:ilvl w:val="0"/>
          <w:numId w:val="19"/>
        </w:numPr>
        <w:spacing w:line="276" w:lineRule="auto"/>
        <w:jc w:val="both"/>
        <w:rPr>
          <w:rFonts w:ascii="Arial" w:hAnsi="Arial" w:cs="Arial"/>
          <w:b/>
          <w:i/>
          <w:color w:val="000000"/>
          <w:sz w:val="22"/>
          <w:szCs w:val="22"/>
        </w:rPr>
      </w:pPr>
      <w:r w:rsidRPr="005A3E01">
        <w:rPr>
          <w:rFonts w:ascii="Arial" w:hAnsi="Arial" w:cs="Arial"/>
          <w:sz w:val="22"/>
          <w:szCs w:val="22"/>
        </w:rPr>
        <w:t>La instrucción y ordenación del procedimiento</w:t>
      </w:r>
      <w:r w:rsidR="00EB3152" w:rsidRPr="005A3E01">
        <w:rPr>
          <w:rFonts w:ascii="Arial" w:hAnsi="Arial" w:cs="Arial"/>
          <w:sz w:val="22"/>
          <w:szCs w:val="22"/>
        </w:rPr>
        <w:t>,</w:t>
      </w:r>
      <w:r w:rsidRPr="005A3E01">
        <w:rPr>
          <w:rFonts w:ascii="Arial" w:hAnsi="Arial" w:cs="Arial"/>
          <w:sz w:val="22"/>
          <w:szCs w:val="22"/>
        </w:rPr>
        <w:t xml:space="preserve"> </w:t>
      </w:r>
      <w:r w:rsidR="00EB3152" w:rsidRPr="005A3E01">
        <w:rPr>
          <w:rFonts w:ascii="Arial" w:hAnsi="Arial" w:cs="Arial"/>
          <w:sz w:val="22"/>
          <w:szCs w:val="22"/>
        </w:rPr>
        <w:t>corresponderá</w:t>
      </w:r>
      <w:r w:rsidRPr="005A3E01">
        <w:rPr>
          <w:rFonts w:ascii="Arial" w:hAnsi="Arial" w:cs="Arial"/>
          <w:sz w:val="22"/>
          <w:szCs w:val="22"/>
        </w:rPr>
        <w:t xml:space="preserve"> a la Subdirección General de </w:t>
      </w:r>
      <w:r w:rsidR="0068638C">
        <w:rPr>
          <w:rFonts w:ascii="Arial" w:hAnsi="Arial" w:cs="Arial"/>
          <w:sz w:val="22"/>
          <w:szCs w:val="22"/>
        </w:rPr>
        <w:t>Sostenibilidad Económica y Asuntos Sociales</w:t>
      </w:r>
      <w:r w:rsidRPr="005A3E01">
        <w:rPr>
          <w:rFonts w:ascii="Arial" w:hAnsi="Arial" w:cs="Arial"/>
          <w:sz w:val="22"/>
          <w:szCs w:val="22"/>
        </w:rPr>
        <w:t xml:space="preserve"> de la Dirección General de Or</w:t>
      </w:r>
      <w:r w:rsidR="00552114">
        <w:rPr>
          <w:rFonts w:ascii="Arial" w:hAnsi="Arial" w:cs="Arial"/>
          <w:sz w:val="22"/>
          <w:szCs w:val="22"/>
        </w:rPr>
        <w:t>denación Pesquera y Acuicultura</w:t>
      </w:r>
      <w:r w:rsidR="00EB3152" w:rsidRPr="005A3E01">
        <w:rPr>
          <w:rFonts w:ascii="Arial" w:eastAsia="Arial" w:hAnsi="Arial" w:cs="Arial"/>
          <w:color w:val="000000"/>
          <w:sz w:val="22"/>
          <w:szCs w:val="22"/>
          <w:lang w:eastAsia="en-US"/>
        </w:rPr>
        <w:t>, que realizará todas las actuaciones necesarias para la determinación, conocimiento y comprobación de los datos en virtud de los cuales</w:t>
      </w:r>
      <w:r w:rsidR="00B13B34">
        <w:rPr>
          <w:rFonts w:ascii="Arial" w:eastAsia="Arial" w:hAnsi="Arial" w:cs="Arial"/>
          <w:color w:val="000000"/>
          <w:sz w:val="22"/>
          <w:szCs w:val="22"/>
          <w:lang w:eastAsia="en-US"/>
        </w:rPr>
        <w:t xml:space="preserve"> haya</w:t>
      </w:r>
      <w:r w:rsidR="00EB3152" w:rsidRPr="005A3E01">
        <w:rPr>
          <w:rFonts w:ascii="Arial" w:eastAsia="Arial" w:hAnsi="Arial" w:cs="Arial"/>
          <w:color w:val="000000"/>
          <w:sz w:val="22"/>
          <w:szCs w:val="22"/>
          <w:lang w:eastAsia="en-US"/>
        </w:rPr>
        <w:t xml:space="preserve"> de formular</w:t>
      </w:r>
      <w:r w:rsidR="00B13B34">
        <w:rPr>
          <w:rFonts w:ascii="Arial" w:eastAsia="Arial" w:hAnsi="Arial" w:cs="Arial"/>
          <w:color w:val="000000"/>
          <w:sz w:val="22"/>
          <w:szCs w:val="22"/>
          <w:lang w:eastAsia="en-US"/>
        </w:rPr>
        <w:t>se</w:t>
      </w:r>
      <w:r w:rsidR="00EB3152" w:rsidRPr="005A3E01">
        <w:rPr>
          <w:rFonts w:ascii="Arial" w:eastAsia="Arial" w:hAnsi="Arial" w:cs="Arial"/>
          <w:color w:val="000000"/>
          <w:sz w:val="22"/>
          <w:szCs w:val="22"/>
          <w:lang w:eastAsia="en-US"/>
        </w:rPr>
        <w:t xml:space="preserve"> la propuesta de resolución.</w:t>
      </w:r>
    </w:p>
    <w:p w14:paraId="779D8FA2" w14:textId="77777777" w:rsidR="00EB3152" w:rsidRPr="005A3E01" w:rsidRDefault="00EB3152" w:rsidP="0055534B">
      <w:pPr>
        <w:spacing w:line="276" w:lineRule="auto"/>
        <w:jc w:val="both"/>
        <w:rPr>
          <w:rFonts w:ascii="Arial" w:hAnsi="Arial" w:cs="Arial"/>
          <w:b/>
          <w:i/>
          <w:color w:val="000000"/>
          <w:sz w:val="22"/>
          <w:szCs w:val="22"/>
        </w:rPr>
      </w:pPr>
    </w:p>
    <w:p w14:paraId="729C3E9F" w14:textId="77777777" w:rsidR="00EB3152" w:rsidRPr="00EB3152" w:rsidRDefault="00EB3152" w:rsidP="00F21D2A">
      <w:pPr>
        <w:numPr>
          <w:ilvl w:val="0"/>
          <w:numId w:val="19"/>
        </w:numPr>
        <w:spacing w:line="276" w:lineRule="auto"/>
        <w:jc w:val="both"/>
        <w:rPr>
          <w:rFonts w:ascii="Arial" w:hAnsi="Arial" w:cs="Arial"/>
          <w:b/>
          <w:i/>
          <w:color w:val="000000"/>
          <w:sz w:val="22"/>
          <w:szCs w:val="22"/>
        </w:rPr>
      </w:pPr>
      <w:r w:rsidRPr="00EB3152">
        <w:rPr>
          <w:rFonts w:ascii="Arial" w:eastAsia="Arial" w:hAnsi="Arial" w:cs="Arial"/>
          <w:color w:val="000000"/>
          <w:sz w:val="22"/>
          <w:szCs w:val="22"/>
          <w:lang w:eastAsia="en-US"/>
        </w:rPr>
        <w:t xml:space="preserve">Asimismo, el órgano instructor </w:t>
      </w:r>
      <w:r w:rsidR="0068638C">
        <w:rPr>
          <w:rFonts w:ascii="Arial" w:eastAsia="Arial" w:hAnsi="Arial" w:cs="Arial"/>
          <w:color w:val="000000"/>
          <w:sz w:val="22"/>
          <w:szCs w:val="22"/>
          <w:lang w:eastAsia="en-US"/>
        </w:rPr>
        <w:t>podrá comprobar</w:t>
      </w:r>
      <w:r w:rsidRPr="00EB3152">
        <w:rPr>
          <w:rFonts w:ascii="Arial" w:eastAsia="Arial" w:hAnsi="Arial" w:cs="Arial"/>
          <w:color w:val="000000"/>
          <w:sz w:val="22"/>
          <w:szCs w:val="22"/>
          <w:lang w:eastAsia="en-US"/>
        </w:rPr>
        <w:t xml:space="preserve"> de oficio las condiciones y requisitos exigibles para la obtención de la ayuda, así como aquellos requi</w:t>
      </w:r>
      <w:r w:rsidR="00BA0143">
        <w:rPr>
          <w:rFonts w:ascii="Arial" w:eastAsia="Arial" w:hAnsi="Arial" w:cs="Arial"/>
          <w:color w:val="000000"/>
          <w:sz w:val="22"/>
          <w:szCs w:val="22"/>
          <w:lang w:eastAsia="en-US"/>
        </w:rPr>
        <w:t xml:space="preserve">sitos cuya justificación por parte de los </w:t>
      </w:r>
      <w:r w:rsidRPr="00EB3152">
        <w:rPr>
          <w:rFonts w:ascii="Arial" w:eastAsia="Arial" w:hAnsi="Arial" w:cs="Arial"/>
          <w:color w:val="000000"/>
          <w:sz w:val="22"/>
          <w:szCs w:val="22"/>
          <w:lang w:eastAsia="en-US"/>
        </w:rPr>
        <w:t>solicitante</w:t>
      </w:r>
      <w:r w:rsidR="00BA0143">
        <w:rPr>
          <w:rFonts w:ascii="Arial" w:eastAsia="Arial" w:hAnsi="Arial" w:cs="Arial"/>
          <w:color w:val="000000"/>
          <w:sz w:val="22"/>
          <w:szCs w:val="22"/>
          <w:lang w:eastAsia="en-US"/>
        </w:rPr>
        <w:t>s se contemple</w:t>
      </w:r>
      <w:r w:rsidRPr="00EB3152">
        <w:rPr>
          <w:rFonts w:ascii="Arial" w:eastAsia="Arial" w:hAnsi="Arial" w:cs="Arial"/>
          <w:color w:val="000000"/>
          <w:sz w:val="22"/>
          <w:szCs w:val="22"/>
          <w:lang w:eastAsia="en-US"/>
        </w:rPr>
        <w:t xml:space="preserve"> expresamente en las convocatorias.</w:t>
      </w:r>
    </w:p>
    <w:p w14:paraId="6F1B54DE" w14:textId="77777777" w:rsidR="000F4298" w:rsidRPr="005A3E01" w:rsidRDefault="000F4298" w:rsidP="0055534B">
      <w:pPr>
        <w:spacing w:line="276" w:lineRule="auto"/>
        <w:jc w:val="both"/>
        <w:rPr>
          <w:rFonts w:ascii="Arial" w:eastAsia="Arial" w:hAnsi="Arial" w:cs="Arial"/>
          <w:color w:val="000000"/>
          <w:sz w:val="22"/>
          <w:szCs w:val="22"/>
          <w:lang w:eastAsia="en-US"/>
        </w:rPr>
      </w:pPr>
    </w:p>
    <w:p w14:paraId="0693B346" w14:textId="77777777" w:rsidR="00096674" w:rsidRPr="005A3E01" w:rsidRDefault="004B5F01" w:rsidP="0055534B">
      <w:pPr>
        <w:spacing w:line="276" w:lineRule="auto"/>
        <w:jc w:val="both"/>
        <w:rPr>
          <w:rFonts w:ascii="Arial" w:eastAsia="Arial" w:hAnsi="Arial" w:cs="Arial"/>
          <w:b/>
          <w:color w:val="000000"/>
          <w:sz w:val="22"/>
          <w:szCs w:val="22"/>
          <w:lang w:eastAsia="en-US"/>
        </w:rPr>
      </w:pPr>
      <w:r>
        <w:rPr>
          <w:rFonts w:ascii="Arial" w:eastAsia="Arial" w:hAnsi="Arial" w:cs="Arial"/>
          <w:b/>
          <w:color w:val="000000"/>
          <w:sz w:val="22"/>
          <w:szCs w:val="22"/>
          <w:lang w:eastAsia="en-US"/>
        </w:rPr>
        <w:t>Artículo 9</w:t>
      </w:r>
      <w:r w:rsidR="00411C0F" w:rsidRPr="005A3E01">
        <w:rPr>
          <w:rFonts w:ascii="Arial" w:eastAsia="Arial" w:hAnsi="Arial" w:cs="Arial"/>
          <w:b/>
          <w:color w:val="000000"/>
          <w:sz w:val="22"/>
          <w:szCs w:val="22"/>
          <w:lang w:eastAsia="en-US"/>
        </w:rPr>
        <w:t xml:space="preserve">. </w:t>
      </w:r>
      <w:r w:rsidR="00EB3152" w:rsidRPr="005A3E01">
        <w:rPr>
          <w:rFonts w:ascii="Arial" w:eastAsia="Arial" w:hAnsi="Arial" w:cs="Arial"/>
          <w:b/>
          <w:i/>
          <w:color w:val="000000"/>
          <w:sz w:val="22"/>
          <w:szCs w:val="22"/>
          <w:lang w:eastAsia="en-US"/>
        </w:rPr>
        <w:t>Evalua</w:t>
      </w:r>
      <w:r w:rsidR="003800C0" w:rsidRPr="005A3E01">
        <w:rPr>
          <w:rFonts w:ascii="Arial" w:eastAsia="Arial" w:hAnsi="Arial" w:cs="Arial"/>
          <w:b/>
          <w:i/>
          <w:color w:val="000000"/>
          <w:sz w:val="22"/>
          <w:szCs w:val="22"/>
          <w:lang w:eastAsia="en-US"/>
        </w:rPr>
        <w:t>ción de las solicitudes.</w:t>
      </w:r>
    </w:p>
    <w:p w14:paraId="6B514A30" w14:textId="77777777" w:rsidR="00EB3152" w:rsidRPr="005A3E01" w:rsidRDefault="00EB3152" w:rsidP="0055534B">
      <w:pPr>
        <w:spacing w:line="276" w:lineRule="auto"/>
        <w:jc w:val="both"/>
        <w:rPr>
          <w:rFonts w:ascii="Arial" w:eastAsia="Arial" w:hAnsi="Arial" w:cs="Arial"/>
          <w:color w:val="000000"/>
          <w:sz w:val="22"/>
          <w:szCs w:val="22"/>
          <w:lang w:eastAsia="en-US"/>
        </w:rPr>
      </w:pPr>
    </w:p>
    <w:p w14:paraId="2897F166" w14:textId="00942D19" w:rsidR="00B411A8" w:rsidRDefault="00B411A8" w:rsidP="00F21D2A">
      <w:pPr>
        <w:numPr>
          <w:ilvl w:val="0"/>
          <w:numId w:val="20"/>
        </w:numPr>
        <w:spacing w:line="276" w:lineRule="auto"/>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La evaluación se realizará en régimen de concurrencia competitiva y conforme a los principios de publicidad, transparencia, objetividad, igualdad y no discriminación, eficacia en el cumplimiento de los objetivos y eficiencia en la asignación y utilización de los recursos públicos establecidos en el artículo 8.3 de la Ley 38/2003, de 17 de noviembre</w:t>
      </w:r>
      <w:r w:rsidR="005032B1">
        <w:rPr>
          <w:rFonts w:ascii="Arial" w:eastAsia="Arial" w:hAnsi="Arial" w:cs="Arial"/>
          <w:color w:val="000000"/>
          <w:sz w:val="22"/>
          <w:szCs w:val="22"/>
          <w:lang w:eastAsia="en-US"/>
        </w:rPr>
        <w:t>, General de Subvenciones</w:t>
      </w:r>
      <w:r>
        <w:rPr>
          <w:rFonts w:ascii="Arial" w:eastAsia="Arial" w:hAnsi="Arial" w:cs="Arial"/>
          <w:color w:val="000000"/>
          <w:sz w:val="22"/>
          <w:szCs w:val="22"/>
          <w:lang w:eastAsia="en-US"/>
        </w:rPr>
        <w:t>.</w:t>
      </w:r>
    </w:p>
    <w:p w14:paraId="6814A780" w14:textId="77777777" w:rsidR="00B411A8" w:rsidRDefault="00B411A8" w:rsidP="00B411A8">
      <w:pPr>
        <w:spacing w:line="276" w:lineRule="auto"/>
        <w:ind w:left="720"/>
        <w:jc w:val="both"/>
        <w:rPr>
          <w:rFonts w:ascii="Arial" w:eastAsia="Arial" w:hAnsi="Arial" w:cs="Arial"/>
          <w:color w:val="000000"/>
          <w:sz w:val="22"/>
          <w:szCs w:val="22"/>
          <w:lang w:eastAsia="en-US"/>
        </w:rPr>
      </w:pPr>
    </w:p>
    <w:p w14:paraId="7B6AC458" w14:textId="77777777" w:rsidR="006F487A" w:rsidRDefault="00EB3152" w:rsidP="00F21D2A">
      <w:pPr>
        <w:numPr>
          <w:ilvl w:val="0"/>
          <w:numId w:val="20"/>
        </w:numPr>
        <w:spacing w:line="276" w:lineRule="auto"/>
        <w:jc w:val="both"/>
        <w:rPr>
          <w:rFonts w:ascii="Arial" w:eastAsia="Arial" w:hAnsi="Arial" w:cs="Arial"/>
          <w:color w:val="000000"/>
          <w:sz w:val="22"/>
          <w:szCs w:val="22"/>
          <w:lang w:eastAsia="en-US"/>
        </w:rPr>
      </w:pPr>
      <w:r w:rsidRPr="005A3E01">
        <w:rPr>
          <w:rFonts w:ascii="Arial" w:eastAsia="Arial" w:hAnsi="Arial" w:cs="Arial"/>
          <w:color w:val="000000"/>
          <w:sz w:val="22"/>
          <w:szCs w:val="22"/>
          <w:lang w:eastAsia="en-US"/>
        </w:rPr>
        <w:lastRenderedPageBreak/>
        <w:t xml:space="preserve">El procedimiento </w:t>
      </w:r>
      <w:r w:rsidR="00AA5501">
        <w:rPr>
          <w:rFonts w:ascii="Arial" w:eastAsia="Arial" w:hAnsi="Arial" w:cs="Arial"/>
          <w:color w:val="000000"/>
          <w:sz w:val="22"/>
          <w:szCs w:val="22"/>
          <w:lang w:eastAsia="en-US"/>
        </w:rPr>
        <w:t>de evaluación</w:t>
      </w:r>
      <w:r w:rsidRPr="005A3E01">
        <w:rPr>
          <w:rFonts w:ascii="Arial" w:eastAsia="Arial" w:hAnsi="Arial" w:cs="Arial"/>
          <w:color w:val="000000"/>
          <w:sz w:val="22"/>
          <w:szCs w:val="22"/>
          <w:lang w:eastAsia="en-US"/>
        </w:rPr>
        <w:t xml:space="preserve"> se realizará</w:t>
      </w:r>
      <w:r w:rsidR="006F487A">
        <w:rPr>
          <w:rFonts w:ascii="Arial" w:eastAsia="Arial" w:hAnsi="Arial" w:cs="Arial"/>
          <w:color w:val="000000"/>
          <w:sz w:val="22"/>
          <w:szCs w:val="22"/>
          <w:lang w:eastAsia="en-US"/>
        </w:rPr>
        <w:t xml:space="preserve"> sobre el conjunto de las solicitudes</w:t>
      </w:r>
      <w:r w:rsidR="00AA5501">
        <w:rPr>
          <w:rFonts w:ascii="Arial" w:eastAsia="Arial" w:hAnsi="Arial" w:cs="Arial"/>
          <w:color w:val="000000"/>
          <w:sz w:val="22"/>
          <w:szCs w:val="22"/>
          <w:lang w:eastAsia="en-US"/>
        </w:rPr>
        <w:t xml:space="preserve"> presentadas</w:t>
      </w:r>
      <w:r w:rsidR="006F487A">
        <w:rPr>
          <w:rFonts w:ascii="Arial" w:eastAsia="Arial" w:hAnsi="Arial" w:cs="Arial"/>
          <w:color w:val="000000"/>
          <w:sz w:val="22"/>
          <w:szCs w:val="22"/>
          <w:lang w:eastAsia="en-US"/>
        </w:rPr>
        <w:t>, a las que se aplicarán los criterios de evaluación establecidos para</w:t>
      </w:r>
      <w:r w:rsidRPr="005A3E01">
        <w:rPr>
          <w:rFonts w:ascii="Arial" w:eastAsia="Arial" w:hAnsi="Arial" w:cs="Arial"/>
          <w:color w:val="000000"/>
          <w:sz w:val="22"/>
          <w:szCs w:val="22"/>
          <w:lang w:eastAsia="en-US"/>
        </w:rPr>
        <w:t xml:space="preserve"> </w:t>
      </w:r>
      <w:r w:rsidR="006F487A">
        <w:rPr>
          <w:rFonts w:ascii="Arial" w:eastAsia="Arial" w:hAnsi="Arial" w:cs="Arial"/>
          <w:color w:val="000000"/>
          <w:sz w:val="22"/>
          <w:szCs w:val="22"/>
          <w:lang w:eastAsia="en-US"/>
        </w:rPr>
        <w:t>las dos fases</w:t>
      </w:r>
      <w:r w:rsidR="00AA5501">
        <w:rPr>
          <w:rFonts w:ascii="Arial" w:eastAsia="Arial" w:hAnsi="Arial" w:cs="Arial"/>
          <w:color w:val="000000"/>
          <w:sz w:val="22"/>
          <w:szCs w:val="22"/>
          <w:lang w:eastAsia="en-US"/>
        </w:rPr>
        <w:t xml:space="preserve"> d</w:t>
      </w:r>
      <w:r w:rsidR="006F487A">
        <w:rPr>
          <w:rFonts w:ascii="Arial" w:eastAsia="Arial" w:hAnsi="Arial" w:cs="Arial"/>
          <w:color w:val="000000"/>
          <w:sz w:val="22"/>
          <w:szCs w:val="22"/>
          <w:lang w:eastAsia="en-US"/>
        </w:rPr>
        <w:t>e</w:t>
      </w:r>
      <w:r w:rsidR="0002013B">
        <w:rPr>
          <w:rFonts w:ascii="Arial" w:eastAsia="Arial" w:hAnsi="Arial" w:cs="Arial"/>
          <w:color w:val="000000"/>
          <w:sz w:val="22"/>
          <w:szCs w:val="22"/>
          <w:lang w:eastAsia="en-US"/>
        </w:rPr>
        <w:t xml:space="preserve"> que consta el </w:t>
      </w:r>
      <w:r w:rsidR="00B411A8">
        <w:rPr>
          <w:rFonts w:ascii="Arial" w:eastAsia="Arial" w:hAnsi="Arial" w:cs="Arial"/>
          <w:color w:val="000000"/>
          <w:sz w:val="22"/>
          <w:szCs w:val="22"/>
          <w:lang w:eastAsia="en-US"/>
        </w:rPr>
        <w:t>proceso de e</w:t>
      </w:r>
      <w:r w:rsidR="00E40C17">
        <w:rPr>
          <w:rFonts w:ascii="Arial" w:eastAsia="Arial" w:hAnsi="Arial" w:cs="Arial"/>
          <w:color w:val="000000"/>
          <w:sz w:val="22"/>
          <w:szCs w:val="22"/>
          <w:lang w:eastAsia="en-US"/>
        </w:rPr>
        <w:t xml:space="preserve">valuación, tal y como se especifica </w:t>
      </w:r>
      <w:r w:rsidR="00B411A8">
        <w:rPr>
          <w:rFonts w:ascii="Arial" w:eastAsia="Arial" w:hAnsi="Arial" w:cs="Arial"/>
          <w:color w:val="000000"/>
          <w:sz w:val="22"/>
          <w:szCs w:val="22"/>
          <w:lang w:eastAsia="en-US"/>
        </w:rPr>
        <w:t>en los artículos 10 y 11 de este real decreto.</w:t>
      </w:r>
    </w:p>
    <w:p w14:paraId="49FB64EC" w14:textId="77777777" w:rsidR="006F487A" w:rsidRDefault="006F487A" w:rsidP="006F487A">
      <w:pPr>
        <w:spacing w:line="276" w:lineRule="auto"/>
        <w:ind w:left="720"/>
        <w:jc w:val="both"/>
        <w:rPr>
          <w:rFonts w:ascii="Arial" w:eastAsia="Arial" w:hAnsi="Arial" w:cs="Arial"/>
          <w:color w:val="000000"/>
          <w:sz w:val="22"/>
          <w:szCs w:val="22"/>
          <w:lang w:eastAsia="en-US"/>
        </w:rPr>
      </w:pPr>
    </w:p>
    <w:p w14:paraId="4C5B7C70" w14:textId="77777777" w:rsidR="0068638C" w:rsidRPr="005A3E01" w:rsidRDefault="00B411A8" w:rsidP="0068638C">
      <w:pPr>
        <w:autoSpaceDE w:val="0"/>
        <w:autoSpaceDN w:val="0"/>
        <w:adjustRightInd w:val="0"/>
        <w:spacing w:line="276" w:lineRule="auto"/>
        <w:jc w:val="both"/>
        <w:rPr>
          <w:rFonts w:ascii="Arial" w:hAnsi="Arial" w:cs="Arial"/>
          <w:b/>
          <w:i/>
          <w:sz w:val="22"/>
          <w:szCs w:val="22"/>
        </w:rPr>
      </w:pPr>
      <w:r w:rsidRPr="00B411A8">
        <w:rPr>
          <w:rFonts w:ascii="Arial" w:eastAsia="Arial" w:hAnsi="Arial" w:cs="Arial"/>
          <w:b/>
          <w:color w:val="000000"/>
          <w:sz w:val="22"/>
          <w:szCs w:val="22"/>
          <w:lang w:eastAsia="en-US"/>
        </w:rPr>
        <w:t xml:space="preserve">Artículo 10. </w:t>
      </w:r>
      <w:r w:rsidR="0068638C" w:rsidRPr="005A3E01">
        <w:rPr>
          <w:rFonts w:ascii="Arial" w:hAnsi="Arial" w:cs="Arial"/>
          <w:b/>
          <w:i/>
          <w:sz w:val="22"/>
          <w:szCs w:val="22"/>
        </w:rPr>
        <w:t>Comisión de evaluación.</w:t>
      </w:r>
    </w:p>
    <w:p w14:paraId="6CC1B232" w14:textId="77777777" w:rsidR="0068638C" w:rsidRPr="005A3E01" w:rsidRDefault="0068638C" w:rsidP="0068638C">
      <w:pPr>
        <w:autoSpaceDE w:val="0"/>
        <w:autoSpaceDN w:val="0"/>
        <w:adjustRightInd w:val="0"/>
        <w:spacing w:line="276" w:lineRule="auto"/>
        <w:jc w:val="both"/>
        <w:rPr>
          <w:rFonts w:ascii="Arial" w:hAnsi="Arial" w:cs="Arial"/>
          <w:b/>
          <w:sz w:val="22"/>
          <w:szCs w:val="22"/>
        </w:rPr>
      </w:pPr>
    </w:p>
    <w:p w14:paraId="5DDE1C60" w14:textId="4F92D9FB" w:rsidR="0068638C" w:rsidRPr="005A3E01" w:rsidRDefault="0068638C" w:rsidP="00F21D2A">
      <w:pPr>
        <w:numPr>
          <w:ilvl w:val="0"/>
          <w:numId w:val="21"/>
        </w:numPr>
        <w:autoSpaceDE w:val="0"/>
        <w:autoSpaceDN w:val="0"/>
        <w:adjustRightInd w:val="0"/>
        <w:spacing w:line="276" w:lineRule="auto"/>
        <w:jc w:val="both"/>
        <w:rPr>
          <w:rFonts w:ascii="Arial" w:hAnsi="Arial" w:cs="Arial"/>
          <w:b/>
          <w:sz w:val="22"/>
          <w:szCs w:val="22"/>
        </w:rPr>
      </w:pPr>
      <w:r w:rsidRPr="005A3E01">
        <w:rPr>
          <w:rFonts w:ascii="Arial" w:eastAsia="Arial" w:hAnsi="Arial" w:cs="Arial"/>
          <w:color w:val="000000"/>
          <w:sz w:val="22"/>
          <w:szCs w:val="22"/>
          <w:lang w:eastAsia="en-US"/>
        </w:rPr>
        <w:t>El examen y valoración de las solicitudes y de la documentación que la acom</w:t>
      </w:r>
      <w:r>
        <w:rPr>
          <w:rFonts w:ascii="Arial" w:eastAsia="Arial" w:hAnsi="Arial" w:cs="Arial"/>
          <w:color w:val="000000"/>
          <w:sz w:val="22"/>
          <w:szCs w:val="22"/>
          <w:lang w:eastAsia="en-US"/>
        </w:rPr>
        <w:t>pañe</w:t>
      </w:r>
      <w:r w:rsidR="005032B1">
        <w:rPr>
          <w:rFonts w:ascii="Arial" w:eastAsia="Arial" w:hAnsi="Arial" w:cs="Arial"/>
          <w:color w:val="000000"/>
          <w:sz w:val="22"/>
          <w:szCs w:val="22"/>
          <w:lang w:eastAsia="en-US"/>
        </w:rPr>
        <w:t>n</w:t>
      </w:r>
      <w:r>
        <w:rPr>
          <w:rFonts w:ascii="Arial" w:eastAsia="Arial" w:hAnsi="Arial" w:cs="Arial"/>
          <w:color w:val="000000"/>
          <w:sz w:val="22"/>
          <w:szCs w:val="22"/>
          <w:lang w:eastAsia="en-US"/>
        </w:rPr>
        <w:t xml:space="preserve"> se llevará a cabo por una c</w:t>
      </w:r>
      <w:r w:rsidRPr="005A3E01">
        <w:rPr>
          <w:rFonts w:ascii="Arial" w:eastAsia="Arial" w:hAnsi="Arial" w:cs="Arial"/>
          <w:color w:val="000000"/>
          <w:sz w:val="22"/>
          <w:szCs w:val="22"/>
          <w:lang w:eastAsia="en-US"/>
        </w:rPr>
        <w:t>omisión de valoración constituida por los siguientes miembros:</w:t>
      </w:r>
    </w:p>
    <w:p w14:paraId="2CF38497" w14:textId="77777777" w:rsidR="0068638C" w:rsidRPr="005A3E01" w:rsidRDefault="0068638C" w:rsidP="0068638C">
      <w:pPr>
        <w:autoSpaceDE w:val="0"/>
        <w:autoSpaceDN w:val="0"/>
        <w:adjustRightInd w:val="0"/>
        <w:spacing w:line="276" w:lineRule="auto"/>
        <w:ind w:left="720"/>
        <w:jc w:val="both"/>
        <w:rPr>
          <w:rFonts w:ascii="Arial" w:hAnsi="Arial" w:cs="Arial"/>
          <w:b/>
          <w:sz w:val="22"/>
          <w:szCs w:val="22"/>
        </w:rPr>
      </w:pPr>
    </w:p>
    <w:p w14:paraId="1532560C" w14:textId="045FF6A2" w:rsidR="0068638C" w:rsidRDefault="0068638C" w:rsidP="00F21D2A">
      <w:pPr>
        <w:numPr>
          <w:ilvl w:val="0"/>
          <w:numId w:val="22"/>
        </w:numPr>
        <w:autoSpaceDE w:val="0"/>
        <w:autoSpaceDN w:val="0"/>
        <w:adjustRightInd w:val="0"/>
        <w:spacing w:line="276" w:lineRule="auto"/>
        <w:jc w:val="both"/>
        <w:rPr>
          <w:rFonts w:ascii="Arial" w:hAnsi="Arial" w:cs="Arial"/>
          <w:b/>
          <w:sz w:val="22"/>
          <w:szCs w:val="22"/>
        </w:rPr>
      </w:pPr>
      <w:r>
        <w:rPr>
          <w:rFonts w:ascii="Arial" w:eastAsia="Arial" w:hAnsi="Arial" w:cs="Arial"/>
          <w:color w:val="000000"/>
          <w:sz w:val="22"/>
          <w:szCs w:val="22"/>
          <w:lang w:eastAsia="en-US"/>
        </w:rPr>
        <w:t xml:space="preserve">Presidente: </w:t>
      </w:r>
      <w:r w:rsidR="00F535C1">
        <w:rPr>
          <w:rFonts w:ascii="Arial" w:eastAsia="Arial" w:hAnsi="Arial" w:cs="Arial"/>
          <w:color w:val="000000"/>
          <w:sz w:val="22"/>
          <w:szCs w:val="22"/>
          <w:lang w:eastAsia="en-US"/>
        </w:rPr>
        <w:t>Un funcionario de la</w:t>
      </w:r>
      <w:r>
        <w:rPr>
          <w:rFonts w:ascii="Arial" w:eastAsia="Arial" w:hAnsi="Arial" w:cs="Arial"/>
          <w:color w:val="000000"/>
          <w:sz w:val="22"/>
          <w:szCs w:val="22"/>
          <w:lang w:eastAsia="en-US"/>
        </w:rPr>
        <w:t xml:space="preserve"> Subdirec</w:t>
      </w:r>
      <w:r w:rsidR="00F535C1">
        <w:rPr>
          <w:rFonts w:ascii="Arial" w:eastAsia="Arial" w:hAnsi="Arial" w:cs="Arial"/>
          <w:color w:val="000000"/>
          <w:sz w:val="22"/>
          <w:szCs w:val="22"/>
          <w:lang w:eastAsia="en-US"/>
        </w:rPr>
        <w:t>ción</w:t>
      </w:r>
      <w:r w:rsidRPr="005A3E01">
        <w:rPr>
          <w:rFonts w:ascii="Arial" w:eastAsia="Arial" w:hAnsi="Arial" w:cs="Arial"/>
          <w:color w:val="000000"/>
          <w:sz w:val="22"/>
          <w:szCs w:val="22"/>
          <w:lang w:eastAsia="en-US"/>
        </w:rPr>
        <w:t xml:space="preserve"> General de </w:t>
      </w:r>
      <w:r>
        <w:rPr>
          <w:rFonts w:ascii="Arial" w:eastAsia="Arial" w:hAnsi="Arial" w:cs="Arial"/>
          <w:color w:val="000000"/>
          <w:sz w:val="22"/>
          <w:szCs w:val="22"/>
          <w:lang w:eastAsia="en-US"/>
        </w:rPr>
        <w:t xml:space="preserve">Sostenibilidad Económica y Asuntos Sociales, </w:t>
      </w:r>
      <w:r w:rsidRPr="005A3E01">
        <w:rPr>
          <w:rFonts w:ascii="Arial" w:eastAsia="Arial" w:hAnsi="Arial" w:cs="Arial"/>
          <w:color w:val="000000"/>
          <w:sz w:val="22"/>
          <w:szCs w:val="22"/>
          <w:lang w:eastAsia="en-US"/>
        </w:rPr>
        <w:t>de la Dirección General de Ordenación Pesquera y Acuicultura</w:t>
      </w:r>
      <w:r w:rsidR="00F535C1">
        <w:rPr>
          <w:rFonts w:ascii="Arial" w:eastAsia="Arial" w:hAnsi="Arial" w:cs="Arial"/>
          <w:color w:val="000000"/>
          <w:sz w:val="22"/>
          <w:szCs w:val="22"/>
          <w:lang w:eastAsia="en-US"/>
        </w:rPr>
        <w:t>, con nivel mínimo 28</w:t>
      </w:r>
      <w:r>
        <w:rPr>
          <w:rFonts w:ascii="Arial" w:eastAsia="Arial" w:hAnsi="Arial" w:cs="Arial"/>
          <w:color w:val="000000"/>
          <w:sz w:val="22"/>
          <w:szCs w:val="22"/>
          <w:lang w:eastAsia="en-US"/>
        </w:rPr>
        <w:t>.</w:t>
      </w:r>
    </w:p>
    <w:p w14:paraId="471BBEE2" w14:textId="77777777" w:rsidR="0068638C" w:rsidRDefault="0068638C" w:rsidP="0068638C">
      <w:pPr>
        <w:autoSpaceDE w:val="0"/>
        <w:autoSpaceDN w:val="0"/>
        <w:adjustRightInd w:val="0"/>
        <w:spacing w:line="276" w:lineRule="auto"/>
        <w:ind w:left="1440"/>
        <w:jc w:val="both"/>
        <w:rPr>
          <w:rFonts w:ascii="Arial" w:hAnsi="Arial" w:cs="Arial"/>
          <w:b/>
          <w:sz w:val="22"/>
          <w:szCs w:val="22"/>
        </w:rPr>
      </w:pPr>
    </w:p>
    <w:p w14:paraId="0E76CA9B" w14:textId="70856A75" w:rsidR="0068638C" w:rsidRPr="00F54532" w:rsidRDefault="0068638C" w:rsidP="00F21D2A">
      <w:pPr>
        <w:numPr>
          <w:ilvl w:val="0"/>
          <w:numId w:val="22"/>
        </w:numPr>
        <w:autoSpaceDE w:val="0"/>
        <w:autoSpaceDN w:val="0"/>
        <w:adjustRightInd w:val="0"/>
        <w:spacing w:line="276" w:lineRule="auto"/>
        <w:jc w:val="both"/>
        <w:rPr>
          <w:rFonts w:ascii="Arial" w:hAnsi="Arial" w:cs="Arial"/>
          <w:b/>
          <w:sz w:val="22"/>
          <w:szCs w:val="22"/>
        </w:rPr>
      </w:pPr>
      <w:r w:rsidRPr="005A3E01">
        <w:rPr>
          <w:rFonts w:ascii="Arial" w:eastAsia="Arial" w:hAnsi="Arial" w:cs="Arial"/>
          <w:color w:val="000000"/>
          <w:sz w:val="22"/>
          <w:szCs w:val="22"/>
          <w:lang w:eastAsia="en-US"/>
        </w:rPr>
        <w:t>Vocales</w:t>
      </w:r>
      <w:r>
        <w:rPr>
          <w:rFonts w:ascii="Arial" w:eastAsia="Arial" w:hAnsi="Arial" w:cs="Arial"/>
          <w:color w:val="000000"/>
          <w:sz w:val="22"/>
          <w:szCs w:val="22"/>
          <w:lang w:eastAsia="en-US"/>
        </w:rPr>
        <w:t xml:space="preserve">: un funcionario de la </w:t>
      </w:r>
      <w:r w:rsidRPr="005A3E01">
        <w:rPr>
          <w:rFonts w:ascii="Arial" w:eastAsia="Arial" w:hAnsi="Arial" w:cs="Arial"/>
          <w:color w:val="000000"/>
          <w:sz w:val="22"/>
          <w:szCs w:val="22"/>
          <w:lang w:eastAsia="en-US"/>
        </w:rPr>
        <w:t xml:space="preserve">General de </w:t>
      </w:r>
      <w:r>
        <w:rPr>
          <w:rFonts w:ascii="Arial" w:eastAsia="Arial" w:hAnsi="Arial" w:cs="Arial"/>
          <w:color w:val="000000"/>
          <w:sz w:val="22"/>
          <w:szCs w:val="22"/>
          <w:lang w:eastAsia="en-US"/>
        </w:rPr>
        <w:t>Sostenibilidad Económica y Asuntos Sociales  y otro funcionario de la Subdirección General de Acuicultura, Comercialización Pesquera y Acciones Estructurales.</w:t>
      </w:r>
    </w:p>
    <w:p w14:paraId="7E47625D" w14:textId="77777777" w:rsidR="0068638C" w:rsidRDefault="0068638C" w:rsidP="0068638C">
      <w:pPr>
        <w:pStyle w:val="Prrafodelista"/>
        <w:spacing w:line="276" w:lineRule="auto"/>
        <w:rPr>
          <w:rFonts w:ascii="Arial" w:eastAsia="Arial" w:hAnsi="Arial" w:cs="Arial"/>
          <w:color w:val="000000"/>
          <w:sz w:val="22"/>
          <w:szCs w:val="22"/>
          <w:lang w:eastAsia="en-US"/>
        </w:rPr>
      </w:pPr>
    </w:p>
    <w:p w14:paraId="1395839F" w14:textId="77777777" w:rsidR="0068638C" w:rsidRPr="005A3E01" w:rsidRDefault="0068638C" w:rsidP="00F21D2A">
      <w:pPr>
        <w:numPr>
          <w:ilvl w:val="0"/>
          <w:numId w:val="22"/>
        </w:numPr>
        <w:autoSpaceDE w:val="0"/>
        <w:autoSpaceDN w:val="0"/>
        <w:adjustRightInd w:val="0"/>
        <w:spacing w:line="276" w:lineRule="auto"/>
        <w:jc w:val="both"/>
        <w:rPr>
          <w:rFonts w:ascii="Arial" w:hAnsi="Arial" w:cs="Arial"/>
          <w:b/>
          <w:sz w:val="22"/>
          <w:szCs w:val="22"/>
        </w:rPr>
      </w:pPr>
      <w:r w:rsidRPr="005A3E01">
        <w:rPr>
          <w:rFonts w:ascii="Arial" w:eastAsia="Arial" w:hAnsi="Arial" w:cs="Arial"/>
          <w:color w:val="000000"/>
          <w:sz w:val="22"/>
          <w:szCs w:val="22"/>
          <w:lang w:eastAsia="en-US"/>
        </w:rPr>
        <w:t xml:space="preserve">Secretario: </w:t>
      </w:r>
      <w:r>
        <w:rPr>
          <w:rFonts w:ascii="Arial" w:eastAsia="Arial" w:hAnsi="Arial" w:cs="Arial"/>
          <w:color w:val="000000"/>
          <w:sz w:val="22"/>
          <w:szCs w:val="22"/>
          <w:lang w:eastAsia="en-US"/>
        </w:rPr>
        <w:t xml:space="preserve">un funcionario de la </w:t>
      </w:r>
      <w:r w:rsidRPr="005A3E01">
        <w:rPr>
          <w:rFonts w:ascii="Arial" w:eastAsia="Arial" w:hAnsi="Arial" w:cs="Arial"/>
          <w:color w:val="000000"/>
          <w:sz w:val="22"/>
          <w:szCs w:val="22"/>
          <w:lang w:eastAsia="en-US"/>
        </w:rPr>
        <w:t xml:space="preserve">General de </w:t>
      </w:r>
      <w:r>
        <w:rPr>
          <w:rFonts w:ascii="Arial" w:eastAsia="Arial" w:hAnsi="Arial" w:cs="Arial"/>
          <w:color w:val="000000"/>
          <w:sz w:val="22"/>
          <w:szCs w:val="22"/>
          <w:lang w:eastAsia="en-US"/>
        </w:rPr>
        <w:t>Sostenibilidad Económica y Asuntos Sociales</w:t>
      </w:r>
      <w:r w:rsidRPr="005A3E01">
        <w:rPr>
          <w:rFonts w:ascii="Arial" w:eastAsia="Arial" w:hAnsi="Arial" w:cs="Arial"/>
          <w:color w:val="000000"/>
          <w:sz w:val="22"/>
          <w:szCs w:val="22"/>
          <w:lang w:eastAsia="en-US"/>
        </w:rPr>
        <w:t>, con voz pero sin voto</w:t>
      </w:r>
      <w:r>
        <w:rPr>
          <w:rFonts w:ascii="Arial" w:eastAsia="Arial" w:hAnsi="Arial" w:cs="Arial"/>
          <w:color w:val="000000"/>
          <w:sz w:val="22"/>
          <w:szCs w:val="22"/>
          <w:lang w:eastAsia="en-US"/>
        </w:rPr>
        <w:t>.</w:t>
      </w:r>
    </w:p>
    <w:p w14:paraId="69E72BB9" w14:textId="77777777" w:rsidR="0068638C" w:rsidRPr="005A3E01" w:rsidRDefault="0068638C" w:rsidP="0068638C">
      <w:pPr>
        <w:pStyle w:val="Prrafodelista"/>
        <w:spacing w:line="276" w:lineRule="auto"/>
        <w:rPr>
          <w:rFonts w:ascii="Arial" w:eastAsia="Arial" w:hAnsi="Arial" w:cs="Arial"/>
          <w:color w:val="000000"/>
          <w:sz w:val="22"/>
          <w:szCs w:val="22"/>
          <w:lang w:eastAsia="en-US"/>
        </w:rPr>
      </w:pPr>
    </w:p>
    <w:p w14:paraId="6485448D" w14:textId="0CB2E6B3" w:rsidR="0068638C" w:rsidRDefault="00F535C1" w:rsidP="00F21D2A">
      <w:pPr>
        <w:numPr>
          <w:ilvl w:val="0"/>
          <w:numId w:val="21"/>
        </w:numPr>
        <w:autoSpaceDE w:val="0"/>
        <w:autoSpaceDN w:val="0"/>
        <w:adjustRightInd w:val="0"/>
        <w:spacing w:line="276" w:lineRule="auto"/>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El Director General de Ordenación Pesquera y Acuicultura</w:t>
      </w:r>
      <w:r w:rsidR="0068638C" w:rsidRPr="005A3E01">
        <w:rPr>
          <w:rFonts w:ascii="Arial" w:eastAsia="Arial" w:hAnsi="Arial" w:cs="Arial"/>
          <w:color w:val="000000"/>
          <w:sz w:val="22"/>
          <w:szCs w:val="22"/>
          <w:lang w:eastAsia="en-US"/>
        </w:rPr>
        <w:t xml:space="preserve"> nombrará los miembros de la comisión de valoración y a su secretario, así como a quienes pudieran ser sus suplentes, en caso de necesidad, y que tendrán el mismo rango que el de los miembros titulares.</w:t>
      </w:r>
    </w:p>
    <w:p w14:paraId="67A3C816" w14:textId="77777777" w:rsidR="0068638C" w:rsidRDefault="0068638C" w:rsidP="0068638C">
      <w:pPr>
        <w:autoSpaceDE w:val="0"/>
        <w:autoSpaceDN w:val="0"/>
        <w:adjustRightInd w:val="0"/>
        <w:spacing w:line="276" w:lineRule="auto"/>
        <w:ind w:left="720"/>
        <w:jc w:val="both"/>
        <w:rPr>
          <w:rFonts w:ascii="Arial" w:eastAsia="Arial" w:hAnsi="Arial" w:cs="Arial"/>
          <w:color w:val="000000"/>
          <w:sz w:val="22"/>
          <w:szCs w:val="22"/>
          <w:lang w:eastAsia="en-US"/>
        </w:rPr>
      </w:pPr>
    </w:p>
    <w:p w14:paraId="113FDF4B" w14:textId="77777777" w:rsidR="0068638C" w:rsidRDefault="0068638C" w:rsidP="00F21D2A">
      <w:pPr>
        <w:numPr>
          <w:ilvl w:val="0"/>
          <w:numId w:val="21"/>
        </w:numPr>
        <w:autoSpaceDE w:val="0"/>
        <w:autoSpaceDN w:val="0"/>
        <w:adjustRightInd w:val="0"/>
        <w:spacing w:line="276" w:lineRule="auto"/>
        <w:jc w:val="both"/>
        <w:rPr>
          <w:rFonts w:ascii="Arial" w:eastAsia="Arial" w:hAnsi="Arial" w:cs="Arial"/>
          <w:color w:val="000000"/>
          <w:sz w:val="22"/>
          <w:szCs w:val="22"/>
          <w:lang w:eastAsia="en-US"/>
        </w:rPr>
      </w:pPr>
      <w:r w:rsidRPr="0083319E">
        <w:rPr>
          <w:rFonts w:ascii="Arial" w:hAnsi="Arial" w:cs="Arial"/>
          <w:sz w:val="22"/>
          <w:szCs w:val="22"/>
        </w:rPr>
        <w:t>El funcionamie</w:t>
      </w:r>
      <w:r>
        <w:rPr>
          <w:rFonts w:ascii="Arial" w:hAnsi="Arial" w:cs="Arial"/>
          <w:sz w:val="22"/>
          <w:szCs w:val="22"/>
        </w:rPr>
        <w:t>nto de la comisión de evaluación</w:t>
      </w:r>
      <w:r w:rsidRPr="0083319E">
        <w:rPr>
          <w:rFonts w:ascii="Arial" w:hAnsi="Arial" w:cs="Arial"/>
          <w:sz w:val="22"/>
          <w:szCs w:val="22"/>
        </w:rPr>
        <w:t xml:space="preserve"> será atendido con los medios personales, técnicos y presupuestarios de la Dirección General de Ordenación Pesquera y Acuicultura y ajustará su funcionamiento a las previsiones establecidas para los órganos colegiados en la sección 3ª del capítulo II del título preliminar Ley 40/2015, de 1 de octubre.</w:t>
      </w:r>
    </w:p>
    <w:p w14:paraId="5A65F7EB" w14:textId="77777777" w:rsidR="0068638C" w:rsidRDefault="0068638C" w:rsidP="0068638C">
      <w:pPr>
        <w:pStyle w:val="Prrafodelista"/>
        <w:spacing w:line="276" w:lineRule="auto"/>
        <w:rPr>
          <w:rFonts w:ascii="Arial" w:hAnsi="Arial" w:cs="Arial"/>
          <w:sz w:val="22"/>
          <w:szCs w:val="22"/>
        </w:rPr>
      </w:pPr>
    </w:p>
    <w:p w14:paraId="14E4CAA4" w14:textId="77777777" w:rsidR="0068638C" w:rsidRDefault="0068638C" w:rsidP="00F21D2A">
      <w:pPr>
        <w:numPr>
          <w:ilvl w:val="0"/>
          <w:numId w:val="21"/>
        </w:numPr>
        <w:autoSpaceDE w:val="0"/>
        <w:autoSpaceDN w:val="0"/>
        <w:adjustRightInd w:val="0"/>
        <w:spacing w:line="276" w:lineRule="auto"/>
        <w:jc w:val="both"/>
        <w:rPr>
          <w:rFonts w:ascii="Arial" w:eastAsia="Arial" w:hAnsi="Arial" w:cs="Arial"/>
          <w:color w:val="000000"/>
          <w:sz w:val="22"/>
          <w:szCs w:val="22"/>
          <w:lang w:eastAsia="en-US"/>
        </w:rPr>
      </w:pPr>
      <w:r w:rsidRPr="0083319E">
        <w:rPr>
          <w:rFonts w:ascii="Arial" w:hAnsi="Arial" w:cs="Arial"/>
          <w:sz w:val="22"/>
          <w:szCs w:val="22"/>
        </w:rPr>
        <w:t>De acuerdo con las normas establecidas para la prevención del fraude, los miembros de la comisión reforzarán su implicación en este objetivo a través de una declaración de ausencia de conflicto de intereses.</w:t>
      </w:r>
    </w:p>
    <w:p w14:paraId="283EA802" w14:textId="77777777" w:rsidR="0068638C" w:rsidRDefault="0068638C" w:rsidP="00B411A8">
      <w:pPr>
        <w:spacing w:line="276" w:lineRule="auto"/>
        <w:jc w:val="both"/>
        <w:rPr>
          <w:rFonts w:ascii="Arial" w:eastAsia="Arial" w:hAnsi="Arial" w:cs="Arial"/>
          <w:b/>
          <w:color w:val="000000"/>
          <w:sz w:val="22"/>
          <w:szCs w:val="22"/>
          <w:lang w:eastAsia="en-US"/>
        </w:rPr>
      </w:pPr>
    </w:p>
    <w:p w14:paraId="06C01192" w14:textId="77777777" w:rsidR="00B411A8" w:rsidRPr="00B411A8" w:rsidRDefault="0068638C" w:rsidP="00B411A8">
      <w:pPr>
        <w:spacing w:line="276" w:lineRule="auto"/>
        <w:jc w:val="both"/>
        <w:rPr>
          <w:rFonts w:ascii="Arial" w:eastAsia="Arial" w:hAnsi="Arial" w:cs="Arial"/>
          <w:b/>
          <w:color w:val="000000"/>
          <w:sz w:val="22"/>
          <w:szCs w:val="22"/>
          <w:lang w:eastAsia="en-US"/>
        </w:rPr>
      </w:pPr>
      <w:r w:rsidRPr="00E40C17">
        <w:rPr>
          <w:rFonts w:ascii="Arial" w:eastAsia="Arial" w:hAnsi="Arial" w:cs="Arial"/>
          <w:b/>
          <w:color w:val="000000"/>
          <w:sz w:val="22"/>
          <w:szCs w:val="22"/>
          <w:lang w:eastAsia="en-US"/>
        </w:rPr>
        <w:t xml:space="preserve">Artículo 11. </w:t>
      </w:r>
      <w:r w:rsidR="00B411A8" w:rsidRPr="00B411A8">
        <w:rPr>
          <w:rFonts w:ascii="Arial" w:eastAsia="Arial" w:hAnsi="Arial" w:cs="Arial"/>
          <w:b/>
          <w:i/>
          <w:color w:val="000000"/>
          <w:sz w:val="22"/>
          <w:szCs w:val="22"/>
          <w:lang w:eastAsia="en-US"/>
        </w:rPr>
        <w:t>Primera fase de evaluaci</w:t>
      </w:r>
      <w:r w:rsidR="0002013B">
        <w:rPr>
          <w:rFonts w:ascii="Arial" w:eastAsia="Arial" w:hAnsi="Arial" w:cs="Arial"/>
          <w:b/>
          <w:i/>
          <w:color w:val="000000"/>
          <w:sz w:val="22"/>
          <w:szCs w:val="22"/>
          <w:lang w:eastAsia="en-US"/>
        </w:rPr>
        <w:t>ón</w:t>
      </w:r>
      <w:r w:rsidR="00B411A8" w:rsidRPr="00B411A8">
        <w:rPr>
          <w:rFonts w:ascii="Arial" w:eastAsia="Arial" w:hAnsi="Arial" w:cs="Arial"/>
          <w:b/>
          <w:color w:val="000000"/>
          <w:sz w:val="22"/>
          <w:szCs w:val="22"/>
          <w:lang w:eastAsia="en-US"/>
        </w:rPr>
        <w:t>.</w:t>
      </w:r>
    </w:p>
    <w:p w14:paraId="116ED466" w14:textId="77777777" w:rsidR="00B411A8" w:rsidRPr="00B411A8" w:rsidRDefault="00B411A8" w:rsidP="00B411A8">
      <w:pPr>
        <w:spacing w:line="276" w:lineRule="auto"/>
        <w:jc w:val="both"/>
        <w:rPr>
          <w:rFonts w:ascii="Arial" w:eastAsia="Arial" w:hAnsi="Arial" w:cs="Arial"/>
          <w:b/>
          <w:color w:val="000000"/>
          <w:sz w:val="22"/>
          <w:szCs w:val="22"/>
          <w:lang w:eastAsia="en-US"/>
        </w:rPr>
      </w:pPr>
    </w:p>
    <w:p w14:paraId="63D71608" w14:textId="77777777" w:rsidR="00FA474F" w:rsidRDefault="00AA5501" w:rsidP="00F21D2A">
      <w:pPr>
        <w:pStyle w:val="Prrafodelista"/>
        <w:numPr>
          <w:ilvl w:val="0"/>
          <w:numId w:val="38"/>
        </w:numPr>
        <w:spacing w:line="276" w:lineRule="auto"/>
        <w:jc w:val="both"/>
        <w:rPr>
          <w:rFonts w:ascii="Arial" w:eastAsia="Arial" w:hAnsi="Arial" w:cs="Arial"/>
          <w:color w:val="000000"/>
          <w:sz w:val="22"/>
          <w:szCs w:val="22"/>
          <w:lang w:eastAsia="en-US"/>
        </w:rPr>
      </w:pPr>
      <w:r w:rsidRPr="00B411A8">
        <w:rPr>
          <w:rFonts w:ascii="Arial" w:eastAsia="Arial" w:hAnsi="Arial" w:cs="Arial"/>
          <w:color w:val="000000"/>
          <w:sz w:val="22"/>
          <w:szCs w:val="22"/>
          <w:lang w:eastAsia="en-US"/>
        </w:rPr>
        <w:t>En</w:t>
      </w:r>
      <w:r w:rsidR="006F487A" w:rsidRPr="00B411A8">
        <w:rPr>
          <w:rFonts w:ascii="Arial" w:eastAsia="Arial" w:hAnsi="Arial" w:cs="Arial"/>
          <w:color w:val="000000"/>
          <w:sz w:val="22"/>
          <w:szCs w:val="22"/>
          <w:lang w:eastAsia="en-US"/>
        </w:rPr>
        <w:t xml:space="preserve"> la primera fase</w:t>
      </w:r>
      <w:r w:rsidR="00E40C17">
        <w:rPr>
          <w:rFonts w:ascii="Arial" w:eastAsia="Arial" w:hAnsi="Arial" w:cs="Arial"/>
          <w:color w:val="000000"/>
          <w:sz w:val="22"/>
          <w:szCs w:val="22"/>
          <w:lang w:eastAsia="en-US"/>
        </w:rPr>
        <w:t xml:space="preserve"> de evaluaci</w:t>
      </w:r>
      <w:r w:rsidR="0002013B">
        <w:rPr>
          <w:rFonts w:ascii="Arial" w:eastAsia="Arial" w:hAnsi="Arial" w:cs="Arial"/>
          <w:color w:val="000000"/>
          <w:sz w:val="22"/>
          <w:szCs w:val="22"/>
          <w:lang w:eastAsia="en-US"/>
        </w:rPr>
        <w:t>ón</w:t>
      </w:r>
      <w:r w:rsidR="006F487A" w:rsidRPr="00B411A8">
        <w:rPr>
          <w:rFonts w:ascii="Arial" w:eastAsia="Arial" w:hAnsi="Arial" w:cs="Arial"/>
          <w:color w:val="000000"/>
          <w:sz w:val="22"/>
          <w:szCs w:val="22"/>
          <w:lang w:eastAsia="en-US"/>
        </w:rPr>
        <w:t>, l</w:t>
      </w:r>
      <w:r w:rsidR="00EB3152" w:rsidRPr="00B411A8">
        <w:rPr>
          <w:rFonts w:ascii="Arial" w:eastAsia="Arial" w:hAnsi="Arial" w:cs="Arial"/>
          <w:color w:val="000000"/>
          <w:sz w:val="22"/>
          <w:szCs w:val="22"/>
          <w:lang w:eastAsia="en-US"/>
        </w:rPr>
        <w:t>a com</w:t>
      </w:r>
      <w:r w:rsidR="007A5ADE">
        <w:rPr>
          <w:rFonts w:ascii="Arial" w:eastAsia="Arial" w:hAnsi="Arial" w:cs="Arial"/>
          <w:color w:val="000000"/>
          <w:sz w:val="22"/>
          <w:szCs w:val="22"/>
          <w:lang w:eastAsia="en-US"/>
        </w:rPr>
        <w:t>isión de evaluación evaluará el contenido de las</w:t>
      </w:r>
      <w:r w:rsidR="00E40C17">
        <w:rPr>
          <w:rFonts w:ascii="Arial" w:eastAsia="Arial" w:hAnsi="Arial" w:cs="Arial"/>
          <w:color w:val="000000"/>
          <w:sz w:val="22"/>
          <w:szCs w:val="22"/>
          <w:lang w:eastAsia="en-US"/>
        </w:rPr>
        <w:t xml:space="preserve"> propuestas</w:t>
      </w:r>
      <w:r w:rsidR="007A5ADE">
        <w:rPr>
          <w:rFonts w:ascii="Arial" w:eastAsia="Arial" w:hAnsi="Arial" w:cs="Arial"/>
          <w:color w:val="000000"/>
          <w:sz w:val="22"/>
          <w:szCs w:val="22"/>
          <w:lang w:eastAsia="en-US"/>
        </w:rPr>
        <w:t xml:space="preserve"> técnicas presentadas en las</w:t>
      </w:r>
      <w:r w:rsidR="00EB3152" w:rsidRPr="00B411A8">
        <w:rPr>
          <w:rFonts w:ascii="Arial" w:eastAsia="Arial" w:hAnsi="Arial" w:cs="Arial"/>
          <w:color w:val="000000"/>
          <w:sz w:val="22"/>
          <w:szCs w:val="22"/>
          <w:lang w:eastAsia="en-US"/>
        </w:rPr>
        <w:t xml:space="preserve"> solic</w:t>
      </w:r>
      <w:r w:rsidR="00E40C17">
        <w:rPr>
          <w:rFonts w:ascii="Arial" w:eastAsia="Arial" w:hAnsi="Arial" w:cs="Arial"/>
          <w:color w:val="000000"/>
          <w:sz w:val="22"/>
          <w:szCs w:val="22"/>
          <w:lang w:eastAsia="en-US"/>
        </w:rPr>
        <w:t>itudes</w:t>
      </w:r>
      <w:r w:rsidR="007A5ADE">
        <w:rPr>
          <w:rFonts w:ascii="Arial" w:eastAsia="Arial" w:hAnsi="Arial" w:cs="Arial"/>
          <w:color w:val="000000"/>
          <w:sz w:val="22"/>
          <w:szCs w:val="22"/>
          <w:lang w:eastAsia="en-US"/>
        </w:rPr>
        <w:t>,</w:t>
      </w:r>
      <w:r w:rsidR="00E40C17">
        <w:rPr>
          <w:rFonts w:ascii="Arial" w:eastAsia="Arial" w:hAnsi="Arial" w:cs="Arial"/>
          <w:color w:val="000000"/>
          <w:sz w:val="22"/>
          <w:szCs w:val="22"/>
          <w:lang w:eastAsia="en-US"/>
        </w:rPr>
        <w:t xml:space="preserve"> </w:t>
      </w:r>
      <w:r w:rsidRPr="00B411A8">
        <w:rPr>
          <w:rFonts w:ascii="Arial" w:eastAsia="Arial" w:hAnsi="Arial" w:cs="Arial"/>
          <w:color w:val="000000"/>
          <w:sz w:val="22"/>
          <w:szCs w:val="22"/>
          <w:lang w:eastAsia="en-US"/>
        </w:rPr>
        <w:t>en base a</w:t>
      </w:r>
      <w:r w:rsidR="006F487A" w:rsidRPr="00B411A8">
        <w:rPr>
          <w:rFonts w:ascii="Arial" w:eastAsia="Arial" w:hAnsi="Arial" w:cs="Arial"/>
          <w:color w:val="000000"/>
          <w:sz w:val="22"/>
          <w:szCs w:val="22"/>
          <w:lang w:eastAsia="en-US"/>
        </w:rPr>
        <w:t xml:space="preserve"> los siguientes criterios:</w:t>
      </w:r>
    </w:p>
    <w:p w14:paraId="4D752DF6" w14:textId="77777777" w:rsidR="00D656DF" w:rsidRDefault="00D656DF" w:rsidP="00D656DF">
      <w:pPr>
        <w:pStyle w:val="Prrafodelista"/>
        <w:spacing w:line="276" w:lineRule="auto"/>
        <w:ind w:left="720"/>
        <w:jc w:val="both"/>
        <w:rPr>
          <w:rFonts w:ascii="Arial" w:eastAsia="Arial" w:hAnsi="Arial" w:cs="Arial"/>
          <w:color w:val="000000"/>
          <w:sz w:val="22"/>
          <w:szCs w:val="22"/>
          <w:lang w:eastAsia="en-US"/>
        </w:rPr>
      </w:pPr>
    </w:p>
    <w:p w14:paraId="23711647" w14:textId="77777777" w:rsidR="00E40C17" w:rsidRDefault="0068638C" w:rsidP="00F21D2A">
      <w:pPr>
        <w:pStyle w:val="Prrafodelista"/>
        <w:numPr>
          <w:ilvl w:val="0"/>
          <w:numId w:val="42"/>
        </w:numPr>
        <w:spacing w:line="276" w:lineRule="auto"/>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 xml:space="preserve">Contribución del proyecto a la mejora de la sostenibilidad </w:t>
      </w:r>
    </w:p>
    <w:p w14:paraId="44706873" w14:textId="77777777" w:rsidR="00430145" w:rsidRDefault="00430145" w:rsidP="00430145">
      <w:pPr>
        <w:pStyle w:val="Prrafodelista"/>
        <w:spacing w:line="276" w:lineRule="auto"/>
        <w:ind w:left="1068"/>
        <w:jc w:val="both"/>
        <w:rPr>
          <w:rFonts w:ascii="Arial" w:eastAsia="Arial" w:hAnsi="Arial" w:cs="Arial"/>
          <w:color w:val="000000"/>
          <w:sz w:val="22"/>
          <w:szCs w:val="22"/>
          <w:lang w:eastAsia="en-US"/>
        </w:rPr>
      </w:pPr>
    </w:p>
    <w:p w14:paraId="2763E8A2" w14:textId="77777777" w:rsidR="00430145" w:rsidRPr="00430145" w:rsidRDefault="008F62B5" w:rsidP="00F21D2A">
      <w:pPr>
        <w:pStyle w:val="Prrafodelista"/>
        <w:numPr>
          <w:ilvl w:val="1"/>
          <w:numId w:val="43"/>
        </w:numPr>
        <w:spacing w:line="276" w:lineRule="auto"/>
        <w:jc w:val="both"/>
        <w:rPr>
          <w:rFonts w:ascii="Arial" w:eastAsia="Arial" w:hAnsi="Arial" w:cs="Arial"/>
          <w:color w:val="000000"/>
          <w:sz w:val="22"/>
          <w:szCs w:val="22"/>
          <w:lang w:eastAsia="en-US"/>
        </w:rPr>
      </w:pPr>
      <w:r w:rsidRPr="00430145">
        <w:rPr>
          <w:rFonts w:ascii="Arial" w:eastAsia="Arial" w:hAnsi="Arial" w:cs="Arial"/>
          <w:color w:val="000000"/>
          <w:sz w:val="22"/>
          <w:szCs w:val="22"/>
          <w:lang w:eastAsia="en-US"/>
        </w:rPr>
        <w:lastRenderedPageBreak/>
        <w:t>Contribución a la sostenibilidad económica, ambiental y social de la economía pesquera y acuícola, incluyendo la transformación y comercialización de sus productos.</w:t>
      </w:r>
      <w:r w:rsidR="00430145" w:rsidRPr="00430145">
        <w:rPr>
          <w:rFonts w:ascii="Arial" w:eastAsia="Arial" w:hAnsi="Arial" w:cs="Arial"/>
          <w:color w:val="000000"/>
          <w:sz w:val="22"/>
          <w:szCs w:val="22"/>
          <w:lang w:eastAsia="en-US"/>
        </w:rPr>
        <w:t xml:space="preserve"> Para la valoración de este criterio se puntuará la propuesta de 0 a 10 puntos, en función de si los beneficios que aporta el proyecto a la sostenibilidad son significativos (de 7,1 a 10 puntos), razonables (de 4,1 a 7 puntos) o deficientes (de 0 a 4 puntos).</w:t>
      </w:r>
    </w:p>
    <w:p w14:paraId="3EE0550F" w14:textId="77777777" w:rsidR="00430145" w:rsidRDefault="00430145" w:rsidP="00430145">
      <w:pPr>
        <w:pStyle w:val="Prrafodelista"/>
        <w:spacing w:line="276" w:lineRule="auto"/>
        <w:ind w:left="1788"/>
        <w:jc w:val="both"/>
        <w:rPr>
          <w:rFonts w:ascii="Arial" w:eastAsia="Arial" w:hAnsi="Arial" w:cs="Arial"/>
          <w:color w:val="000000"/>
          <w:sz w:val="22"/>
          <w:szCs w:val="22"/>
          <w:lang w:eastAsia="en-US"/>
        </w:rPr>
      </w:pPr>
    </w:p>
    <w:p w14:paraId="3F2C01DB" w14:textId="77777777" w:rsidR="00430145" w:rsidRPr="00430145" w:rsidRDefault="008F62B5" w:rsidP="00F21D2A">
      <w:pPr>
        <w:pStyle w:val="Prrafodelista"/>
        <w:numPr>
          <w:ilvl w:val="1"/>
          <w:numId w:val="43"/>
        </w:numPr>
        <w:spacing w:line="276" w:lineRule="auto"/>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Contribución a los objetivos del Plan de Recuperación, Transformación y Resiliencia de la economía pesquera y acuícola, incluyendo la transformación y comercialización de sus productos.</w:t>
      </w:r>
      <w:r w:rsidR="00430145" w:rsidRPr="00430145">
        <w:rPr>
          <w:rFonts w:ascii="Arial" w:eastAsia="Arial" w:hAnsi="Arial" w:cs="Arial"/>
          <w:color w:val="000000"/>
          <w:sz w:val="22"/>
          <w:szCs w:val="22"/>
          <w:lang w:eastAsia="en-US"/>
        </w:rPr>
        <w:t xml:space="preserve"> Para la valoración de este criterio se puntuará la propuesta de 0 a 10 puntos, en función de si </w:t>
      </w:r>
      <w:r w:rsidR="00430145">
        <w:rPr>
          <w:rFonts w:ascii="Arial" w:eastAsia="Arial" w:hAnsi="Arial" w:cs="Arial"/>
          <w:color w:val="000000"/>
          <w:sz w:val="22"/>
          <w:szCs w:val="22"/>
          <w:lang w:eastAsia="en-US"/>
        </w:rPr>
        <w:t>la contribución d</w:t>
      </w:r>
      <w:r w:rsidR="00430145" w:rsidRPr="00430145">
        <w:rPr>
          <w:rFonts w:ascii="Arial" w:eastAsia="Arial" w:hAnsi="Arial" w:cs="Arial"/>
          <w:color w:val="000000"/>
          <w:sz w:val="22"/>
          <w:szCs w:val="22"/>
          <w:lang w:eastAsia="en-US"/>
        </w:rPr>
        <w:t xml:space="preserve">el proyecto a </w:t>
      </w:r>
      <w:r w:rsidR="00430145">
        <w:rPr>
          <w:rFonts w:ascii="Arial" w:eastAsia="Arial" w:hAnsi="Arial" w:cs="Arial"/>
          <w:color w:val="000000"/>
          <w:sz w:val="22"/>
          <w:szCs w:val="22"/>
          <w:lang w:eastAsia="en-US"/>
        </w:rPr>
        <w:t>dichos objetivos</w:t>
      </w:r>
      <w:r w:rsidR="00430145" w:rsidRPr="00430145">
        <w:rPr>
          <w:rFonts w:ascii="Arial" w:eastAsia="Arial" w:hAnsi="Arial" w:cs="Arial"/>
          <w:color w:val="000000"/>
          <w:sz w:val="22"/>
          <w:szCs w:val="22"/>
          <w:lang w:eastAsia="en-US"/>
        </w:rPr>
        <w:t xml:space="preserve"> </w:t>
      </w:r>
      <w:r w:rsidR="00430145">
        <w:rPr>
          <w:rFonts w:ascii="Arial" w:eastAsia="Arial" w:hAnsi="Arial" w:cs="Arial"/>
          <w:color w:val="000000"/>
          <w:sz w:val="22"/>
          <w:szCs w:val="22"/>
          <w:lang w:eastAsia="en-US"/>
        </w:rPr>
        <w:t>es</w:t>
      </w:r>
      <w:r w:rsidR="00430145" w:rsidRPr="00430145">
        <w:rPr>
          <w:rFonts w:ascii="Arial" w:eastAsia="Arial" w:hAnsi="Arial" w:cs="Arial"/>
          <w:color w:val="000000"/>
          <w:sz w:val="22"/>
          <w:szCs w:val="22"/>
          <w:lang w:eastAsia="en-US"/>
        </w:rPr>
        <w:t xml:space="preserve"> significativ</w:t>
      </w:r>
      <w:r w:rsidR="00430145">
        <w:rPr>
          <w:rFonts w:ascii="Arial" w:eastAsia="Arial" w:hAnsi="Arial" w:cs="Arial"/>
          <w:color w:val="000000"/>
          <w:sz w:val="22"/>
          <w:szCs w:val="22"/>
          <w:lang w:eastAsia="en-US"/>
        </w:rPr>
        <w:t>a</w:t>
      </w:r>
      <w:r w:rsidR="00430145" w:rsidRPr="00430145">
        <w:rPr>
          <w:rFonts w:ascii="Arial" w:eastAsia="Arial" w:hAnsi="Arial" w:cs="Arial"/>
          <w:color w:val="000000"/>
          <w:sz w:val="22"/>
          <w:szCs w:val="22"/>
          <w:lang w:eastAsia="en-US"/>
        </w:rPr>
        <w:t xml:space="preserve"> (de 7,1 a 10 puntos)</w:t>
      </w:r>
      <w:r w:rsidR="00430145">
        <w:rPr>
          <w:rFonts w:ascii="Arial" w:eastAsia="Arial" w:hAnsi="Arial" w:cs="Arial"/>
          <w:color w:val="000000"/>
          <w:sz w:val="22"/>
          <w:szCs w:val="22"/>
          <w:lang w:eastAsia="en-US"/>
        </w:rPr>
        <w:t>, razonable</w:t>
      </w:r>
      <w:r w:rsidR="00430145" w:rsidRPr="00430145">
        <w:rPr>
          <w:rFonts w:ascii="Arial" w:eastAsia="Arial" w:hAnsi="Arial" w:cs="Arial"/>
          <w:color w:val="000000"/>
          <w:sz w:val="22"/>
          <w:szCs w:val="22"/>
          <w:lang w:eastAsia="en-US"/>
        </w:rPr>
        <w:t xml:space="preserve"> (de 4,1 a 7 puntos)</w:t>
      </w:r>
      <w:r w:rsidR="00430145">
        <w:rPr>
          <w:rFonts w:ascii="Arial" w:eastAsia="Arial" w:hAnsi="Arial" w:cs="Arial"/>
          <w:color w:val="000000"/>
          <w:sz w:val="22"/>
          <w:szCs w:val="22"/>
          <w:lang w:eastAsia="en-US"/>
        </w:rPr>
        <w:t xml:space="preserve"> o deficiente</w:t>
      </w:r>
      <w:r w:rsidR="00430145" w:rsidRPr="00430145">
        <w:rPr>
          <w:rFonts w:ascii="Arial" w:eastAsia="Arial" w:hAnsi="Arial" w:cs="Arial"/>
          <w:color w:val="000000"/>
          <w:sz w:val="22"/>
          <w:szCs w:val="22"/>
          <w:lang w:eastAsia="en-US"/>
        </w:rPr>
        <w:t xml:space="preserve"> (de 0 a 4 puntos).</w:t>
      </w:r>
    </w:p>
    <w:p w14:paraId="16500D7F" w14:textId="77777777" w:rsidR="008F62B5" w:rsidRDefault="008F62B5" w:rsidP="00430145">
      <w:pPr>
        <w:pStyle w:val="Prrafodelista"/>
        <w:spacing w:line="276" w:lineRule="auto"/>
        <w:ind w:left="1788"/>
        <w:jc w:val="both"/>
        <w:rPr>
          <w:rFonts w:ascii="Arial" w:eastAsia="Arial" w:hAnsi="Arial" w:cs="Arial"/>
          <w:color w:val="000000"/>
          <w:sz w:val="22"/>
          <w:szCs w:val="22"/>
          <w:lang w:eastAsia="en-US"/>
        </w:rPr>
      </w:pPr>
    </w:p>
    <w:p w14:paraId="182279EF" w14:textId="77777777" w:rsidR="008F62B5" w:rsidRDefault="008F62B5" w:rsidP="00F21D2A">
      <w:pPr>
        <w:pStyle w:val="Prrafodelista"/>
        <w:numPr>
          <w:ilvl w:val="0"/>
          <w:numId w:val="42"/>
        </w:numPr>
        <w:spacing w:line="276" w:lineRule="auto"/>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 xml:space="preserve">Aplicabilidad del proyecto </w:t>
      </w:r>
    </w:p>
    <w:p w14:paraId="7DAC9385" w14:textId="77777777" w:rsidR="00D656DF" w:rsidRDefault="00D656DF" w:rsidP="00D656DF">
      <w:pPr>
        <w:pStyle w:val="Prrafodelista"/>
        <w:spacing w:line="276" w:lineRule="auto"/>
        <w:ind w:left="1068"/>
        <w:jc w:val="both"/>
        <w:rPr>
          <w:rFonts w:ascii="Arial" w:eastAsia="Arial" w:hAnsi="Arial" w:cs="Arial"/>
          <w:color w:val="000000"/>
          <w:sz w:val="22"/>
          <w:szCs w:val="22"/>
          <w:lang w:eastAsia="en-US"/>
        </w:rPr>
      </w:pPr>
    </w:p>
    <w:p w14:paraId="60A46361" w14:textId="77777777" w:rsidR="00430145" w:rsidRDefault="008F62B5" w:rsidP="00F21D2A">
      <w:pPr>
        <w:pStyle w:val="Prrafodelista"/>
        <w:numPr>
          <w:ilvl w:val="0"/>
          <w:numId w:val="45"/>
        </w:numPr>
        <w:spacing w:line="276" w:lineRule="auto"/>
        <w:jc w:val="both"/>
        <w:rPr>
          <w:rFonts w:ascii="Arial" w:eastAsia="Arial" w:hAnsi="Arial" w:cs="Arial"/>
          <w:color w:val="000000"/>
          <w:sz w:val="22"/>
          <w:szCs w:val="22"/>
          <w:lang w:eastAsia="en-US"/>
        </w:rPr>
      </w:pPr>
      <w:r w:rsidRPr="00430145">
        <w:rPr>
          <w:rFonts w:ascii="Arial" w:eastAsia="Arial" w:hAnsi="Arial" w:cs="Arial"/>
          <w:color w:val="000000"/>
          <w:sz w:val="22"/>
          <w:szCs w:val="22"/>
          <w:lang w:eastAsia="en-US"/>
        </w:rPr>
        <w:t>Evaluación económica</w:t>
      </w:r>
      <w:r w:rsidR="00430145" w:rsidRPr="00430145">
        <w:rPr>
          <w:rFonts w:ascii="Arial" w:eastAsia="Arial" w:hAnsi="Arial" w:cs="Arial"/>
          <w:color w:val="000000"/>
          <w:sz w:val="22"/>
          <w:szCs w:val="22"/>
          <w:lang w:eastAsia="en-US"/>
        </w:rPr>
        <w:t xml:space="preserve"> del proyecto (máximo </w:t>
      </w:r>
      <w:r w:rsidR="00430145">
        <w:rPr>
          <w:rFonts w:ascii="Arial" w:eastAsia="Arial" w:hAnsi="Arial" w:cs="Arial"/>
          <w:color w:val="000000"/>
          <w:sz w:val="22"/>
          <w:szCs w:val="22"/>
          <w:lang w:eastAsia="en-US"/>
        </w:rPr>
        <w:t>4</w:t>
      </w:r>
      <w:r w:rsidR="00430145" w:rsidRPr="00430145">
        <w:rPr>
          <w:rFonts w:ascii="Arial" w:eastAsia="Arial" w:hAnsi="Arial" w:cs="Arial"/>
          <w:color w:val="000000"/>
          <w:sz w:val="22"/>
          <w:szCs w:val="22"/>
          <w:lang w:eastAsia="en-US"/>
        </w:rPr>
        <w:t xml:space="preserve"> puntos).</w:t>
      </w:r>
      <w:r w:rsidR="00430145">
        <w:rPr>
          <w:rFonts w:ascii="Arial" w:eastAsia="Arial" w:hAnsi="Arial" w:cs="Arial"/>
          <w:color w:val="000000"/>
          <w:sz w:val="22"/>
          <w:szCs w:val="22"/>
          <w:lang w:eastAsia="en-US"/>
        </w:rPr>
        <w:t xml:space="preserve"> S</w:t>
      </w:r>
      <w:r w:rsidR="00430145" w:rsidRPr="00B32698">
        <w:rPr>
          <w:rFonts w:ascii="Arial" w:eastAsia="Arial" w:hAnsi="Arial" w:cs="Arial"/>
          <w:color w:val="000000"/>
          <w:sz w:val="22"/>
          <w:szCs w:val="22"/>
          <w:lang w:eastAsia="en-US"/>
        </w:rPr>
        <w:t xml:space="preserve">e valorará a través </w:t>
      </w:r>
      <w:r w:rsidR="00430145">
        <w:rPr>
          <w:rFonts w:ascii="Arial" w:eastAsia="Arial" w:hAnsi="Arial" w:cs="Arial"/>
          <w:color w:val="000000"/>
          <w:sz w:val="22"/>
          <w:szCs w:val="22"/>
          <w:lang w:eastAsia="en-US"/>
        </w:rPr>
        <w:t xml:space="preserve">de la media aritmética </w:t>
      </w:r>
      <w:r w:rsidR="00430145" w:rsidRPr="00B32698">
        <w:rPr>
          <w:rFonts w:ascii="Arial" w:eastAsia="Arial" w:hAnsi="Arial" w:cs="Arial"/>
          <w:color w:val="000000"/>
          <w:sz w:val="22"/>
          <w:szCs w:val="22"/>
          <w:lang w:eastAsia="en-US"/>
        </w:rPr>
        <w:t>de los siguientes parámetros:</w:t>
      </w:r>
    </w:p>
    <w:p w14:paraId="1D856911" w14:textId="77777777" w:rsidR="00430145" w:rsidRDefault="00430145" w:rsidP="00430145">
      <w:pPr>
        <w:pStyle w:val="Prrafodelista"/>
        <w:spacing w:line="276" w:lineRule="auto"/>
        <w:ind w:left="1080"/>
        <w:jc w:val="both"/>
        <w:rPr>
          <w:rFonts w:ascii="Arial" w:eastAsia="Arial" w:hAnsi="Arial" w:cs="Arial"/>
          <w:color w:val="000000"/>
          <w:sz w:val="22"/>
          <w:szCs w:val="22"/>
          <w:lang w:eastAsia="en-US"/>
        </w:rPr>
      </w:pPr>
    </w:p>
    <w:p w14:paraId="36F7C4B6" w14:textId="3409600D" w:rsidR="00430145" w:rsidRPr="00126C1C" w:rsidRDefault="00126C1C" w:rsidP="00257893">
      <w:pPr>
        <w:pStyle w:val="Prrafodelista"/>
        <w:numPr>
          <w:ilvl w:val="0"/>
          <w:numId w:val="44"/>
        </w:numPr>
        <w:spacing w:line="276" w:lineRule="auto"/>
        <w:jc w:val="both"/>
        <w:rPr>
          <w:rFonts w:ascii="Arial" w:hAnsi="Arial" w:cs="Arial"/>
          <w:sz w:val="22"/>
          <w:szCs w:val="22"/>
        </w:rPr>
      </w:pPr>
      <w:r w:rsidRPr="00126C1C">
        <w:rPr>
          <w:rFonts w:ascii="Arial" w:hAnsi="Arial" w:cs="Arial"/>
          <w:i/>
          <w:sz w:val="22"/>
          <w:szCs w:val="22"/>
        </w:rPr>
        <w:t>Mejora esperada en la sostenibilidad económica</w:t>
      </w:r>
      <w:r w:rsidR="00430145" w:rsidRPr="00126C1C">
        <w:rPr>
          <w:rFonts w:ascii="Arial" w:hAnsi="Arial" w:cs="Arial"/>
          <w:sz w:val="22"/>
          <w:szCs w:val="22"/>
        </w:rPr>
        <w:t>, valorándose la</w:t>
      </w:r>
      <w:r>
        <w:rPr>
          <w:rFonts w:ascii="Arial" w:hAnsi="Arial" w:cs="Arial"/>
          <w:sz w:val="22"/>
          <w:szCs w:val="22"/>
        </w:rPr>
        <w:t xml:space="preserve"> </w:t>
      </w:r>
      <w:r w:rsidRPr="00126C1C">
        <w:rPr>
          <w:rFonts w:ascii="Arial" w:hAnsi="Arial" w:cs="Arial"/>
          <w:sz w:val="22"/>
          <w:szCs w:val="22"/>
        </w:rPr>
        <w:t xml:space="preserve">diferencia entre los beneficios esperados en la situación actual y los beneficios esperados una vez se haya puesto en práctica </w:t>
      </w:r>
      <w:r w:rsidRPr="00126C1C">
        <w:rPr>
          <w:rFonts w:ascii="Arial" w:eastAsia="Arial" w:hAnsi="Arial" w:cs="Arial"/>
          <w:color w:val="000000"/>
          <w:sz w:val="22"/>
          <w:szCs w:val="22"/>
          <w:lang w:eastAsia="en-US"/>
        </w:rPr>
        <w:t xml:space="preserve">el producto, equipo, proceso, técnica o sistema de gestión u organización objeto del proyecto, expresado como </w:t>
      </w:r>
      <w:r w:rsidRPr="00126C1C">
        <w:rPr>
          <w:rFonts w:ascii="Arial" w:hAnsi="Arial" w:cs="Arial"/>
          <w:sz w:val="22"/>
          <w:szCs w:val="22"/>
        </w:rPr>
        <w:t>porcentaje sobre la inversión total</w:t>
      </w:r>
    </w:p>
    <w:p w14:paraId="35DD3AEE" w14:textId="77777777" w:rsidR="00126C1C" w:rsidRDefault="00126C1C" w:rsidP="00126C1C">
      <w:pPr>
        <w:pStyle w:val="Prrafodelista"/>
        <w:spacing w:line="276" w:lineRule="auto"/>
        <w:ind w:left="2148"/>
        <w:jc w:val="both"/>
        <w:rPr>
          <w:rFonts w:ascii="Arial" w:hAnsi="Arial" w:cs="Arial"/>
          <w:sz w:val="22"/>
          <w:szCs w:val="22"/>
        </w:rPr>
      </w:pPr>
    </w:p>
    <w:p w14:paraId="5A42468B" w14:textId="629C8363" w:rsidR="00430145" w:rsidRPr="00926021" w:rsidRDefault="00126C1C" w:rsidP="00430145">
      <w:pPr>
        <w:spacing w:line="276" w:lineRule="auto"/>
        <w:rPr>
          <w:rFonts w:ascii="Arial" w:hAnsi="Arial" w:cs="Arial"/>
          <w:color w:val="000000" w:themeColor="text1"/>
          <w:sz w:val="22"/>
          <w:szCs w:val="22"/>
        </w:rPr>
      </w:pPr>
      <m:oMathPara>
        <m:oMathParaPr>
          <m:jc m:val="center"/>
        </m:oMathParaPr>
        <m:oMath>
          <m:r>
            <m:rPr>
              <m:nor/>
            </m:rPr>
            <w:rPr>
              <w:rFonts w:ascii="Cambria Math" w:hAnsi="Cambria Math" w:cs="Arial"/>
              <w:color w:val="000000" w:themeColor="text1"/>
              <w:sz w:val="22"/>
              <w:szCs w:val="22"/>
            </w:rPr>
            <m:t>ME=</m:t>
          </m:r>
          <m:f>
            <m:fPr>
              <m:ctrlPr>
                <w:rPr>
                  <w:rFonts w:ascii="Cambria Math" w:hAnsi="Cambria Math" w:cs="Arial"/>
                  <w:color w:val="000000" w:themeColor="text1"/>
                  <w:sz w:val="22"/>
                  <w:szCs w:val="22"/>
                </w:rPr>
              </m:ctrlPr>
            </m:fPr>
            <m:num>
              <m:r>
                <m:rPr>
                  <m:nor/>
                </m:rPr>
                <w:rPr>
                  <w:rFonts w:ascii="Cambria Math" w:hAnsi="Cambria Math" w:cs="Arial"/>
                  <w:color w:val="000000" w:themeColor="text1"/>
                  <w:sz w:val="22"/>
                  <w:szCs w:val="22"/>
                </w:rPr>
                <m:t>Diferencia de beneficios</m:t>
              </m:r>
            </m:num>
            <m:den>
              <m:r>
                <m:rPr>
                  <m:nor/>
                </m:rPr>
                <w:rPr>
                  <w:rFonts w:ascii="Cambria Math" w:hAnsi="Cambria Math" w:cs="Arial"/>
                  <w:color w:val="000000" w:themeColor="text1"/>
                  <w:sz w:val="22"/>
                  <w:szCs w:val="22"/>
                </w:rPr>
                <m:t>Inversión total</m:t>
              </m:r>
            </m:den>
          </m:f>
          <m:r>
            <m:rPr>
              <m:nor/>
            </m:rPr>
            <w:rPr>
              <w:rFonts w:ascii="Cambria Math" w:hAnsi="Cambria Math" w:cs="Arial"/>
              <w:color w:val="000000" w:themeColor="text1"/>
              <w:sz w:val="22"/>
              <w:szCs w:val="22"/>
            </w:rPr>
            <m:t xml:space="preserve"> %</m:t>
          </m:r>
        </m:oMath>
      </m:oMathPara>
    </w:p>
    <w:p w14:paraId="3B9926D3" w14:textId="77777777" w:rsidR="00430145" w:rsidRDefault="00430145" w:rsidP="00430145">
      <w:pPr>
        <w:spacing w:line="276" w:lineRule="auto"/>
      </w:pPr>
    </w:p>
    <w:p w14:paraId="7D734ECE" w14:textId="5223AC8F" w:rsidR="00430145" w:rsidRDefault="00430145" w:rsidP="00F21D2A">
      <w:pPr>
        <w:pStyle w:val="Textonotapie"/>
        <w:numPr>
          <w:ilvl w:val="0"/>
          <w:numId w:val="44"/>
        </w:numPr>
        <w:spacing w:line="276" w:lineRule="auto"/>
        <w:jc w:val="both"/>
        <w:rPr>
          <w:rFonts w:ascii="Arial" w:hAnsi="Arial" w:cs="Arial"/>
          <w:sz w:val="22"/>
          <w:szCs w:val="22"/>
        </w:rPr>
      </w:pPr>
      <w:r>
        <w:rPr>
          <w:rFonts w:ascii="Arial" w:hAnsi="Arial" w:cs="Arial"/>
          <w:i/>
          <w:sz w:val="22"/>
          <w:szCs w:val="22"/>
        </w:rPr>
        <w:t>Financiación propia</w:t>
      </w:r>
      <w:r>
        <w:rPr>
          <w:rFonts w:ascii="Arial" w:hAnsi="Arial" w:cs="Arial"/>
          <w:sz w:val="22"/>
          <w:szCs w:val="22"/>
        </w:rPr>
        <w:t xml:space="preserve">, valorándose </w:t>
      </w:r>
      <w:r w:rsidRPr="00E3094C">
        <w:rPr>
          <w:rFonts w:ascii="Arial" w:hAnsi="Arial" w:cs="Arial"/>
          <w:sz w:val="22"/>
          <w:szCs w:val="22"/>
        </w:rPr>
        <w:t>la proporción de recursos propios que financiarían el proyecto, primando aqu</w:t>
      </w:r>
      <w:r>
        <w:rPr>
          <w:rFonts w:ascii="Arial" w:hAnsi="Arial" w:cs="Arial"/>
          <w:sz w:val="22"/>
          <w:szCs w:val="22"/>
        </w:rPr>
        <w:t>é</w:t>
      </w:r>
      <w:r w:rsidRPr="00E3094C">
        <w:rPr>
          <w:rFonts w:ascii="Arial" w:hAnsi="Arial" w:cs="Arial"/>
          <w:sz w:val="22"/>
          <w:szCs w:val="22"/>
        </w:rPr>
        <w:t>llos que cuenten con mayor implicación económica de</w:t>
      </w:r>
      <w:r w:rsidR="00126C1C">
        <w:rPr>
          <w:rFonts w:ascii="Arial" w:hAnsi="Arial" w:cs="Arial"/>
          <w:sz w:val="22"/>
          <w:szCs w:val="22"/>
        </w:rPr>
        <w:t xml:space="preserve"> </w:t>
      </w:r>
      <w:r w:rsidRPr="00E3094C">
        <w:rPr>
          <w:rFonts w:ascii="Arial" w:hAnsi="Arial" w:cs="Arial"/>
          <w:sz w:val="22"/>
          <w:szCs w:val="22"/>
        </w:rPr>
        <w:t>l</w:t>
      </w:r>
      <w:r w:rsidR="00126C1C">
        <w:rPr>
          <w:rFonts w:ascii="Arial" w:hAnsi="Arial" w:cs="Arial"/>
          <w:sz w:val="22"/>
          <w:szCs w:val="22"/>
        </w:rPr>
        <w:t>os miembros de la agrupación</w:t>
      </w:r>
      <w:r w:rsidRPr="00E3094C">
        <w:rPr>
          <w:rFonts w:ascii="Arial" w:hAnsi="Arial" w:cs="Arial"/>
          <w:sz w:val="22"/>
          <w:szCs w:val="22"/>
        </w:rPr>
        <w:t>.</w:t>
      </w:r>
    </w:p>
    <w:p w14:paraId="4BA33317" w14:textId="77777777" w:rsidR="00430145" w:rsidRDefault="00430145" w:rsidP="00430145">
      <w:pPr>
        <w:pStyle w:val="Textonotapie"/>
        <w:spacing w:line="276" w:lineRule="auto"/>
        <w:ind w:left="1134"/>
        <w:jc w:val="both"/>
        <w:rPr>
          <w:rFonts w:ascii="Arial" w:hAnsi="Arial" w:cs="Arial"/>
          <w:sz w:val="22"/>
          <w:szCs w:val="22"/>
        </w:rPr>
      </w:pPr>
    </w:p>
    <w:p w14:paraId="4EEBD5BE" w14:textId="77777777" w:rsidR="00430145" w:rsidRPr="00E3094C" w:rsidRDefault="00430145" w:rsidP="00430145">
      <w:pPr>
        <w:tabs>
          <w:tab w:val="left" w:pos="1107"/>
        </w:tabs>
        <w:spacing w:line="276" w:lineRule="auto"/>
      </w:pPr>
      <m:oMathPara>
        <m:oMath>
          <m:r>
            <m:rPr>
              <m:nor/>
            </m:rPr>
            <w:rPr>
              <w:rFonts w:ascii="Cambria Math" w:hAnsi="Cambria Math" w:cs="Arial"/>
              <w:sz w:val="22"/>
              <w:szCs w:val="22"/>
            </w:rPr>
            <m:t>FP =</m:t>
          </m:r>
          <m:f>
            <m:fPr>
              <m:ctrlPr>
                <w:rPr>
                  <w:rFonts w:ascii="Cambria Math" w:hAnsi="Cambria Math" w:cs="Arial"/>
                  <w:sz w:val="22"/>
                  <w:szCs w:val="22"/>
                </w:rPr>
              </m:ctrlPr>
            </m:fPr>
            <m:num>
              <m:r>
                <m:rPr>
                  <m:nor/>
                </m:rPr>
                <w:rPr>
                  <w:rFonts w:ascii="Cambria Math" w:hAnsi="Cambria Math" w:cs="Arial"/>
                  <w:sz w:val="22"/>
                  <w:szCs w:val="22"/>
                </w:rPr>
                <m:t>Recursos propios aportados</m:t>
              </m:r>
            </m:num>
            <m:den>
              <m:r>
                <m:rPr>
                  <m:sty m:val="p"/>
                </m:rPr>
                <w:rPr>
                  <w:rFonts w:ascii="Cambria Math" w:hAnsi="Cambria Math" w:cs="Arial"/>
                  <w:sz w:val="22"/>
                  <w:szCs w:val="22"/>
                </w:rPr>
                <m:t>Inversión total</m:t>
              </m:r>
            </m:den>
          </m:f>
          <m:r>
            <m:rPr>
              <m:nor/>
            </m:rPr>
            <w:rPr>
              <w:rFonts w:ascii="Cambria Math" w:hAnsi="Cambria Math" w:cs="Arial"/>
              <w:sz w:val="22"/>
              <w:szCs w:val="22"/>
            </w:rPr>
            <m:t xml:space="preserve"> %</m:t>
          </m:r>
        </m:oMath>
      </m:oMathPara>
    </w:p>
    <w:p w14:paraId="4873B270" w14:textId="77777777" w:rsidR="00430145" w:rsidRPr="00430145" w:rsidRDefault="00430145" w:rsidP="00430145">
      <w:pPr>
        <w:pStyle w:val="Prrafodelista"/>
        <w:ind w:left="1788"/>
        <w:rPr>
          <w:rFonts w:ascii="Arial" w:eastAsia="Arial" w:hAnsi="Arial" w:cs="Arial"/>
          <w:color w:val="000000"/>
          <w:sz w:val="22"/>
          <w:szCs w:val="22"/>
          <w:lang w:eastAsia="en-US"/>
        </w:rPr>
      </w:pPr>
    </w:p>
    <w:p w14:paraId="1991596B" w14:textId="77777777" w:rsidR="008F62B5" w:rsidRDefault="008F62B5" w:rsidP="00430145">
      <w:pPr>
        <w:pStyle w:val="Prrafodelista"/>
        <w:spacing w:line="276" w:lineRule="auto"/>
        <w:ind w:left="1788"/>
        <w:jc w:val="both"/>
        <w:rPr>
          <w:rFonts w:ascii="Arial" w:eastAsia="Arial" w:hAnsi="Arial" w:cs="Arial"/>
          <w:color w:val="000000"/>
          <w:sz w:val="22"/>
          <w:szCs w:val="22"/>
          <w:lang w:eastAsia="en-US"/>
        </w:rPr>
      </w:pPr>
    </w:p>
    <w:p w14:paraId="78201278" w14:textId="20006908" w:rsidR="008F62B5" w:rsidRPr="00D656DF" w:rsidRDefault="008F62B5" w:rsidP="00F21D2A">
      <w:pPr>
        <w:pStyle w:val="Prrafodelista"/>
        <w:numPr>
          <w:ilvl w:val="0"/>
          <w:numId w:val="45"/>
        </w:numPr>
        <w:spacing w:line="276" w:lineRule="auto"/>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Aspectos sociales</w:t>
      </w:r>
      <w:r w:rsidR="00D656DF">
        <w:rPr>
          <w:rFonts w:ascii="Arial" w:eastAsia="Arial" w:hAnsi="Arial" w:cs="Arial"/>
          <w:color w:val="000000"/>
          <w:sz w:val="22"/>
          <w:szCs w:val="22"/>
          <w:lang w:eastAsia="en-US"/>
        </w:rPr>
        <w:t xml:space="preserve"> (máximo </w:t>
      </w:r>
      <w:r w:rsidR="00A36731">
        <w:rPr>
          <w:rFonts w:ascii="Arial" w:eastAsia="Arial" w:hAnsi="Arial" w:cs="Arial"/>
          <w:color w:val="000000"/>
          <w:sz w:val="22"/>
          <w:szCs w:val="22"/>
          <w:lang w:eastAsia="en-US"/>
        </w:rPr>
        <w:t>4</w:t>
      </w:r>
      <w:r w:rsidR="00D656DF">
        <w:rPr>
          <w:rFonts w:ascii="Arial" w:eastAsia="Arial" w:hAnsi="Arial" w:cs="Arial"/>
          <w:color w:val="000000"/>
          <w:sz w:val="22"/>
          <w:szCs w:val="22"/>
          <w:lang w:eastAsia="en-US"/>
        </w:rPr>
        <w:t xml:space="preserve"> puntos): </w:t>
      </w:r>
      <w:r w:rsidR="00D656DF">
        <w:rPr>
          <w:rFonts w:ascii="Arial" w:hAnsi="Arial" w:cs="Arial"/>
          <w:sz w:val="22"/>
          <w:szCs w:val="22"/>
        </w:rPr>
        <w:t xml:space="preserve">Valorándose la generación de empleo cuando el solicitante contrate a personal para la realización del proyecto, por lo menos </w:t>
      </w:r>
      <w:r w:rsidR="002B09F7">
        <w:rPr>
          <w:rFonts w:ascii="Arial" w:hAnsi="Arial" w:cs="Arial"/>
          <w:sz w:val="22"/>
          <w:szCs w:val="22"/>
        </w:rPr>
        <w:t xml:space="preserve">durante </w:t>
      </w:r>
      <w:r w:rsidR="00D656DF">
        <w:rPr>
          <w:rFonts w:ascii="Arial" w:hAnsi="Arial" w:cs="Arial"/>
          <w:sz w:val="22"/>
          <w:szCs w:val="22"/>
        </w:rPr>
        <w:t xml:space="preserve">la mitad de </w:t>
      </w:r>
      <w:r w:rsidR="002B09F7">
        <w:rPr>
          <w:rFonts w:ascii="Arial" w:hAnsi="Arial" w:cs="Arial"/>
          <w:sz w:val="22"/>
          <w:szCs w:val="22"/>
        </w:rPr>
        <w:t>su</w:t>
      </w:r>
      <w:r w:rsidR="00D656DF">
        <w:rPr>
          <w:rFonts w:ascii="Arial" w:hAnsi="Arial" w:cs="Arial"/>
          <w:sz w:val="22"/>
          <w:szCs w:val="22"/>
        </w:rPr>
        <w:t xml:space="preserve"> duración (hasta 2 puntos), y el</w:t>
      </w:r>
      <w:r w:rsidR="00D656DF" w:rsidRPr="001C0218">
        <w:rPr>
          <w:rFonts w:ascii="Arial" w:hAnsi="Arial" w:cs="Arial"/>
          <w:sz w:val="22"/>
          <w:szCs w:val="22"/>
        </w:rPr>
        <w:t xml:space="preserve"> fomento de la i</w:t>
      </w:r>
      <w:r w:rsidR="00D656DF">
        <w:rPr>
          <w:rFonts w:ascii="Arial" w:hAnsi="Arial" w:cs="Arial"/>
          <w:sz w:val="22"/>
          <w:szCs w:val="22"/>
        </w:rPr>
        <w:t>gualdad entre hombres y mujeres</w:t>
      </w:r>
      <w:r w:rsidR="002B09F7">
        <w:rPr>
          <w:rFonts w:ascii="Arial" w:hAnsi="Arial" w:cs="Arial"/>
          <w:sz w:val="22"/>
          <w:szCs w:val="22"/>
        </w:rPr>
        <w:t xml:space="preserve"> y de jóvenes</w:t>
      </w:r>
      <w:r w:rsidR="00D656DF">
        <w:rPr>
          <w:rFonts w:ascii="Arial" w:hAnsi="Arial" w:cs="Arial"/>
          <w:sz w:val="22"/>
          <w:szCs w:val="22"/>
        </w:rPr>
        <w:t>, cuando al menos parte de las personas contratadas sea mujer (hasta 1 punto)</w:t>
      </w:r>
      <w:r w:rsidR="00A36731">
        <w:rPr>
          <w:rFonts w:ascii="Arial" w:hAnsi="Arial" w:cs="Arial"/>
          <w:sz w:val="22"/>
          <w:szCs w:val="22"/>
        </w:rPr>
        <w:t xml:space="preserve"> o sea menor de 40 años (hasta 1 punto)</w:t>
      </w:r>
      <w:r w:rsidR="00D656DF">
        <w:rPr>
          <w:rFonts w:ascii="Arial" w:hAnsi="Arial" w:cs="Arial"/>
          <w:sz w:val="22"/>
          <w:szCs w:val="22"/>
        </w:rPr>
        <w:t xml:space="preserve">. </w:t>
      </w:r>
      <w:r w:rsidR="00D656DF" w:rsidRPr="001C0218">
        <w:rPr>
          <w:rFonts w:ascii="Arial" w:hAnsi="Arial" w:cs="Arial"/>
          <w:sz w:val="22"/>
          <w:szCs w:val="22"/>
        </w:rPr>
        <w:t xml:space="preserve">En </w:t>
      </w:r>
      <w:r w:rsidR="00D656DF" w:rsidRPr="001C0218">
        <w:rPr>
          <w:rFonts w:ascii="Arial" w:hAnsi="Arial" w:cs="Arial"/>
          <w:sz w:val="22"/>
          <w:szCs w:val="22"/>
        </w:rPr>
        <w:lastRenderedPageBreak/>
        <w:t>todo caso, las personas contratadas no podrán tener vinculación previa con ninguna de las entidades que conforman la agrupación solicitante en los tres meses anteriores a la presentación de la solicitud.</w:t>
      </w:r>
    </w:p>
    <w:p w14:paraId="01717311" w14:textId="77777777" w:rsidR="00D656DF" w:rsidRDefault="00D656DF" w:rsidP="00D656DF">
      <w:pPr>
        <w:pStyle w:val="Prrafodelista"/>
        <w:spacing w:line="276" w:lineRule="auto"/>
        <w:ind w:left="1788"/>
        <w:jc w:val="both"/>
        <w:rPr>
          <w:rFonts w:ascii="Arial" w:eastAsia="Arial" w:hAnsi="Arial" w:cs="Arial"/>
          <w:color w:val="000000"/>
          <w:sz w:val="22"/>
          <w:szCs w:val="22"/>
          <w:lang w:eastAsia="en-US"/>
        </w:rPr>
      </w:pPr>
    </w:p>
    <w:p w14:paraId="7858152F" w14:textId="3AD01D1B" w:rsidR="00D656DF" w:rsidRDefault="00D656DF" w:rsidP="0065628C">
      <w:pPr>
        <w:pStyle w:val="Prrafodelista"/>
        <w:numPr>
          <w:ilvl w:val="0"/>
          <w:numId w:val="45"/>
        </w:numPr>
        <w:spacing w:line="276" w:lineRule="auto"/>
        <w:jc w:val="both"/>
        <w:rPr>
          <w:rFonts w:ascii="Arial" w:hAnsi="Arial" w:cs="Arial"/>
          <w:sz w:val="22"/>
          <w:szCs w:val="22"/>
        </w:rPr>
      </w:pPr>
      <w:r>
        <w:rPr>
          <w:rFonts w:ascii="Arial" w:eastAsia="Arial" w:hAnsi="Arial" w:cs="Arial"/>
          <w:color w:val="000000"/>
          <w:sz w:val="22"/>
          <w:szCs w:val="22"/>
          <w:lang w:eastAsia="en-US"/>
        </w:rPr>
        <w:t xml:space="preserve">Aspectos ambientales  (máximo </w:t>
      </w:r>
      <w:r w:rsidR="00A36731">
        <w:rPr>
          <w:rFonts w:ascii="Arial" w:eastAsia="Arial" w:hAnsi="Arial" w:cs="Arial"/>
          <w:color w:val="000000"/>
          <w:sz w:val="22"/>
          <w:szCs w:val="22"/>
          <w:lang w:eastAsia="en-US"/>
        </w:rPr>
        <w:t>4</w:t>
      </w:r>
      <w:r>
        <w:rPr>
          <w:rFonts w:ascii="Arial" w:eastAsia="Arial" w:hAnsi="Arial" w:cs="Arial"/>
          <w:color w:val="000000"/>
          <w:sz w:val="22"/>
          <w:szCs w:val="22"/>
          <w:lang w:eastAsia="en-US"/>
        </w:rPr>
        <w:t xml:space="preserve"> puntos): </w:t>
      </w:r>
      <w:r>
        <w:rPr>
          <w:rFonts w:ascii="Arial" w:hAnsi="Arial" w:cs="Arial"/>
          <w:sz w:val="22"/>
          <w:szCs w:val="22"/>
        </w:rPr>
        <w:t>Valor</w:t>
      </w:r>
      <w:r w:rsidRPr="003D536B">
        <w:rPr>
          <w:rFonts w:ascii="Arial" w:hAnsi="Arial" w:cs="Arial"/>
          <w:sz w:val="22"/>
          <w:szCs w:val="22"/>
        </w:rPr>
        <w:t>á</w:t>
      </w:r>
      <w:r>
        <w:rPr>
          <w:rFonts w:ascii="Arial" w:hAnsi="Arial" w:cs="Arial"/>
          <w:sz w:val="22"/>
          <w:szCs w:val="22"/>
        </w:rPr>
        <w:t>ndose</w:t>
      </w:r>
      <w:r w:rsidRPr="003D536B">
        <w:rPr>
          <w:rFonts w:ascii="Arial" w:hAnsi="Arial" w:cs="Arial"/>
          <w:sz w:val="22"/>
          <w:szCs w:val="22"/>
        </w:rPr>
        <w:t xml:space="preserve"> el cumplimiento de objetivos ambientales establecidos en los ámbitos inte</w:t>
      </w:r>
      <w:r>
        <w:rPr>
          <w:rFonts w:ascii="Arial" w:hAnsi="Arial" w:cs="Arial"/>
          <w:sz w:val="22"/>
          <w:szCs w:val="22"/>
        </w:rPr>
        <w:t>rnacional, europeo</w:t>
      </w:r>
      <w:r w:rsidR="0065628C">
        <w:rPr>
          <w:rFonts w:ascii="Arial" w:hAnsi="Arial" w:cs="Arial"/>
          <w:sz w:val="22"/>
          <w:szCs w:val="22"/>
        </w:rPr>
        <w:t>,</w:t>
      </w:r>
      <w:r>
        <w:rPr>
          <w:rFonts w:ascii="Arial" w:hAnsi="Arial" w:cs="Arial"/>
          <w:sz w:val="22"/>
          <w:szCs w:val="22"/>
        </w:rPr>
        <w:t xml:space="preserve"> nacional, </w:t>
      </w:r>
      <w:r w:rsidR="0065628C">
        <w:rPr>
          <w:rFonts w:ascii="Arial" w:hAnsi="Arial" w:cs="Arial"/>
          <w:sz w:val="22"/>
          <w:szCs w:val="22"/>
        </w:rPr>
        <w:t xml:space="preserve">autonómico o local, </w:t>
      </w:r>
      <w:r>
        <w:rPr>
          <w:rFonts w:ascii="Arial" w:hAnsi="Arial" w:cs="Arial"/>
          <w:sz w:val="22"/>
          <w:szCs w:val="22"/>
        </w:rPr>
        <w:t>junto con</w:t>
      </w:r>
      <w:r w:rsidRPr="003D536B">
        <w:rPr>
          <w:rFonts w:ascii="Arial" w:hAnsi="Arial" w:cs="Arial"/>
          <w:sz w:val="22"/>
          <w:szCs w:val="22"/>
        </w:rPr>
        <w:t xml:space="preserve"> la existencia de result</w:t>
      </w:r>
      <w:r>
        <w:rPr>
          <w:rFonts w:ascii="Arial" w:hAnsi="Arial" w:cs="Arial"/>
          <w:sz w:val="22"/>
          <w:szCs w:val="22"/>
        </w:rPr>
        <w:t>ados ambientales cuantificables.</w:t>
      </w:r>
    </w:p>
    <w:p w14:paraId="6631AD40" w14:textId="77777777" w:rsidR="008F62B5" w:rsidRDefault="008F62B5" w:rsidP="00D656DF">
      <w:pPr>
        <w:pStyle w:val="Prrafodelista"/>
        <w:spacing w:line="276" w:lineRule="auto"/>
        <w:ind w:left="1788"/>
        <w:jc w:val="both"/>
        <w:rPr>
          <w:rFonts w:ascii="Arial" w:eastAsia="Arial" w:hAnsi="Arial" w:cs="Arial"/>
          <w:color w:val="000000"/>
          <w:sz w:val="22"/>
          <w:szCs w:val="22"/>
          <w:lang w:eastAsia="en-US"/>
        </w:rPr>
      </w:pPr>
    </w:p>
    <w:p w14:paraId="1AD05B53" w14:textId="5A346D5E" w:rsidR="00D656DF" w:rsidRPr="00D656DF" w:rsidRDefault="00D656DF" w:rsidP="00F21D2A">
      <w:pPr>
        <w:pStyle w:val="Prrafodelista"/>
        <w:numPr>
          <w:ilvl w:val="0"/>
          <w:numId w:val="42"/>
        </w:numPr>
        <w:spacing w:line="276" w:lineRule="auto"/>
        <w:jc w:val="both"/>
        <w:rPr>
          <w:rFonts w:ascii="Arial" w:eastAsia="Arial" w:hAnsi="Arial" w:cs="Arial"/>
          <w:color w:val="000000"/>
          <w:sz w:val="22"/>
          <w:szCs w:val="22"/>
          <w:lang w:eastAsia="en-US"/>
        </w:rPr>
      </w:pPr>
      <w:r w:rsidRPr="00D656DF">
        <w:rPr>
          <w:rFonts w:ascii="Arial" w:eastAsia="Arial" w:hAnsi="Arial" w:cs="Arial"/>
          <w:color w:val="000000"/>
          <w:sz w:val="22"/>
          <w:szCs w:val="22"/>
          <w:lang w:eastAsia="en-US"/>
        </w:rPr>
        <w:t xml:space="preserve">Grado de implicación de </w:t>
      </w:r>
      <w:r w:rsidR="00BC624A">
        <w:rPr>
          <w:rFonts w:ascii="Arial" w:eastAsia="Arial" w:hAnsi="Arial" w:cs="Arial"/>
          <w:color w:val="000000"/>
          <w:sz w:val="22"/>
          <w:szCs w:val="22"/>
          <w:lang w:eastAsia="en-US"/>
        </w:rPr>
        <w:t xml:space="preserve">entidades </w:t>
      </w:r>
      <w:r w:rsidRPr="00D656DF">
        <w:rPr>
          <w:rFonts w:ascii="Arial" w:eastAsia="Arial" w:hAnsi="Arial" w:cs="Arial"/>
          <w:color w:val="000000"/>
          <w:sz w:val="22"/>
          <w:szCs w:val="22"/>
          <w:lang w:eastAsia="en-US"/>
        </w:rPr>
        <w:t>empresa</w:t>
      </w:r>
      <w:r w:rsidR="00BC624A">
        <w:rPr>
          <w:rFonts w:ascii="Arial" w:eastAsia="Arial" w:hAnsi="Arial" w:cs="Arial"/>
          <w:color w:val="000000"/>
          <w:sz w:val="22"/>
          <w:szCs w:val="22"/>
          <w:lang w:eastAsia="en-US"/>
        </w:rPr>
        <w:t xml:space="preserve">riales y </w:t>
      </w:r>
      <w:r w:rsidR="00087820">
        <w:rPr>
          <w:rFonts w:ascii="Arial" w:eastAsia="Arial" w:hAnsi="Arial" w:cs="Arial"/>
          <w:color w:val="000000"/>
          <w:sz w:val="22"/>
          <w:szCs w:val="22"/>
          <w:lang w:eastAsia="en-US"/>
        </w:rPr>
        <w:t>asociaciones profesionales pesqueras (cofradías, OPP, asociaciones, etc.)</w:t>
      </w:r>
      <w:r w:rsidRPr="00D656DF">
        <w:rPr>
          <w:rFonts w:ascii="Arial" w:eastAsia="Arial" w:hAnsi="Arial" w:cs="Arial"/>
          <w:color w:val="000000"/>
          <w:sz w:val="22"/>
          <w:szCs w:val="22"/>
          <w:lang w:eastAsia="en-US"/>
        </w:rPr>
        <w:t xml:space="preserve"> en el desarrollo del proyecto (máximo </w:t>
      </w:r>
      <w:r w:rsidR="00087820">
        <w:rPr>
          <w:rFonts w:ascii="Arial" w:eastAsia="Arial" w:hAnsi="Arial" w:cs="Arial"/>
          <w:color w:val="000000"/>
          <w:sz w:val="22"/>
          <w:szCs w:val="22"/>
          <w:lang w:eastAsia="en-US"/>
        </w:rPr>
        <w:t>3</w:t>
      </w:r>
      <w:r w:rsidRPr="00D656DF">
        <w:rPr>
          <w:rFonts w:ascii="Arial" w:eastAsia="Arial" w:hAnsi="Arial" w:cs="Arial"/>
          <w:color w:val="000000"/>
          <w:sz w:val="22"/>
          <w:szCs w:val="22"/>
          <w:lang w:eastAsia="en-US"/>
        </w:rPr>
        <w:t xml:space="preserve"> puntos). </w:t>
      </w:r>
      <w:r>
        <w:rPr>
          <w:rFonts w:ascii="Arial" w:eastAsia="Arial" w:hAnsi="Arial" w:cs="Arial"/>
          <w:color w:val="000000"/>
          <w:sz w:val="22"/>
          <w:szCs w:val="22"/>
          <w:lang w:eastAsia="en-US"/>
        </w:rPr>
        <w:t xml:space="preserve">Valorándose </w:t>
      </w:r>
      <w:r w:rsidRPr="00AD71DF">
        <w:rPr>
          <w:rFonts w:ascii="Arial" w:eastAsia="Arial" w:hAnsi="Arial" w:cs="Arial"/>
          <w:color w:val="000000"/>
          <w:sz w:val="22"/>
          <w:szCs w:val="22"/>
          <w:lang w:eastAsia="en-US"/>
        </w:rPr>
        <w:t>el porcentaje del presupuesto total del proyecto desti</w:t>
      </w:r>
      <w:r>
        <w:rPr>
          <w:rFonts w:ascii="Arial" w:eastAsia="Arial" w:hAnsi="Arial" w:cs="Arial"/>
          <w:color w:val="000000"/>
          <w:sz w:val="22"/>
          <w:szCs w:val="22"/>
          <w:lang w:eastAsia="en-US"/>
        </w:rPr>
        <w:t>nado a las actividades que vayan a utilizarse en</w:t>
      </w:r>
      <w:r w:rsidRPr="00AD71DF">
        <w:rPr>
          <w:rFonts w:ascii="Arial" w:eastAsia="Arial" w:hAnsi="Arial" w:cs="Arial"/>
          <w:color w:val="000000"/>
          <w:sz w:val="22"/>
          <w:szCs w:val="22"/>
          <w:lang w:eastAsia="en-US"/>
        </w:rPr>
        <w:t xml:space="preserve"> las operaciones de </w:t>
      </w:r>
      <w:r w:rsidR="00087820">
        <w:rPr>
          <w:rFonts w:ascii="Arial" w:eastAsia="Arial" w:hAnsi="Arial" w:cs="Arial"/>
          <w:color w:val="000000"/>
          <w:sz w:val="22"/>
          <w:szCs w:val="22"/>
          <w:lang w:eastAsia="en-US"/>
        </w:rPr>
        <w:t xml:space="preserve">puesta en práctica del </w:t>
      </w:r>
      <w:r w:rsidRPr="00AD71DF">
        <w:rPr>
          <w:rFonts w:ascii="Arial" w:eastAsia="Arial" w:hAnsi="Arial" w:cs="Arial"/>
          <w:color w:val="000000"/>
          <w:sz w:val="22"/>
          <w:szCs w:val="22"/>
          <w:lang w:eastAsia="en-US"/>
        </w:rPr>
        <w:t xml:space="preserve">producto, equipo, proceso, técnica o sistema de gestión u organización </w:t>
      </w:r>
      <w:r w:rsidR="00087820">
        <w:rPr>
          <w:rFonts w:ascii="Arial" w:eastAsia="Arial" w:hAnsi="Arial" w:cs="Arial"/>
          <w:color w:val="000000"/>
          <w:sz w:val="22"/>
          <w:szCs w:val="22"/>
          <w:lang w:eastAsia="en-US"/>
        </w:rPr>
        <w:t>objeto del proyecto</w:t>
      </w:r>
      <w:r w:rsidRPr="00AD71DF">
        <w:rPr>
          <w:rFonts w:ascii="Arial" w:eastAsia="Arial" w:hAnsi="Arial" w:cs="Arial"/>
          <w:color w:val="000000"/>
          <w:sz w:val="22"/>
          <w:szCs w:val="22"/>
          <w:lang w:eastAsia="en-US"/>
        </w:rPr>
        <w:t>.</w:t>
      </w:r>
    </w:p>
    <w:p w14:paraId="464C4848" w14:textId="77777777" w:rsidR="00D656DF" w:rsidRDefault="00D656DF" w:rsidP="00FA474F">
      <w:pPr>
        <w:spacing w:line="276" w:lineRule="auto"/>
        <w:jc w:val="both"/>
        <w:rPr>
          <w:rFonts w:ascii="Arial" w:eastAsia="Arial" w:hAnsi="Arial" w:cs="Arial"/>
          <w:color w:val="000000"/>
          <w:sz w:val="22"/>
          <w:szCs w:val="22"/>
          <w:lang w:eastAsia="en-US"/>
        </w:rPr>
      </w:pPr>
    </w:p>
    <w:p w14:paraId="31A5B4B0" w14:textId="77777777" w:rsidR="0002013B" w:rsidRPr="007A5ADE" w:rsidRDefault="00EB3152" w:rsidP="00F21D2A">
      <w:pPr>
        <w:pStyle w:val="Prrafodelista"/>
        <w:numPr>
          <w:ilvl w:val="0"/>
          <w:numId w:val="38"/>
        </w:numPr>
        <w:spacing w:line="276" w:lineRule="auto"/>
        <w:jc w:val="both"/>
        <w:rPr>
          <w:rFonts w:ascii="Arial" w:eastAsia="Arial" w:hAnsi="Arial" w:cs="Arial"/>
          <w:color w:val="000000"/>
          <w:sz w:val="22"/>
          <w:szCs w:val="22"/>
          <w:lang w:eastAsia="en-US"/>
        </w:rPr>
      </w:pPr>
      <w:r w:rsidRPr="00FA474F">
        <w:rPr>
          <w:rFonts w:ascii="Arial" w:eastAsia="Arial" w:hAnsi="Arial" w:cs="Arial"/>
          <w:color w:val="000000"/>
          <w:sz w:val="22"/>
          <w:szCs w:val="22"/>
          <w:lang w:eastAsia="en-US"/>
        </w:rPr>
        <w:t>Quedará</w:t>
      </w:r>
      <w:r w:rsidR="007A5ADE">
        <w:rPr>
          <w:rFonts w:ascii="Arial" w:eastAsia="Arial" w:hAnsi="Arial" w:cs="Arial"/>
          <w:color w:val="000000"/>
          <w:sz w:val="22"/>
          <w:szCs w:val="22"/>
          <w:lang w:eastAsia="en-US"/>
        </w:rPr>
        <w:t>n eliminadas las solicitudes cuyas propuestas técnicas</w:t>
      </w:r>
      <w:r w:rsidRPr="00FA474F">
        <w:rPr>
          <w:rFonts w:ascii="Arial" w:eastAsia="Arial" w:hAnsi="Arial" w:cs="Arial"/>
          <w:color w:val="000000"/>
          <w:sz w:val="22"/>
          <w:szCs w:val="22"/>
          <w:lang w:eastAsia="en-US"/>
        </w:rPr>
        <w:t xml:space="preserve"> no alcancen </w:t>
      </w:r>
      <w:r w:rsidR="00D656DF">
        <w:rPr>
          <w:rFonts w:ascii="Arial" w:eastAsia="Arial" w:hAnsi="Arial" w:cs="Arial"/>
          <w:color w:val="000000"/>
          <w:sz w:val="22"/>
          <w:szCs w:val="22"/>
          <w:lang w:eastAsia="en-US"/>
        </w:rPr>
        <w:t xml:space="preserve">al menos </w:t>
      </w:r>
      <w:r w:rsidR="009B57F0">
        <w:rPr>
          <w:rFonts w:ascii="Arial" w:eastAsia="Arial" w:hAnsi="Arial" w:cs="Arial"/>
          <w:color w:val="000000"/>
          <w:sz w:val="22"/>
          <w:szCs w:val="22"/>
          <w:lang w:eastAsia="en-US"/>
        </w:rPr>
        <w:t xml:space="preserve">el 50% del valor máximo de cada uno de los criterios establecidos en este artículo. </w:t>
      </w:r>
    </w:p>
    <w:p w14:paraId="3D118B7F" w14:textId="77777777" w:rsidR="00FA474F" w:rsidRPr="00FA474F" w:rsidRDefault="00FA474F" w:rsidP="00FA474F">
      <w:pPr>
        <w:pStyle w:val="Prrafodelista"/>
        <w:rPr>
          <w:rFonts w:ascii="Arial" w:eastAsia="Arial" w:hAnsi="Arial" w:cs="Arial"/>
          <w:color w:val="000000"/>
          <w:sz w:val="22"/>
          <w:szCs w:val="22"/>
          <w:lang w:eastAsia="en-US"/>
        </w:rPr>
      </w:pPr>
    </w:p>
    <w:p w14:paraId="65214C85" w14:textId="77777777" w:rsidR="00FA474F" w:rsidRDefault="00EB3152" w:rsidP="00F21D2A">
      <w:pPr>
        <w:pStyle w:val="Prrafodelista"/>
        <w:numPr>
          <w:ilvl w:val="0"/>
          <w:numId w:val="38"/>
        </w:numPr>
        <w:spacing w:line="276" w:lineRule="auto"/>
        <w:jc w:val="both"/>
        <w:rPr>
          <w:rFonts w:ascii="Arial" w:eastAsia="Arial" w:hAnsi="Arial" w:cs="Arial"/>
          <w:color w:val="000000"/>
          <w:sz w:val="22"/>
          <w:szCs w:val="22"/>
          <w:lang w:eastAsia="en-US"/>
        </w:rPr>
      </w:pPr>
      <w:r w:rsidRPr="00FA474F">
        <w:rPr>
          <w:rFonts w:ascii="Arial" w:eastAsia="Arial" w:hAnsi="Arial" w:cs="Arial"/>
          <w:color w:val="000000"/>
          <w:sz w:val="22"/>
          <w:szCs w:val="22"/>
          <w:lang w:eastAsia="en-US"/>
        </w:rPr>
        <w:t xml:space="preserve">El resultado de </w:t>
      </w:r>
      <w:r w:rsidR="007A5ADE">
        <w:rPr>
          <w:rFonts w:ascii="Arial" w:eastAsia="Arial" w:hAnsi="Arial" w:cs="Arial"/>
          <w:color w:val="000000"/>
          <w:sz w:val="22"/>
          <w:szCs w:val="22"/>
          <w:lang w:eastAsia="en-US"/>
        </w:rPr>
        <w:t>la evaluación de la primera fase</w:t>
      </w:r>
      <w:r w:rsidR="00FA474F">
        <w:rPr>
          <w:rFonts w:ascii="Arial" w:eastAsia="Arial" w:hAnsi="Arial" w:cs="Arial"/>
          <w:color w:val="000000"/>
          <w:sz w:val="22"/>
          <w:szCs w:val="22"/>
          <w:lang w:eastAsia="en-US"/>
        </w:rPr>
        <w:t xml:space="preserve"> se notificará, a través de la sede electrónica del MAPA, </w:t>
      </w:r>
      <w:r w:rsidRPr="00FA474F">
        <w:rPr>
          <w:rFonts w:ascii="Arial" w:eastAsia="Arial" w:hAnsi="Arial" w:cs="Arial"/>
          <w:color w:val="000000"/>
          <w:sz w:val="22"/>
          <w:szCs w:val="22"/>
          <w:lang w:eastAsia="en-US"/>
        </w:rPr>
        <w:t>tanto a</w:t>
      </w:r>
      <w:r w:rsidR="00FA474F">
        <w:rPr>
          <w:rFonts w:ascii="Arial" w:eastAsia="Arial" w:hAnsi="Arial" w:cs="Arial"/>
          <w:color w:val="000000"/>
          <w:sz w:val="22"/>
          <w:szCs w:val="22"/>
          <w:lang w:eastAsia="en-US"/>
        </w:rPr>
        <w:t xml:space="preserve"> las agrupaciones cuyas solicitudes </w:t>
      </w:r>
      <w:r w:rsidRPr="00FA474F">
        <w:rPr>
          <w:rFonts w:ascii="Arial" w:eastAsia="Arial" w:hAnsi="Arial" w:cs="Arial"/>
          <w:color w:val="000000"/>
          <w:sz w:val="22"/>
          <w:szCs w:val="22"/>
          <w:lang w:eastAsia="en-US"/>
        </w:rPr>
        <w:t>superen esta primera fase de evaluación como a aquéllas que queden eliminadas. Sólo podrán acceder a la segunda fase de evaluación las pr</w:t>
      </w:r>
      <w:r w:rsidR="00FA474F">
        <w:rPr>
          <w:rFonts w:ascii="Arial" w:eastAsia="Arial" w:hAnsi="Arial" w:cs="Arial"/>
          <w:color w:val="000000"/>
          <w:sz w:val="22"/>
          <w:szCs w:val="22"/>
          <w:lang w:eastAsia="en-US"/>
        </w:rPr>
        <w:t>opuestas que hayan superado la</w:t>
      </w:r>
      <w:r w:rsidRPr="00FA474F">
        <w:rPr>
          <w:rFonts w:ascii="Arial" w:eastAsia="Arial" w:hAnsi="Arial" w:cs="Arial"/>
          <w:color w:val="000000"/>
          <w:sz w:val="22"/>
          <w:szCs w:val="22"/>
          <w:lang w:eastAsia="en-US"/>
        </w:rPr>
        <w:t xml:space="preserve"> primera fase</w:t>
      </w:r>
      <w:r w:rsidR="00FA474F">
        <w:rPr>
          <w:rFonts w:ascii="Arial" w:eastAsia="Arial" w:hAnsi="Arial" w:cs="Arial"/>
          <w:color w:val="000000"/>
          <w:sz w:val="22"/>
          <w:szCs w:val="22"/>
          <w:lang w:eastAsia="en-US"/>
        </w:rPr>
        <w:t xml:space="preserve"> de evaluación</w:t>
      </w:r>
      <w:r w:rsidRPr="00FA474F">
        <w:rPr>
          <w:rFonts w:ascii="Arial" w:eastAsia="Arial" w:hAnsi="Arial" w:cs="Arial"/>
          <w:color w:val="000000"/>
          <w:sz w:val="22"/>
          <w:szCs w:val="22"/>
          <w:lang w:eastAsia="en-US"/>
        </w:rPr>
        <w:t>.</w:t>
      </w:r>
    </w:p>
    <w:p w14:paraId="49816BCC" w14:textId="77777777" w:rsidR="00FA474F" w:rsidRPr="00FA474F" w:rsidRDefault="00FA474F" w:rsidP="00FA474F">
      <w:pPr>
        <w:pStyle w:val="Prrafodelista"/>
        <w:rPr>
          <w:rFonts w:ascii="Arial" w:eastAsia="Arial" w:hAnsi="Arial" w:cs="Arial"/>
          <w:color w:val="000000"/>
          <w:sz w:val="22"/>
          <w:szCs w:val="22"/>
          <w:lang w:eastAsia="en-US"/>
        </w:rPr>
      </w:pPr>
    </w:p>
    <w:p w14:paraId="05115704" w14:textId="77777777" w:rsidR="00E40C17" w:rsidRPr="00E40C17" w:rsidRDefault="00E40C17" w:rsidP="00E40C17">
      <w:pPr>
        <w:pStyle w:val="Prrafodelista"/>
        <w:rPr>
          <w:rFonts w:ascii="Arial" w:eastAsia="Arial" w:hAnsi="Arial" w:cs="Arial"/>
          <w:color w:val="000000"/>
          <w:sz w:val="22"/>
          <w:szCs w:val="22"/>
          <w:lang w:eastAsia="en-US"/>
        </w:rPr>
      </w:pPr>
    </w:p>
    <w:p w14:paraId="0543E922" w14:textId="77777777" w:rsidR="00E40C17" w:rsidRPr="00E40C17" w:rsidRDefault="0068638C" w:rsidP="00E40C17">
      <w:pPr>
        <w:spacing w:line="276" w:lineRule="auto"/>
        <w:jc w:val="both"/>
        <w:rPr>
          <w:rFonts w:ascii="Arial" w:eastAsia="Arial" w:hAnsi="Arial" w:cs="Arial"/>
          <w:b/>
          <w:color w:val="000000"/>
          <w:sz w:val="22"/>
          <w:szCs w:val="22"/>
          <w:lang w:eastAsia="en-US"/>
        </w:rPr>
      </w:pPr>
      <w:r w:rsidRPr="00E40C17">
        <w:rPr>
          <w:rFonts w:ascii="Arial" w:eastAsia="Arial" w:hAnsi="Arial" w:cs="Arial"/>
          <w:b/>
          <w:color w:val="000000"/>
          <w:sz w:val="22"/>
          <w:szCs w:val="22"/>
          <w:lang w:eastAsia="en-US"/>
        </w:rPr>
        <w:t xml:space="preserve">Artículo 12. </w:t>
      </w:r>
      <w:r w:rsidR="00E40C17" w:rsidRPr="00E40C17">
        <w:rPr>
          <w:rFonts w:ascii="Arial" w:eastAsia="Arial" w:hAnsi="Arial" w:cs="Arial"/>
          <w:b/>
          <w:i/>
          <w:color w:val="000000"/>
          <w:sz w:val="22"/>
          <w:szCs w:val="22"/>
          <w:lang w:eastAsia="en-US"/>
        </w:rPr>
        <w:t>Segunda fase de evaluación de las solicitudes</w:t>
      </w:r>
      <w:r w:rsidR="00E40C17" w:rsidRPr="00E40C17">
        <w:rPr>
          <w:rFonts w:ascii="Arial" w:eastAsia="Arial" w:hAnsi="Arial" w:cs="Arial"/>
          <w:b/>
          <w:color w:val="000000"/>
          <w:sz w:val="22"/>
          <w:szCs w:val="22"/>
          <w:lang w:eastAsia="en-US"/>
        </w:rPr>
        <w:t>.</w:t>
      </w:r>
    </w:p>
    <w:p w14:paraId="19536511" w14:textId="77777777" w:rsidR="00E40C17" w:rsidRDefault="00E40C17" w:rsidP="00E40C17">
      <w:pPr>
        <w:spacing w:line="276" w:lineRule="auto"/>
        <w:jc w:val="both"/>
        <w:rPr>
          <w:rFonts w:ascii="Arial" w:eastAsia="Arial" w:hAnsi="Arial" w:cs="Arial"/>
          <w:color w:val="000000"/>
          <w:sz w:val="22"/>
          <w:szCs w:val="22"/>
          <w:lang w:eastAsia="en-US"/>
        </w:rPr>
      </w:pPr>
    </w:p>
    <w:p w14:paraId="2F58FAFE" w14:textId="690DCA50" w:rsidR="009B57F0" w:rsidRDefault="009B57F0" w:rsidP="00F21D2A">
      <w:pPr>
        <w:pStyle w:val="Prrafodelista"/>
        <w:numPr>
          <w:ilvl w:val="0"/>
          <w:numId w:val="40"/>
        </w:numPr>
        <w:spacing w:line="276" w:lineRule="auto"/>
        <w:jc w:val="both"/>
        <w:rPr>
          <w:rFonts w:ascii="Arial" w:eastAsia="Arial" w:hAnsi="Arial" w:cs="Arial"/>
          <w:color w:val="000000"/>
          <w:sz w:val="22"/>
          <w:szCs w:val="22"/>
          <w:lang w:eastAsia="en-US"/>
        </w:rPr>
      </w:pPr>
      <w:r w:rsidRPr="0002013B">
        <w:rPr>
          <w:rFonts w:ascii="Arial" w:eastAsia="Arial" w:hAnsi="Arial" w:cs="Arial"/>
          <w:color w:val="000000"/>
          <w:sz w:val="22"/>
          <w:szCs w:val="22"/>
          <w:lang w:eastAsia="en-US"/>
        </w:rPr>
        <w:t>En</w:t>
      </w:r>
      <w:r>
        <w:rPr>
          <w:rFonts w:ascii="Arial" w:eastAsia="Arial" w:hAnsi="Arial" w:cs="Arial"/>
          <w:color w:val="000000"/>
          <w:sz w:val="22"/>
          <w:szCs w:val="22"/>
          <w:lang w:eastAsia="en-US"/>
        </w:rPr>
        <w:t xml:space="preserve"> la segunda</w:t>
      </w:r>
      <w:r w:rsidRPr="0002013B">
        <w:rPr>
          <w:rFonts w:ascii="Arial" w:eastAsia="Arial" w:hAnsi="Arial" w:cs="Arial"/>
          <w:color w:val="000000"/>
          <w:sz w:val="22"/>
          <w:szCs w:val="22"/>
          <w:lang w:eastAsia="en-US"/>
        </w:rPr>
        <w:t xml:space="preserve"> fase de evaluaci</w:t>
      </w:r>
      <w:r>
        <w:rPr>
          <w:rFonts w:ascii="Arial" w:eastAsia="Arial" w:hAnsi="Arial" w:cs="Arial"/>
          <w:color w:val="000000"/>
          <w:sz w:val="22"/>
          <w:szCs w:val="22"/>
          <w:lang w:eastAsia="en-US"/>
        </w:rPr>
        <w:t xml:space="preserve">ón, </w:t>
      </w:r>
      <w:r w:rsidRPr="0002013B">
        <w:rPr>
          <w:rFonts w:ascii="Arial" w:eastAsia="Arial" w:hAnsi="Arial" w:cs="Arial"/>
          <w:color w:val="000000"/>
          <w:sz w:val="22"/>
          <w:szCs w:val="22"/>
          <w:lang w:eastAsia="en-US"/>
        </w:rPr>
        <w:t>la com</w:t>
      </w:r>
      <w:r>
        <w:rPr>
          <w:rFonts w:ascii="Arial" w:eastAsia="Arial" w:hAnsi="Arial" w:cs="Arial"/>
          <w:color w:val="000000"/>
          <w:sz w:val="22"/>
          <w:szCs w:val="22"/>
          <w:lang w:eastAsia="en-US"/>
        </w:rPr>
        <w:t xml:space="preserve">isión de evaluación concretará el resultado de la evaluación de </w:t>
      </w:r>
      <w:r w:rsidRPr="009B57F0">
        <w:rPr>
          <w:rFonts w:ascii="Arial" w:eastAsia="Arial" w:hAnsi="Arial" w:cs="Arial"/>
          <w:color w:val="000000"/>
          <w:sz w:val="22"/>
          <w:szCs w:val="22"/>
          <w:lang w:eastAsia="en-US"/>
        </w:rPr>
        <w:t xml:space="preserve">la </w:t>
      </w:r>
      <w:r w:rsidRPr="009B57F0">
        <w:rPr>
          <w:rFonts w:ascii="Arial" w:eastAsia="Arial" w:hAnsi="Arial" w:cs="Arial"/>
          <w:i/>
          <w:color w:val="000000"/>
          <w:sz w:val="22"/>
          <w:szCs w:val="22"/>
          <w:lang w:eastAsia="en-US"/>
        </w:rPr>
        <w:t>memoria técnica</w:t>
      </w:r>
      <w:r>
        <w:rPr>
          <w:rFonts w:ascii="Arial" w:eastAsia="Arial" w:hAnsi="Arial" w:cs="Arial"/>
          <w:color w:val="000000"/>
          <w:sz w:val="22"/>
          <w:szCs w:val="22"/>
          <w:lang w:eastAsia="en-US"/>
        </w:rPr>
        <w:t xml:space="preserve"> del proyecto </w:t>
      </w:r>
      <w:r w:rsidR="00096FC5">
        <w:rPr>
          <w:rFonts w:ascii="Arial" w:eastAsia="Arial" w:hAnsi="Arial" w:cs="Arial"/>
          <w:color w:val="000000"/>
          <w:sz w:val="22"/>
          <w:szCs w:val="22"/>
          <w:lang w:eastAsia="en-US"/>
        </w:rPr>
        <w:t>mencionad</w:t>
      </w:r>
      <w:r w:rsidR="00A56BE6">
        <w:rPr>
          <w:rFonts w:ascii="Arial" w:eastAsia="Arial" w:hAnsi="Arial" w:cs="Arial"/>
          <w:color w:val="000000"/>
          <w:sz w:val="22"/>
          <w:szCs w:val="22"/>
          <w:lang w:eastAsia="en-US"/>
        </w:rPr>
        <w:t>a en el artículo 7.5.f de este real d</w:t>
      </w:r>
      <w:r w:rsidR="00096FC5">
        <w:rPr>
          <w:rFonts w:ascii="Arial" w:eastAsia="Arial" w:hAnsi="Arial" w:cs="Arial"/>
          <w:color w:val="000000"/>
          <w:sz w:val="22"/>
          <w:szCs w:val="22"/>
          <w:lang w:eastAsia="en-US"/>
        </w:rPr>
        <w:t xml:space="preserve">ecreto </w:t>
      </w:r>
      <w:r>
        <w:rPr>
          <w:rFonts w:ascii="Arial" w:eastAsia="Arial" w:hAnsi="Arial" w:cs="Arial"/>
          <w:color w:val="000000"/>
          <w:sz w:val="22"/>
          <w:szCs w:val="22"/>
          <w:lang w:eastAsia="en-US"/>
        </w:rPr>
        <w:t>con base en los siguientes criterios:</w:t>
      </w:r>
    </w:p>
    <w:p w14:paraId="03A1B67F" w14:textId="77777777" w:rsidR="00686C4F" w:rsidRDefault="00686C4F" w:rsidP="00686C4F">
      <w:pPr>
        <w:spacing w:line="276" w:lineRule="auto"/>
        <w:jc w:val="both"/>
        <w:rPr>
          <w:rFonts w:ascii="Arial" w:eastAsia="Arial" w:hAnsi="Arial" w:cs="Arial"/>
          <w:color w:val="000000"/>
          <w:sz w:val="22"/>
          <w:szCs w:val="22"/>
          <w:lang w:eastAsia="en-US"/>
        </w:rPr>
      </w:pPr>
    </w:p>
    <w:p w14:paraId="6DE2DFE7" w14:textId="77777777" w:rsidR="009B57F0" w:rsidRPr="009B57F0" w:rsidRDefault="009B57F0" w:rsidP="00F21D2A">
      <w:pPr>
        <w:pStyle w:val="Prrafodelista"/>
        <w:numPr>
          <w:ilvl w:val="0"/>
          <w:numId w:val="46"/>
        </w:numPr>
        <w:spacing w:line="276" w:lineRule="auto"/>
        <w:jc w:val="both"/>
        <w:rPr>
          <w:rFonts w:ascii="Arial" w:eastAsia="Arial" w:hAnsi="Arial" w:cs="Arial"/>
          <w:color w:val="000000"/>
          <w:sz w:val="22"/>
          <w:szCs w:val="22"/>
          <w:lang w:eastAsia="en-US"/>
        </w:rPr>
      </w:pPr>
      <w:r w:rsidRPr="009B57F0">
        <w:rPr>
          <w:rFonts w:ascii="Arial" w:eastAsia="Arial" w:hAnsi="Arial" w:cs="Arial"/>
          <w:color w:val="000000"/>
          <w:sz w:val="22"/>
          <w:szCs w:val="22"/>
          <w:lang w:eastAsia="en-US"/>
        </w:rPr>
        <w:t>Calidad científico-técnica, relevancia y viabilidad de la propuesta completa (máximo 10 puntos).</w:t>
      </w:r>
    </w:p>
    <w:p w14:paraId="33B4A2D8" w14:textId="77777777" w:rsidR="009B57F0" w:rsidRPr="009B57F0" w:rsidRDefault="009B57F0" w:rsidP="009B57F0">
      <w:pPr>
        <w:spacing w:line="276" w:lineRule="auto"/>
        <w:jc w:val="both"/>
        <w:rPr>
          <w:rFonts w:ascii="Arial" w:eastAsia="Arial" w:hAnsi="Arial" w:cs="Arial"/>
          <w:color w:val="000000"/>
          <w:sz w:val="22"/>
          <w:szCs w:val="22"/>
          <w:lang w:eastAsia="en-US"/>
        </w:rPr>
      </w:pPr>
    </w:p>
    <w:p w14:paraId="33D8111C" w14:textId="77777777" w:rsidR="009B57F0" w:rsidRPr="009B57F0" w:rsidRDefault="009B57F0" w:rsidP="00F21D2A">
      <w:pPr>
        <w:pStyle w:val="Prrafodelista"/>
        <w:numPr>
          <w:ilvl w:val="0"/>
          <w:numId w:val="47"/>
        </w:numPr>
        <w:spacing w:line="276" w:lineRule="auto"/>
        <w:jc w:val="both"/>
        <w:rPr>
          <w:rFonts w:ascii="Arial" w:eastAsia="Arial" w:hAnsi="Arial" w:cs="Arial"/>
          <w:color w:val="000000"/>
          <w:sz w:val="22"/>
          <w:szCs w:val="22"/>
          <w:lang w:eastAsia="en-US"/>
        </w:rPr>
      </w:pPr>
      <w:r w:rsidRPr="009B57F0">
        <w:rPr>
          <w:rFonts w:ascii="Arial" w:eastAsia="Arial" w:hAnsi="Arial" w:cs="Arial"/>
          <w:color w:val="000000"/>
          <w:sz w:val="22"/>
          <w:szCs w:val="22"/>
          <w:lang w:eastAsia="en-US"/>
        </w:rPr>
        <w:t xml:space="preserve">Definición, contenido, calidad, originalidad y adecuación de las actividades a los objetivos propuestos (máximo 5 puntos). Valorándose la definición, contenido, calidad, originalidad y adecuación de las actividades contenidas en el proyecto a los objetivos propuestos para el mismo. </w:t>
      </w:r>
    </w:p>
    <w:p w14:paraId="03153472" w14:textId="77777777" w:rsidR="009B57F0" w:rsidRPr="009B57F0" w:rsidRDefault="009B57F0" w:rsidP="009B57F0">
      <w:pPr>
        <w:pStyle w:val="Prrafodelista"/>
        <w:spacing w:line="276" w:lineRule="auto"/>
        <w:ind w:left="1788"/>
        <w:jc w:val="both"/>
        <w:rPr>
          <w:rFonts w:ascii="Arial" w:eastAsia="Arial" w:hAnsi="Arial" w:cs="Arial"/>
          <w:color w:val="000000"/>
          <w:sz w:val="22"/>
          <w:szCs w:val="22"/>
          <w:lang w:eastAsia="en-US"/>
        </w:rPr>
      </w:pPr>
    </w:p>
    <w:p w14:paraId="5F89A1A6" w14:textId="77777777" w:rsidR="009B57F0" w:rsidRPr="009B57F0" w:rsidRDefault="009B57F0" w:rsidP="00F21D2A">
      <w:pPr>
        <w:pStyle w:val="Prrafodelista"/>
        <w:numPr>
          <w:ilvl w:val="0"/>
          <w:numId w:val="47"/>
        </w:numPr>
        <w:spacing w:line="276" w:lineRule="auto"/>
        <w:jc w:val="both"/>
        <w:rPr>
          <w:rFonts w:ascii="Arial" w:eastAsia="Arial" w:hAnsi="Arial" w:cs="Arial"/>
          <w:color w:val="000000"/>
          <w:sz w:val="22"/>
          <w:szCs w:val="22"/>
          <w:lang w:eastAsia="en-US"/>
        </w:rPr>
      </w:pPr>
      <w:r w:rsidRPr="009B57F0">
        <w:rPr>
          <w:rFonts w:ascii="Arial" w:eastAsia="Arial" w:hAnsi="Arial" w:cs="Arial"/>
          <w:color w:val="000000"/>
          <w:sz w:val="22"/>
          <w:szCs w:val="22"/>
          <w:lang w:eastAsia="en-US"/>
        </w:rPr>
        <w:t xml:space="preserve">Planificación, disponibilidad de recursos, cronograma establecido, indicadores de ejecución y de evaluación, presupuesto detallado y desglosado y costes ajustados (máximo 5 puntos). Valorándose la </w:t>
      </w:r>
      <w:r w:rsidRPr="009B57F0">
        <w:rPr>
          <w:rFonts w:ascii="Arial" w:eastAsia="Arial" w:hAnsi="Arial" w:cs="Arial"/>
          <w:color w:val="000000"/>
          <w:sz w:val="22"/>
          <w:szCs w:val="22"/>
          <w:lang w:eastAsia="en-US"/>
        </w:rPr>
        <w:lastRenderedPageBreak/>
        <w:t xml:space="preserve">planificación, la disponibilidad de recursos, la adecuación al cronograma establecido, la existencia de indicadores de ejecución y de evaluación de resultados, el presupuesto detallado y desglosado y que los costes estén ajustados al mismo. </w:t>
      </w:r>
    </w:p>
    <w:p w14:paraId="3E0B4BE7" w14:textId="77777777" w:rsidR="009B57F0" w:rsidRPr="009B57F0" w:rsidRDefault="009B57F0" w:rsidP="009B57F0">
      <w:pPr>
        <w:spacing w:line="276" w:lineRule="auto"/>
        <w:jc w:val="both"/>
        <w:rPr>
          <w:rFonts w:ascii="Arial" w:eastAsia="Arial" w:hAnsi="Arial" w:cs="Arial"/>
          <w:color w:val="000000"/>
          <w:sz w:val="22"/>
          <w:szCs w:val="22"/>
          <w:lang w:eastAsia="en-US"/>
        </w:rPr>
      </w:pPr>
    </w:p>
    <w:p w14:paraId="526BAB4B" w14:textId="77777777" w:rsidR="009B57F0" w:rsidRPr="009B57F0" w:rsidRDefault="009B57F0" w:rsidP="009B57F0">
      <w:pPr>
        <w:spacing w:line="276" w:lineRule="auto"/>
        <w:jc w:val="both"/>
        <w:rPr>
          <w:rFonts w:ascii="Arial" w:eastAsia="Arial" w:hAnsi="Arial" w:cs="Arial"/>
          <w:color w:val="000000"/>
          <w:sz w:val="22"/>
          <w:szCs w:val="22"/>
          <w:lang w:eastAsia="en-US"/>
        </w:rPr>
      </w:pPr>
    </w:p>
    <w:p w14:paraId="079735F0" w14:textId="77777777" w:rsidR="009B57F0" w:rsidRPr="009B57F0" w:rsidRDefault="009B57F0" w:rsidP="00F21D2A">
      <w:pPr>
        <w:pStyle w:val="Prrafodelista"/>
        <w:numPr>
          <w:ilvl w:val="0"/>
          <w:numId w:val="46"/>
        </w:numPr>
        <w:spacing w:line="276" w:lineRule="auto"/>
        <w:jc w:val="both"/>
        <w:rPr>
          <w:rFonts w:ascii="Arial" w:eastAsia="Arial" w:hAnsi="Arial" w:cs="Arial"/>
          <w:color w:val="000000"/>
          <w:sz w:val="22"/>
          <w:szCs w:val="22"/>
          <w:lang w:eastAsia="en-US"/>
        </w:rPr>
      </w:pPr>
      <w:r w:rsidRPr="009B57F0">
        <w:rPr>
          <w:rFonts w:ascii="Arial" w:eastAsia="Arial" w:hAnsi="Arial" w:cs="Arial"/>
          <w:color w:val="000000"/>
          <w:sz w:val="22"/>
          <w:szCs w:val="22"/>
          <w:lang w:eastAsia="en-US"/>
        </w:rPr>
        <w:t>Calidad, trayectoria y adecuación del equipo de trabajo (máximo 10 puntos).</w:t>
      </w:r>
    </w:p>
    <w:p w14:paraId="4EFCFBEC" w14:textId="77777777" w:rsidR="009B57F0" w:rsidRPr="009B57F0" w:rsidRDefault="009B57F0" w:rsidP="009B57F0">
      <w:pPr>
        <w:spacing w:line="276" w:lineRule="auto"/>
        <w:jc w:val="both"/>
        <w:rPr>
          <w:rFonts w:ascii="Arial" w:eastAsia="Arial" w:hAnsi="Arial" w:cs="Arial"/>
          <w:color w:val="000000"/>
          <w:sz w:val="22"/>
          <w:szCs w:val="22"/>
          <w:lang w:eastAsia="en-US"/>
        </w:rPr>
      </w:pPr>
    </w:p>
    <w:p w14:paraId="5A596E5D" w14:textId="77777777" w:rsidR="009B57F0" w:rsidRPr="009B57F0" w:rsidRDefault="009B57F0" w:rsidP="00F21D2A">
      <w:pPr>
        <w:pStyle w:val="Prrafodelista"/>
        <w:numPr>
          <w:ilvl w:val="0"/>
          <w:numId w:val="48"/>
        </w:numPr>
        <w:spacing w:line="276" w:lineRule="auto"/>
        <w:jc w:val="both"/>
        <w:rPr>
          <w:rFonts w:ascii="Arial" w:eastAsia="Arial" w:hAnsi="Arial" w:cs="Arial"/>
          <w:color w:val="000000"/>
          <w:sz w:val="22"/>
          <w:szCs w:val="22"/>
          <w:lang w:eastAsia="en-US"/>
        </w:rPr>
      </w:pPr>
      <w:r w:rsidRPr="009B57F0">
        <w:rPr>
          <w:rFonts w:ascii="Arial" w:eastAsia="Arial" w:hAnsi="Arial" w:cs="Arial"/>
          <w:color w:val="000000"/>
          <w:sz w:val="22"/>
          <w:szCs w:val="22"/>
          <w:lang w:eastAsia="en-US"/>
        </w:rPr>
        <w:t xml:space="preserve">Competencia y adecuación del equipo </w:t>
      </w:r>
      <w:r>
        <w:rPr>
          <w:rFonts w:ascii="Arial" w:eastAsia="Arial" w:hAnsi="Arial" w:cs="Arial"/>
          <w:color w:val="000000"/>
          <w:sz w:val="22"/>
          <w:szCs w:val="22"/>
          <w:lang w:eastAsia="en-US"/>
        </w:rPr>
        <w:t>de trabajo</w:t>
      </w:r>
      <w:r w:rsidRPr="009B57F0">
        <w:rPr>
          <w:rFonts w:ascii="Arial" w:eastAsia="Arial" w:hAnsi="Arial" w:cs="Arial"/>
          <w:color w:val="000000"/>
          <w:sz w:val="22"/>
          <w:szCs w:val="22"/>
          <w:lang w:eastAsia="en-US"/>
        </w:rPr>
        <w:t>, complementariedad entre equipos (máximo 7 puntos).</w:t>
      </w:r>
      <w:r>
        <w:rPr>
          <w:rFonts w:ascii="Arial" w:eastAsia="Arial" w:hAnsi="Arial" w:cs="Arial"/>
          <w:color w:val="000000"/>
          <w:sz w:val="22"/>
          <w:szCs w:val="22"/>
          <w:lang w:eastAsia="en-US"/>
        </w:rPr>
        <w:t xml:space="preserve"> </w:t>
      </w:r>
      <w:r w:rsidRPr="009B57F0">
        <w:rPr>
          <w:rFonts w:ascii="Arial" w:eastAsia="Arial" w:hAnsi="Arial" w:cs="Arial"/>
          <w:color w:val="000000"/>
          <w:sz w:val="22"/>
          <w:szCs w:val="22"/>
          <w:lang w:eastAsia="en-US"/>
        </w:rPr>
        <w:t>Valorándose la compete</w:t>
      </w:r>
      <w:r>
        <w:rPr>
          <w:rFonts w:ascii="Arial" w:eastAsia="Arial" w:hAnsi="Arial" w:cs="Arial"/>
          <w:color w:val="000000"/>
          <w:sz w:val="22"/>
          <w:szCs w:val="22"/>
          <w:lang w:eastAsia="en-US"/>
        </w:rPr>
        <w:t xml:space="preserve">ncia y la adecuación de los componentes del equipo o equipos </w:t>
      </w:r>
      <w:r w:rsidRPr="009B57F0">
        <w:rPr>
          <w:rFonts w:ascii="Arial" w:eastAsia="Arial" w:hAnsi="Arial" w:cs="Arial"/>
          <w:color w:val="000000"/>
          <w:sz w:val="22"/>
          <w:szCs w:val="22"/>
          <w:lang w:eastAsia="en-US"/>
        </w:rPr>
        <w:t>que participe</w:t>
      </w:r>
      <w:r>
        <w:rPr>
          <w:rFonts w:ascii="Arial" w:eastAsia="Arial" w:hAnsi="Arial" w:cs="Arial"/>
          <w:color w:val="000000"/>
          <w:sz w:val="22"/>
          <w:szCs w:val="22"/>
          <w:lang w:eastAsia="en-US"/>
        </w:rPr>
        <w:t>n</w:t>
      </w:r>
      <w:r w:rsidRPr="009B57F0">
        <w:rPr>
          <w:rFonts w:ascii="Arial" w:eastAsia="Arial" w:hAnsi="Arial" w:cs="Arial"/>
          <w:color w:val="000000"/>
          <w:sz w:val="22"/>
          <w:szCs w:val="22"/>
          <w:lang w:eastAsia="en-US"/>
        </w:rPr>
        <w:t xml:space="preserve"> </w:t>
      </w:r>
      <w:r>
        <w:rPr>
          <w:rFonts w:ascii="Arial" w:eastAsia="Arial" w:hAnsi="Arial" w:cs="Arial"/>
          <w:color w:val="000000"/>
          <w:sz w:val="22"/>
          <w:szCs w:val="22"/>
          <w:lang w:eastAsia="en-US"/>
        </w:rPr>
        <w:t xml:space="preserve">en </w:t>
      </w:r>
      <w:r w:rsidRPr="009B57F0">
        <w:rPr>
          <w:rFonts w:ascii="Arial" w:eastAsia="Arial" w:hAnsi="Arial" w:cs="Arial"/>
          <w:color w:val="000000"/>
          <w:sz w:val="22"/>
          <w:szCs w:val="22"/>
          <w:lang w:eastAsia="en-US"/>
        </w:rPr>
        <w:t>el proyecto, así como la complementariedad entre equipos</w:t>
      </w:r>
      <w:r>
        <w:rPr>
          <w:rFonts w:ascii="Arial" w:eastAsia="Arial" w:hAnsi="Arial" w:cs="Arial"/>
          <w:color w:val="000000"/>
          <w:sz w:val="22"/>
          <w:szCs w:val="22"/>
          <w:lang w:eastAsia="en-US"/>
        </w:rPr>
        <w:t>, si es el caso</w:t>
      </w:r>
      <w:r w:rsidRPr="009B57F0">
        <w:rPr>
          <w:rFonts w:ascii="Arial" w:eastAsia="Arial" w:hAnsi="Arial" w:cs="Arial"/>
          <w:color w:val="000000"/>
          <w:sz w:val="22"/>
          <w:szCs w:val="22"/>
          <w:lang w:eastAsia="en-US"/>
        </w:rPr>
        <w:t>.</w:t>
      </w:r>
    </w:p>
    <w:p w14:paraId="33EBD9A0" w14:textId="77777777" w:rsidR="009B57F0" w:rsidRPr="009B57F0" w:rsidRDefault="009B57F0" w:rsidP="009B57F0">
      <w:pPr>
        <w:spacing w:line="276" w:lineRule="auto"/>
        <w:jc w:val="both"/>
        <w:rPr>
          <w:rFonts w:ascii="Arial" w:eastAsia="Arial" w:hAnsi="Arial" w:cs="Arial"/>
          <w:color w:val="000000"/>
          <w:sz w:val="22"/>
          <w:szCs w:val="22"/>
          <w:lang w:eastAsia="en-US"/>
        </w:rPr>
      </w:pPr>
    </w:p>
    <w:p w14:paraId="7A08A1EB" w14:textId="77777777" w:rsidR="009B57F0" w:rsidRPr="009B57F0" w:rsidRDefault="009B57F0" w:rsidP="00F21D2A">
      <w:pPr>
        <w:pStyle w:val="Prrafodelista"/>
        <w:numPr>
          <w:ilvl w:val="0"/>
          <w:numId w:val="48"/>
        </w:numPr>
        <w:spacing w:line="276" w:lineRule="auto"/>
        <w:jc w:val="both"/>
        <w:rPr>
          <w:rFonts w:ascii="Arial" w:eastAsia="Arial" w:hAnsi="Arial" w:cs="Arial"/>
          <w:color w:val="000000"/>
          <w:sz w:val="22"/>
          <w:szCs w:val="22"/>
          <w:lang w:eastAsia="en-US"/>
        </w:rPr>
      </w:pPr>
      <w:r w:rsidRPr="009B57F0">
        <w:rPr>
          <w:rFonts w:ascii="Arial" w:eastAsia="Arial" w:hAnsi="Arial" w:cs="Arial"/>
          <w:color w:val="000000"/>
          <w:sz w:val="22"/>
          <w:szCs w:val="22"/>
          <w:lang w:eastAsia="en-US"/>
        </w:rPr>
        <w:t xml:space="preserve">Proyectos desarrollados </w:t>
      </w:r>
      <w:r>
        <w:rPr>
          <w:rFonts w:ascii="Arial" w:eastAsia="Arial" w:hAnsi="Arial" w:cs="Arial"/>
          <w:color w:val="000000"/>
          <w:sz w:val="22"/>
          <w:szCs w:val="22"/>
          <w:lang w:eastAsia="en-US"/>
        </w:rPr>
        <w:t xml:space="preserve">por los miembros del equipo o equipos </w:t>
      </w:r>
      <w:r w:rsidRPr="009B57F0">
        <w:rPr>
          <w:rFonts w:ascii="Arial" w:eastAsia="Arial" w:hAnsi="Arial" w:cs="Arial"/>
          <w:color w:val="000000"/>
          <w:sz w:val="22"/>
          <w:szCs w:val="22"/>
          <w:lang w:eastAsia="en-US"/>
        </w:rPr>
        <w:t xml:space="preserve">en el </w:t>
      </w:r>
      <w:r>
        <w:rPr>
          <w:rFonts w:ascii="Arial" w:eastAsia="Arial" w:hAnsi="Arial" w:cs="Arial"/>
          <w:color w:val="000000"/>
          <w:sz w:val="22"/>
          <w:szCs w:val="22"/>
          <w:lang w:eastAsia="en-US"/>
        </w:rPr>
        <w:t xml:space="preserve">mismo </w:t>
      </w:r>
      <w:r w:rsidRPr="009B57F0">
        <w:rPr>
          <w:rFonts w:ascii="Arial" w:eastAsia="Arial" w:hAnsi="Arial" w:cs="Arial"/>
          <w:color w:val="000000"/>
          <w:sz w:val="22"/>
          <w:szCs w:val="22"/>
          <w:lang w:eastAsia="en-US"/>
        </w:rPr>
        <w:t xml:space="preserve">sector, </w:t>
      </w:r>
      <w:r>
        <w:rPr>
          <w:rFonts w:ascii="Arial" w:eastAsia="Arial" w:hAnsi="Arial" w:cs="Arial"/>
          <w:color w:val="000000"/>
          <w:sz w:val="22"/>
          <w:szCs w:val="22"/>
          <w:lang w:eastAsia="en-US"/>
        </w:rPr>
        <w:t>y</w:t>
      </w:r>
      <w:r w:rsidRPr="009B57F0">
        <w:rPr>
          <w:rFonts w:ascii="Arial" w:eastAsia="Arial" w:hAnsi="Arial" w:cs="Arial"/>
          <w:color w:val="000000"/>
          <w:sz w:val="22"/>
          <w:szCs w:val="22"/>
          <w:lang w:eastAsia="en-US"/>
        </w:rPr>
        <w:t xml:space="preserve"> resultados previos que se encuadren en la misma área temática (máximo 3 puntos).</w:t>
      </w:r>
    </w:p>
    <w:p w14:paraId="3838A98F" w14:textId="77777777" w:rsidR="009B57F0" w:rsidRPr="009B57F0" w:rsidRDefault="009B57F0" w:rsidP="009B57F0">
      <w:pPr>
        <w:spacing w:line="276" w:lineRule="auto"/>
        <w:jc w:val="both"/>
        <w:rPr>
          <w:rFonts w:ascii="Arial" w:eastAsia="Arial" w:hAnsi="Arial" w:cs="Arial"/>
          <w:color w:val="000000"/>
          <w:sz w:val="22"/>
          <w:szCs w:val="22"/>
          <w:lang w:eastAsia="en-US"/>
        </w:rPr>
      </w:pPr>
    </w:p>
    <w:p w14:paraId="70CDB015" w14:textId="77777777" w:rsidR="00E40C17" w:rsidRDefault="005958F6" w:rsidP="00F21D2A">
      <w:pPr>
        <w:pStyle w:val="Prrafodelista"/>
        <w:numPr>
          <w:ilvl w:val="0"/>
          <w:numId w:val="46"/>
        </w:numPr>
        <w:spacing w:line="276" w:lineRule="auto"/>
        <w:jc w:val="both"/>
        <w:rPr>
          <w:rFonts w:ascii="Arial" w:eastAsia="Arial" w:hAnsi="Arial" w:cs="Arial"/>
          <w:color w:val="000000"/>
          <w:sz w:val="22"/>
          <w:szCs w:val="22"/>
          <w:lang w:eastAsia="en-US"/>
        </w:rPr>
      </w:pPr>
      <w:r w:rsidRPr="005958F6">
        <w:rPr>
          <w:rFonts w:ascii="Arial" w:eastAsia="Arial" w:hAnsi="Arial" w:cs="Arial"/>
          <w:color w:val="000000"/>
          <w:sz w:val="22"/>
          <w:szCs w:val="22"/>
          <w:lang w:eastAsia="en-US"/>
        </w:rPr>
        <w:t>Planes de difusión y actuaciones de transferencia (máximo</w:t>
      </w:r>
      <w:r>
        <w:rPr>
          <w:rFonts w:ascii="Arial" w:eastAsia="Arial" w:hAnsi="Arial" w:cs="Arial"/>
          <w:color w:val="000000"/>
          <w:sz w:val="22"/>
          <w:szCs w:val="22"/>
          <w:lang w:eastAsia="en-US"/>
        </w:rPr>
        <w:t xml:space="preserve"> 5</w:t>
      </w:r>
      <w:r w:rsidRPr="005958F6">
        <w:rPr>
          <w:rFonts w:ascii="Arial" w:eastAsia="Arial" w:hAnsi="Arial" w:cs="Arial"/>
          <w:color w:val="000000"/>
          <w:sz w:val="22"/>
          <w:szCs w:val="22"/>
          <w:lang w:eastAsia="en-US"/>
        </w:rPr>
        <w:t xml:space="preserve"> puntos).</w:t>
      </w:r>
      <w:r>
        <w:rPr>
          <w:rFonts w:ascii="Arial" w:eastAsia="Arial" w:hAnsi="Arial" w:cs="Arial"/>
          <w:color w:val="000000"/>
          <w:sz w:val="22"/>
          <w:szCs w:val="22"/>
          <w:lang w:eastAsia="en-US"/>
        </w:rPr>
        <w:t xml:space="preserve"> Se valorará la existencia y la calidad de los planes previstos en el proyecto para la difusión y transferencia de sus resultados al sector. </w:t>
      </w:r>
    </w:p>
    <w:p w14:paraId="1DE90D5E" w14:textId="77777777" w:rsidR="005958F6" w:rsidRDefault="005958F6" w:rsidP="005958F6">
      <w:pPr>
        <w:pStyle w:val="Prrafodelista"/>
        <w:spacing w:line="276" w:lineRule="auto"/>
        <w:ind w:left="1065"/>
        <w:jc w:val="both"/>
        <w:rPr>
          <w:rFonts w:ascii="Arial" w:eastAsia="Arial" w:hAnsi="Arial" w:cs="Arial"/>
          <w:color w:val="000000"/>
          <w:sz w:val="22"/>
          <w:szCs w:val="22"/>
          <w:lang w:eastAsia="en-US"/>
        </w:rPr>
      </w:pPr>
    </w:p>
    <w:p w14:paraId="10B28CD1" w14:textId="77777777" w:rsidR="005958F6" w:rsidRPr="007A5ADE" w:rsidRDefault="005958F6" w:rsidP="00F21D2A">
      <w:pPr>
        <w:pStyle w:val="Prrafodelista"/>
        <w:numPr>
          <w:ilvl w:val="0"/>
          <w:numId w:val="40"/>
        </w:numPr>
        <w:spacing w:line="276" w:lineRule="auto"/>
        <w:jc w:val="both"/>
        <w:rPr>
          <w:rFonts w:ascii="Arial" w:eastAsia="Arial" w:hAnsi="Arial" w:cs="Arial"/>
          <w:color w:val="000000"/>
          <w:sz w:val="22"/>
          <w:szCs w:val="22"/>
          <w:lang w:eastAsia="en-US"/>
        </w:rPr>
      </w:pPr>
      <w:r w:rsidRPr="00FA474F">
        <w:rPr>
          <w:rFonts w:ascii="Arial" w:eastAsia="Arial" w:hAnsi="Arial" w:cs="Arial"/>
          <w:color w:val="000000"/>
          <w:sz w:val="22"/>
          <w:szCs w:val="22"/>
          <w:lang w:eastAsia="en-US"/>
        </w:rPr>
        <w:t>Quedará</w:t>
      </w:r>
      <w:r>
        <w:rPr>
          <w:rFonts w:ascii="Arial" w:eastAsia="Arial" w:hAnsi="Arial" w:cs="Arial"/>
          <w:color w:val="000000"/>
          <w:sz w:val="22"/>
          <w:szCs w:val="22"/>
          <w:lang w:eastAsia="en-US"/>
        </w:rPr>
        <w:t>n eliminadas las solicitudes cuyas propuestas técnicas</w:t>
      </w:r>
      <w:r w:rsidRPr="00FA474F">
        <w:rPr>
          <w:rFonts w:ascii="Arial" w:eastAsia="Arial" w:hAnsi="Arial" w:cs="Arial"/>
          <w:color w:val="000000"/>
          <w:sz w:val="22"/>
          <w:szCs w:val="22"/>
          <w:lang w:eastAsia="en-US"/>
        </w:rPr>
        <w:t xml:space="preserve"> no alcancen </w:t>
      </w:r>
      <w:r>
        <w:rPr>
          <w:rFonts w:ascii="Arial" w:eastAsia="Arial" w:hAnsi="Arial" w:cs="Arial"/>
          <w:color w:val="000000"/>
          <w:sz w:val="22"/>
          <w:szCs w:val="22"/>
          <w:lang w:eastAsia="en-US"/>
        </w:rPr>
        <w:t xml:space="preserve">al menos el 50% del valor máximo de cada uno de los criterios establecidos en este artículo. </w:t>
      </w:r>
    </w:p>
    <w:p w14:paraId="2CD0F436" w14:textId="77777777" w:rsidR="005958F6" w:rsidRPr="00FA474F" w:rsidRDefault="005958F6" w:rsidP="005958F6">
      <w:pPr>
        <w:pStyle w:val="Prrafodelista"/>
        <w:spacing w:line="276" w:lineRule="auto"/>
        <w:ind w:left="720"/>
        <w:jc w:val="both"/>
        <w:rPr>
          <w:rFonts w:ascii="Arial" w:eastAsia="Arial" w:hAnsi="Arial" w:cs="Arial"/>
          <w:color w:val="000000"/>
          <w:sz w:val="22"/>
          <w:szCs w:val="22"/>
          <w:lang w:eastAsia="en-US"/>
        </w:rPr>
      </w:pPr>
    </w:p>
    <w:p w14:paraId="67357DA0" w14:textId="77777777" w:rsidR="005958F6" w:rsidRDefault="005958F6" w:rsidP="00F21D2A">
      <w:pPr>
        <w:pStyle w:val="Prrafodelista"/>
        <w:numPr>
          <w:ilvl w:val="0"/>
          <w:numId w:val="40"/>
        </w:numPr>
        <w:spacing w:line="276" w:lineRule="auto"/>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 xml:space="preserve">Para cada propuesta se calculará la puntuación resultante de la suma de las puntuaciones obtenidas para las dos fases, de forma que se seleccionarán los proyectos por orden de puntuación hasta que la suma de sus cuantías subvencionables superen el crédito disponible. </w:t>
      </w:r>
    </w:p>
    <w:p w14:paraId="0A21644E" w14:textId="77777777" w:rsidR="005958F6" w:rsidRPr="005958F6" w:rsidRDefault="005958F6" w:rsidP="005958F6">
      <w:pPr>
        <w:pStyle w:val="Prrafodelista"/>
        <w:rPr>
          <w:rFonts w:ascii="Arial" w:eastAsia="Arial" w:hAnsi="Arial" w:cs="Arial"/>
          <w:color w:val="000000"/>
          <w:sz w:val="22"/>
          <w:szCs w:val="22"/>
          <w:lang w:eastAsia="en-US"/>
        </w:rPr>
      </w:pPr>
    </w:p>
    <w:p w14:paraId="3E11BD82" w14:textId="77777777" w:rsidR="005958F6" w:rsidRPr="00181116" w:rsidRDefault="005958F6" w:rsidP="00F21D2A">
      <w:pPr>
        <w:pStyle w:val="Prrafodelista"/>
        <w:numPr>
          <w:ilvl w:val="0"/>
          <w:numId w:val="40"/>
        </w:numPr>
        <w:spacing w:line="276" w:lineRule="auto"/>
        <w:jc w:val="both"/>
        <w:rPr>
          <w:rFonts w:ascii="Arial" w:eastAsia="Arial" w:hAnsi="Arial" w:cs="Arial"/>
          <w:color w:val="000000"/>
          <w:sz w:val="22"/>
          <w:szCs w:val="22"/>
          <w:lang w:eastAsia="en-US"/>
        </w:rPr>
      </w:pPr>
      <w:r>
        <w:rPr>
          <w:rFonts w:ascii="Arial" w:eastAsia="Arial" w:hAnsi="Arial" w:cs="Arial"/>
          <w:color w:val="000000"/>
          <w:sz w:val="22"/>
          <w:szCs w:val="22"/>
          <w:lang w:eastAsia="en-US"/>
        </w:rPr>
        <w:t>La diferencia entre la suma de todas las cuantías subvencionables de los proyectos seleccionados y el crédito disponible podrá prorratearse, reduciéndose proporcionalmente cada una de las cuantías finalmente subvencionadas a cada proyecto para igualar ambos importes.</w:t>
      </w:r>
    </w:p>
    <w:p w14:paraId="499FEE68" w14:textId="77777777" w:rsidR="005958F6" w:rsidRDefault="005958F6" w:rsidP="005958F6">
      <w:pPr>
        <w:pStyle w:val="Prrafodelista"/>
        <w:spacing w:line="276" w:lineRule="auto"/>
        <w:ind w:left="1065"/>
        <w:jc w:val="both"/>
        <w:rPr>
          <w:rFonts w:ascii="Arial" w:eastAsia="Arial" w:hAnsi="Arial" w:cs="Arial"/>
          <w:color w:val="000000"/>
          <w:sz w:val="22"/>
          <w:szCs w:val="22"/>
          <w:lang w:eastAsia="en-US"/>
        </w:rPr>
      </w:pPr>
    </w:p>
    <w:p w14:paraId="1789DEE1" w14:textId="77777777" w:rsidR="00E40C17" w:rsidRPr="00E40C17" w:rsidRDefault="0068638C" w:rsidP="0068638C">
      <w:pPr>
        <w:autoSpaceDE w:val="0"/>
        <w:autoSpaceDN w:val="0"/>
        <w:adjustRightInd w:val="0"/>
        <w:spacing w:line="276" w:lineRule="auto"/>
        <w:jc w:val="both"/>
        <w:rPr>
          <w:rFonts w:ascii="Arial" w:eastAsia="Arial" w:hAnsi="Arial" w:cs="Arial"/>
          <w:b/>
          <w:i/>
          <w:color w:val="000000"/>
          <w:sz w:val="22"/>
          <w:szCs w:val="22"/>
          <w:lang w:eastAsia="en-US"/>
        </w:rPr>
      </w:pPr>
      <w:r>
        <w:rPr>
          <w:rFonts w:ascii="Arial" w:hAnsi="Arial" w:cs="Arial"/>
          <w:b/>
          <w:sz w:val="22"/>
          <w:szCs w:val="22"/>
        </w:rPr>
        <w:t xml:space="preserve">Artículo 13. </w:t>
      </w:r>
      <w:r w:rsidR="00E40C17" w:rsidRPr="00E40C17">
        <w:rPr>
          <w:rFonts w:ascii="Arial" w:eastAsia="Arial" w:hAnsi="Arial" w:cs="Arial"/>
          <w:b/>
          <w:i/>
          <w:color w:val="000000"/>
          <w:sz w:val="22"/>
          <w:szCs w:val="22"/>
          <w:lang w:eastAsia="en-US"/>
        </w:rPr>
        <w:t>Resultados e informe de evaluación.</w:t>
      </w:r>
    </w:p>
    <w:p w14:paraId="1F382213" w14:textId="77777777" w:rsidR="005A3E01" w:rsidRPr="005A3E01" w:rsidRDefault="005A3E01" w:rsidP="0055534B">
      <w:pPr>
        <w:spacing w:line="276" w:lineRule="auto"/>
        <w:jc w:val="both"/>
        <w:rPr>
          <w:rFonts w:ascii="Arial" w:eastAsia="Arial" w:hAnsi="Arial" w:cs="Arial"/>
          <w:color w:val="000000"/>
          <w:sz w:val="22"/>
          <w:szCs w:val="22"/>
          <w:lang w:eastAsia="en-US"/>
        </w:rPr>
      </w:pPr>
    </w:p>
    <w:p w14:paraId="477FFF8E" w14:textId="77777777" w:rsidR="005958F6" w:rsidRDefault="005958F6" w:rsidP="00F21D2A">
      <w:pPr>
        <w:pStyle w:val="Prrafodelista"/>
        <w:numPr>
          <w:ilvl w:val="0"/>
          <w:numId w:val="39"/>
        </w:numPr>
        <w:spacing w:line="276" w:lineRule="auto"/>
        <w:jc w:val="both"/>
        <w:rPr>
          <w:rFonts w:ascii="Arial" w:eastAsia="Arial" w:hAnsi="Arial" w:cs="Arial"/>
          <w:color w:val="000000"/>
          <w:sz w:val="22"/>
          <w:szCs w:val="22"/>
          <w:lang w:eastAsia="en-US"/>
        </w:rPr>
      </w:pPr>
      <w:r w:rsidRPr="00E40C17">
        <w:rPr>
          <w:rFonts w:ascii="Arial" w:eastAsia="Arial" w:hAnsi="Arial" w:cs="Arial"/>
          <w:color w:val="000000"/>
          <w:sz w:val="22"/>
          <w:szCs w:val="22"/>
          <w:lang w:eastAsia="en-US"/>
        </w:rPr>
        <w:t>La comisión de evaluación, con arreglo a los criterios establecidos</w:t>
      </w:r>
      <w:r>
        <w:rPr>
          <w:rFonts w:ascii="Arial" w:eastAsia="Arial" w:hAnsi="Arial" w:cs="Arial"/>
          <w:color w:val="000000"/>
          <w:sz w:val="22"/>
          <w:szCs w:val="22"/>
          <w:lang w:eastAsia="en-US"/>
        </w:rPr>
        <w:t xml:space="preserve"> en los artículos 11 y 12 anteriores</w:t>
      </w:r>
      <w:r w:rsidRPr="00E40C17">
        <w:rPr>
          <w:rFonts w:ascii="Arial" w:eastAsia="Arial" w:hAnsi="Arial" w:cs="Arial"/>
          <w:color w:val="000000"/>
          <w:sz w:val="22"/>
          <w:szCs w:val="22"/>
          <w:lang w:eastAsia="en-US"/>
        </w:rPr>
        <w:t>, emitirá un informe motivado en que se concrete el resultado de la evaluación</w:t>
      </w:r>
      <w:r>
        <w:rPr>
          <w:rFonts w:ascii="Arial" w:eastAsia="Arial" w:hAnsi="Arial" w:cs="Arial"/>
          <w:color w:val="000000"/>
          <w:sz w:val="22"/>
          <w:szCs w:val="22"/>
          <w:lang w:eastAsia="en-US"/>
        </w:rPr>
        <w:t xml:space="preserve"> de ambas fases,</w:t>
      </w:r>
      <w:r w:rsidRPr="00E40C17">
        <w:rPr>
          <w:rFonts w:ascii="Arial" w:eastAsia="Arial" w:hAnsi="Arial" w:cs="Arial"/>
          <w:color w:val="000000"/>
          <w:sz w:val="22"/>
          <w:szCs w:val="22"/>
          <w:lang w:eastAsia="en-US"/>
        </w:rPr>
        <w:t xml:space="preserve"> que justifique la puntuación obtenida por cada solicitud, ordenándolas en función de la puntuación obtenida, y remitirá al órgano instructor la lista de solicitudes que merezcan ser financiadas, al objeto de que éste formule propuesta de resolución provisional.</w:t>
      </w:r>
    </w:p>
    <w:p w14:paraId="147BBD76" w14:textId="77777777" w:rsidR="005958F6" w:rsidRDefault="005958F6" w:rsidP="005958F6">
      <w:pPr>
        <w:pStyle w:val="Prrafodelista"/>
        <w:spacing w:line="276" w:lineRule="auto"/>
        <w:ind w:left="720"/>
        <w:jc w:val="both"/>
        <w:rPr>
          <w:rFonts w:ascii="Arial" w:eastAsia="Arial" w:hAnsi="Arial" w:cs="Arial"/>
          <w:color w:val="000000"/>
          <w:sz w:val="22"/>
          <w:szCs w:val="22"/>
          <w:lang w:eastAsia="en-US"/>
        </w:rPr>
      </w:pPr>
    </w:p>
    <w:p w14:paraId="6A20074B" w14:textId="77777777" w:rsidR="005958F6" w:rsidRDefault="005958F6" w:rsidP="00F21D2A">
      <w:pPr>
        <w:pStyle w:val="Prrafodelista"/>
        <w:numPr>
          <w:ilvl w:val="0"/>
          <w:numId w:val="39"/>
        </w:numPr>
        <w:spacing w:line="276" w:lineRule="auto"/>
        <w:jc w:val="both"/>
        <w:rPr>
          <w:rFonts w:ascii="Arial" w:eastAsia="Arial" w:hAnsi="Arial" w:cs="Arial"/>
          <w:color w:val="000000"/>
          <w:sz w:val="22"/>
          <w:szCs w:val="22"/>
          <w:lang w:eastAsia="en-US"/>
        </w:rPr>
      </w:pPr>
      <w:r w:rsidRPr="00E40C17">
        <w:rPr>
          <w:rFonts w:ascii="Arial" w:eastAsia="Arial" w:hAnsi="Arial" w:cs="Arial"/>
          <w:color w:val="000000"/>
          <w:sz w:val="22"/>
          <w:szCs w:val="22"/>
          <w:lang w:eastAsia="en-US"/>
        </w:rPr>
        <w:lastRenderedPageBreak/>
        <w:t>En los casos de solicitudes con igualdad de puntuación, se tendrá en cuenta, a efectos de resolver el empate, la puntuación obtenida en los criterios establecidos para la segun</w:t>
      </w:r>
      <w:r>
        <w:rPr>
          <w:rFonts w:ascii="Arial" w:eastAsia="Arial" w:hAnsi="Arial" w:cs="Arial"/>
          <w:color w:val="000000"/>
          <w:sz w:val="22"/>
          <w:szCs w:val="22"/>
          <w:lang w:eastAsia="en-US"/>
        </w:rPr>
        <w:t xml:space="preserve">da fase de la evaluación, </w:t>
      </w:r>
      <w:r w:rsidRPr="00E40C17">
        <w:rPr>
          <w:rFonts w:ascii="Arial" w:eastAsia="Arial" w:hAnsi="Arial" w:cs="Arial"/>
          <w:color w:val="000000"/>
          <w:sz w:val="22"/>
          <w:szCs w:val="22"/>
          <w:lang w:eastAsia="en-US"/>
        </w:rPr>
        <w:t>empezando por el primero hasta que se produzca el desempate. En caso de haber agotado los criterios y mantenerse el empate, este será resuelto por la comisión de evaluación.</w:t>
      </w:r>
    </w:p>
    <w:p w14:paraId="69C4C79F" w14:textId="77777777" w:rsidR="005958F6" w:rsidRPr="00E40C17" w:rsidRDefault="005958F6" w:rsidP="005958F6">
      <w:pPr>
        <w:pStyle w:val="Prrafodelista"/>
        <w:spacing w:line="276" w:lineRule="auto"/>
        <w:rPr>
          <w:rFonts w:ascii="Arial" w:eastAsia="Arial" w:hAnsi="Arial" w:cs="Arial"/>
          <w:color w:val="000000"/>
          <w:sz w:val="22"/>
          <w:szCs w:val="22"/>
          <w:lang w:eastAsia="en-US"/>
        </w:rPr>
      </w:pPr>
    </w:p>
    <w:p w14:paraId="3D2B16DF" w14:textId="77777777" w:rsidR="00EB3152" w:rsidRPr="005958F6" w:rsidRDefault="005958F6" w:rsidP="00F21D2A">
      <w:pPr>
        <w:pStyle w:val="Prrafodelista"/>
        <w:numPr>
          <w:ilvl w:val="0"/>
          <w:numId w:val="39"/>
        </w:numPr>
        <w:spacing w:line="276" w:lineRule="auto"/>
        <w:jc w:val="both"/>
        <w:rPr>
          <w:rFonts w:ascii="Arial" w:eastAsia="Arial" w:hAnsi="Arial" w:cs="Arial"/>
          <w:color w:val="000000"/>
          <w:sz w:val="22"/>
          <w:szCs w:val="22"/>
          <w:lang w:eastAsia="en-US"/>
        </w:rPr>
      </w:pPr>
      <w:r w:rsidRPr="00E40C17">
        <w:rPr>
          <w:rFonts w:ascii="Arial" w:eastAsia="Arial" w:hAnsi="Arial" w:cs="Arial"/>
          <w:color w:val="000000"/>
          <w:sz w:val="22"/>
          <w:szCs w:val="22"/>
          <w:lang w:eastAsia="en-US"/>
        </w:rPr>
        <w:t>Los documentos, informes y certificados que sirvan para la eval</w:t>
      </w:r>
      <w:r>
        <w:rPr>
          <w:rFonts w:ascii="Arial" w:eastAsia="Arial" w:hAnsi="Arial" w:cs="Arial"/>
          <w:color w:val="000000"/>
          <w:sz w:val="22"/>
          <w:szCs w:val="22"/>
          <w:lang w:eastAsia="en-US"/>
        </w:rPr>
        <w:t>uación de las solicitudes</w:t>
      </w:r>
      <w:r w:rsidRPr="00E40C17">
        <w:rPr>
          <w:rFonts w:ascii="Arial" w:eastAsia="Arial" w:hAnsi="Arial" w:cs="Arial"/>
          <w:color w:val="000000"/>
          <w:sz w:val="22"/>
          <w:szCs w:val="22"/>
          <w:lang w:eastAsia="en-US"/>
        </w:rPr>
        <w:t xml:space="preserve"> formarán pa</w:t>
      </w:r>
      <w:r>
        <w:rPr>
          <w:rFonts w:ascii="Arial" w:eastAsia="Arial" w:hAnsi="Arial" w:cs="Arial"/>
          <w:color w:val="000000"/>
          <w:sz w:val="22"/>
          <w:szCs w:val="22"/>
          <w:lang w:eastAsia="en-US"/>
        </w:rPr>
        <w:t>rte del expediente correspondiente</w:t>
      </w:r>
      <w:r w:rsidRPr="00E40C17">
        <w:rPr>
          <w:rFonts w:ascii="Arial" w:eastAsia="Arial" w:hAnsi="Arial" w:cs="Arial"/>
          <w:color w:val="000000"/>
          <w:sz w:val="22"/>
          <w:szCs w:val="22"/>
          <w:lang w:eastAsia="en-US"/>
        </w:rPr>
        <w:t>.</w:t>
      </w:r>
    </w:p>
    <w:p w14:paraId="3919495F" w14:textId="77777777" w:rsidR="00EB3152" w:rsidRPr="005A3E01" w:rsidRDefault="00EB3152" w:rsidP="0055534B">
      <w:pPr>
        <w:spacing w:line="276" w:lineRule="auto"/>
        <w:jc w:val="both"/>
        <w:rPr>
          <w:rFonts w:ascii="Arial" w:eastAsia="Arial" w:hAnsi="Arial" w:cs="Arial"/>
          <w:color w:val="000000"/>
          <w:sz w:val="22"/>
          <w:szCs w:val="22"/>
          <w:lang w:eastAsia="en-US"/>
        </w:rPr>
      </w:pPr>
    </w:p>
    <w:p w14:paraId="1A208B9E" w14:textId="77777777" w:rsidR="00686C4F" w:rsidRPr="00686C4F" w:rsidRDefault="00686C4F" w:rsidP="00686C4F">
      <w:pPr>
        <w:autoSpaceDE w:val="0"/>
        <w:autoSpaceDN w:val="0"/>
        <w:adjustRightInd w:val="0"/>
        <w:spacing w:line="276" w:lineRule="auto"/>
        <w:jc w:val="both"/>
        <w:rPr>
          <w:rFonts w:ascii="Arial" w:eastAsia="Arial" w:hAnsi="Arial" w:cs="Arial"/>
          <w:color w:val="000000"/>
          <w:sz w:val="22"/>
          <w:szCs w:val="22"/>
          <w:lang w:eastAsia="en-US"/>
        </w:rPr>
      </w:pPr>
    </w:p>
    <w:p w14:paraId="6D98F886" w14:textId="77777777" w:rsidR="005958F6" w:rsidRPr="005A3E01" w:rsidRDefault="005958F6" w:rsidP="005958F6">
      <w:pPr>
        <w:autoSpaceDE w:val="0"/>
        <w:autoSpaceDN w:val="0"/>
        <w:adjustRightInd w:val="0"/>
        <w:spacing w:line="276" w:lineRule="auto"/>
        <w:jc w:val="both"/>
        <w:rPr>
          <w:rFonts w:ascii="Arial" w:hAnsi="Arial" w:cs="Arial"/>
          <w:b/>
          <w:iCs/>
          <w:color w:val="000000"/>
          <w:sz w:val="22"/>
          <w:szCs w:val="22"/>
        </w:rPr>
      </w:pPr>
      <w:r>
        <w:rPr>
          <w:rFonts w:ascii="Arial" w:hAnsi="Arial" w:cs="Arial"/>
          <w:b/>
          <w:iCs/>
          <w:color w:val="000000"/>
          <w:sz w:val="22"/>
          <w:szCs w:val="22"/>
        </w:rPr>
        <w:t>Artículo 14</w:t>
      </w:r>
      <w:r w:rsidRPr="005A3E01">
        <w:rPr>
          <w:rFonts w:ascii="Arial" w:hAnsi="Arial" w:cs="Arial"/>
          <w:b/>
          <w:iCs/>
          <w:color w:val="000000"/>
          <w:sz w:val="22"/>
          <w:szCs w:val="22"/>
        </w:rPr>
        <w:t xml:space="preserve">. </w:t>
      </w:r>
      <w:r w:rsidRPr="005A3E01">
        <w:rPr>
          <w:rFonts w:ascii="Arial" w:hAnsi="Arial" w:cs="Arial"/>
          <w:b/>
          <w:i/>
          <w:iCs/>
          <w:color w:val="000000"/>
          <w:sz w:val="22"/>
          <w:szCs w:val="22"/>
        </w:rPr>
        <w:t>Gastos subvencionables</w:t>
      </w:r>
      <w:r w:rsidRPr="005A3E01">
        <w:rPr>
          <w:rFonts w:ascii="Arial" w:hAnsi="Arial" w:cs="Arial"/>
          <w:b/>
          <w:iCs/>
          <w:color w:val="000000"/>
          <w:sz w:val="22"/>
          <w:szCs w:val="22"/>
        </w:rPr>
        <w:t>.</w:t>
      </w:r>
    </w:p>
    <w:p w14:paraId="20831B80" w14:textId="77777777" w:rsidR="005958F6" w:rsidRPr="005A3E01" w:rsidRDefault="005958F6" w:rsidP="005958F6">
      <w:pPr>
        <w:autoSpaceDE w:val="0"/>
        <w:autoSpaceDN w:val="0"/>
        <w:adjustRightInd w:val="0"/>
        <w:spacing w:line="276" w:lineRule="auto"/>
        <w:jc w:val="both"/>
        <w:rPr>
          <w:rFonts w:ascii="Arial" w:hAnsi="Arial" w:cs="Arial"/>
          <w:b/>
          <w:iCs/>
          <w:color w:val="000000"/>
          <w:sz w:val="22"/>
          <w:szCs w:val="22"/>
        </w:rPr>
      </w:pPr>
    </w:p>
    <w:p w14:paraId="60C2C9DA" w14:textId="77777777" w:rsidR="005958F6" w:rsidRPr="005A3E01" w:rsidRDefault="005958F6" w:rsidP="00F21D2A">
      <w:pPr>
        <w:numPr>
          <w:ilvl w:val="0"/>
          <w:numId w:val="13"/>
        </w:numPr>
        <w:autoSpaceDE w:val="0"/>
        <w:autoSpaceDN w:val="0"/>
        <w:adjustRightInd w:val="0"/>
        <w:spacing w:line="276" w:lineRule="auto"/>
        <w:jc w:val="both"/>
        <w:rPr>
          <w:rFonts w:ascii="Arial" w:hAnsi="Arial" w:cs="Arial"/>
          <w:b/>
          <w:iCs/>
          <w:color w:val="000000"/>
          <w:sz w:val="22"/>
          <w:szCs w:val="22"/>
        </w:rPr>
      </w:pPr>
      <w:r w:rsidRPr="009A00B5">
        <w:rPr>
          <w:rFonts w:ascii="Arial" w:eastAsia="Arial" w:hAnsi="Arial" w:cs="Arial"/>
          <w:color w:val="000000"/>
          <w:sz w:val="22"/>
          <w:szCs w:val="22"/>
          <w:lang w:eastAsia="en-US"/>
        </w:rPr>
        <w:t>Las ayudas se destinarán a cubrir los gastos relacionados con el desarrollo y ejecución de las actividades pa</w:t>
      </w:r>
      <w:r>
        <w:rPr>
          <w:rFonts w:ascii="Arial" w:eastAsia="Arial" w:hAnsi="Arial" w:cs="Arial"/>
          <w:color w:val="000000"/>
          <w:sz w:val="22"/>
          <w:szCs w:val="22"/>
          <w:lang w:eastAsia="en-US"/>
        </w:rPr>
        <w:t>ra las que hayan sido concedidos</w:t>
      </w:r>
      <w:r w:rsidRPr="009A00B5">
        <w:rPr>
          <w:rFonts w:ascii="Arial" w:eastAsia="Arial" w:hAnsi="Arial" w:cs="Arial"/>
          <w:color w:val="000000"/>
          <w:sz w:val="22"/>
          <w:szCs w:val="22"/>
          <w:lang w:eastAsia="en-US"/>
        </w:rPr>
        <w:t>, en los términos previstos en el artículo 31 de la Ley 38/2003, de 17 de noviembre, teniendo las características recogidas en los siguientes apartados:</w:t>
      </w:r>
    </w:p>
    <w:p w14:paraId="2BC68D8F" w14:textId="77777777" w:rsidR="005958F6" w:rsidRPr="005A3E01" w:rsidRDefault="005958F6" w:rsidP="005958F6">
      <w:pPr>
        <w:autoSpaceDE w:val="0"/>
        <w:autoSpaceDN w:val="0"/>
        <w:adjustRightInd w:val="0"/>
        <w:spacing w:line="276" w:lineRule="auto"/>
        <w:ind w:left="720"/>
        <w:jc w:val="both"/>
        <w:rPr>
          <w:rFonts w:ascii="Arial" w:hAnsi="Arial" w:cs="Arial"/>
          <w:b/>
          <w:iCs/>
          <w:color w:val="000000"/>
          <w:sz w:val="22"/>
          <w:szCs w:val="22"/>
        </w:rPr>
      </w:pPr>
    </w:p>
    <w:p w14:paraId="7B3166DC" w14:textId="77777777" w:rsidR="005958F6" w:rsidRPr="009A00B5" w:rsidRDefault="005958F6" w:rsidP="00F21D2A">
      <w:pPr>
        <w:numPr>
          <w:ilvl w:val="0"/>
          <w:numId w:val="13"/>
        </w:numPr>
        <w:autoSpaceDE w:val="0"/>
        <w:autoSpaceDN w:val="0"/>
        <w:adjustRightInd w:val="0"/>
        <w:spacing w:line="276" w:lineRule="auto"/>
        <w:jc w:val="both"/>
        <w:rPr>
          <w:rFonts w:ascii="Arial" w:hAnsi="Arial" w:cs="Arial"/>
          <w:b/>
          <w:iCs/>
          <w:color w:val="000000"/>
          <w:sz w:val="22"/>
          <w:szCs w:val="22"/>
        </w:rPr>
      </w:pPr>
      <w:r w:rsidRPr="009A00B5">
        <w:rPr>
          <w:rFonts w:ascii="Arial" w:eastAsia="Arial" w:hAnsi="Arial" w:cs="Arial"/>
          <w:color w:val="000000"/>
          <w:sz w:val="22"/>
          <w:szCs w:val="22"/>
          <w:lang w:eastAsia="en-US"/>
        </w:rPr>
        <w:t>Podrán ser</w:t>
      </w:r>
      <w:r>
        <w:rPr>
          <w:rFonts w:ascii="Arial" w:eastAsia="Arial" w:hAnsi="Arial" w:cs="Arial"/>
          <w:color w:val="000000"/>
          <w:sz w:val="22"/>
          <w:szCs w:val="22"/>
          <w:lang w:eastAsia="en-US"/>
        </w:rPr>
        <w:t xml:space="preserve"> elegibles los siguientes gastos</w:t>
      </w:r>
      <w:r w:rsidRPr="009A00B5">
        <w:rPr>
          <w:rFonts w:ascii="Arial" w:eastAsia="Arial" w:hAnsi="Arial" w:cs="Arial"/>
          <w:color w:val="000000"/>
          <w:sz w:val="22"/>
          <w:szCs w:val="22"/>
          <w:lang w:eastAsia="en-US"/>
        </w:rPr>
        <w:t>:</w:t>
      </w:r>
    </w:p>
    <w:p w14:paraId="314403CD" w14:textId="77777777" w:rsidR="005958F6" w:rsidRPr="005A3E01" w:rsidRDefault="005958F6" w:rsidP="00F21D2A">
      <w:pPr>
        <w:numPr>
          <w:ilvl w:val="0"/>
          <w:numId w:val="14"/>
        </w:numPr>
        <w:spacing w:before="173" w:line="276" w:lineRule="auto"/>
        <w:jc w:val="both"/>
        <w:textAlignment w:val="baseline"/>
        <w:rPr>
          <w:rFonts w:ascii="Arial" w:eastAsia="Arial" w:hAnsi="Arial" w:cs="Arial"/>
          <w:color w:val="000000"/>
          <w:spacing w:val="9"/>
          <w:sz w:val="22"/>
          <w:szCs w:val="22"/>
          <w:lang w:eastAsia="en-US"/>
        </w:rPr>
      </w:pPr>
      <w:r w:rsidRPr="005A3E01">
        <w:rPr>
          <w:rFonts w:ascii="Arial" w:eastAsia="Arial" w:hAnsi="Arial" w:cs="Arial"/>
          <w:color w:val="000000"/>
          <w:spacing w:val="9"/>
          <w:sz w:val="22"/>
          <w:szCs w:val="22"/>
          <w:lang w:eastAsia="en-US"/>
        </w:rPr>
        <w:t>Personal:</w:t>
      </w:r>
    </w:p>
    <w:p w14:paraId="1952AF4F" w14:textId="362E429C" w:rsidR="005958F6" w:rsidRPr="00A00687" w:rsidRDefault="005958F6" w:rsidP="00F21D2A">
      <w:pPr>
        <w:numPr>
          <w:ilvl w:val="0"/>
          <w:numId w:val="15"/>
        </w:numPr>
        <w:spacing w:before="173" w:line="276" w:lineRule="auto"/>
        <w:jc w:val="both"/>
        <w:textAlignment w:val="baseline"/>
        <w:rPr>
          <w:rFonts w:ascii="Arial" w:eastAsia="Arial" w:hAnsi="Arial" w:cs="Arial"/>
          <w:color w:val="000000"/>
          <w:spacing w:val="9"/>
          <w:sz w:val="22"/>
          <w:szCs w:val="22"/>
          <w:lang w:eastAsia="en-US"/>
        </w:rPr>
      </w:pPr>
      <w:r>
        <w:rPr>
          <w:rFonts w:ascii="Arial" w:eastAsia="Arial" w:hAnsi="Arial" w:cs="Arial"/>
          <w:color w:val="000000"/>
          <w:sz w:val="22"/>
          <w:szCs w:val="22"/>
          <w:lang w:eastAsia="en-US"/>
        </w:rPr>
        <w:t xml:space="preserve">Se financiarán los gastos del personal contratado por los beneficiarios exclusivamente para la realización del proyecto, </w:t>
      </w:r>
      <w:r w:rsidR="00B53CC0">
        <w:rPr>
          <w:rFonts w:ascii="Arial" w:eastAsia="Arial" w:hAnsi="Arial" w:cs="Arial"/>
          <w:color w:val="000000"/>
          <w:sz w:val="22"/>
          <w:szCs w:val="22"/>
          <w:lang w:eastAsia="en-US"/>
        </w:rPr>
        <w:t>incluyendo</w:t>
      </w:r>
      <w:r>
        <w:rPr>
          <w:rFonts w:ascii="Arial" w:eastAsia="Arial" w:hAnsi="Arial" w:cs="Arial"/>
          <w:color w:val="000000"/>
          <w:sz w:val="22"/>
          <w:szCs w:val="22"/>
          <w:lang w:eastAsia="en-US"/>
        </w:rPr>
        <w:t xml:space="preserve"> la </w:t>
      </w:r>
      <w:r w:rsidR="00B53CC0">
        <w:rPr>
          <w:rFonts w:ascii="Arial" w:eastAsia="Arial" w:hAnsi="Arial" w:cs="Arial"/>
          <w:color w:val="000000"/>
          <w:sz w:val="22"/>
          <w:szCs w:val="22"/>
          <w:lang w:eastAsia="en-US"/>
        </w:rPr>
        <w:t xml:space="preserve">correspondiente </w:t>
      </w:r>
      <w:r>
        <w:rPr>
          <w:rFonts w:ascii="Arial" w:eastAsia="Arial" w:hAnsi="Arial" w:cs="Arial"/>
          <w:color w:val="000000"/>
          <w:sz w:val="22"/>
          <w:szCs w:val="22"/>
          <w:lang w:eastAsia="en-US"/>
        </w:rPr>
        <w:t>Seguridad Social</w:t>
      </w:r>
      <w:r w:rsidRPr="00A00687">
        <w:rPr>
          <w:rFonts w:ascii="Arial" w:eastAsia="Arial" w:hAnsi="Arial" w:cs="Arial"/>
          <w:color w:val="000000"/>
          <w:sz w:val="22"/>
          <w:szCs w:val="22"/>
          <w:lang w:eastAsia="en-US"/>
        </w:rPr>
        <w:t>.</w:t>
      </w:r>
    </w:p>
    <w:p w14:paraId="141C2964" w14:textId="77777777" w:rsidR="005958F6" w:rsidRPr="009B5A60" w:rsidRDefault="005958F6" w:rsidP="00F21D2A">
      <w:pPr>
        <w:numPr>
          <w:ilvl w:val="0"/>
          <w:numId w:val="15"/>
        </w:numPr>
        <w:spacing w:before="173" w:line="276" w:lineRule="auto"/>
        <w:jc w:val="both"/>
        <w:textAlignment w:val="baseline"/>
        <w:rPr>
          <w:rFonts w:ascii="Arial" w:eastAsia="Arial" w:hAnsi="Arial" w:cs="Arial"/>
          <w:color w:val="000000"/>
          <w:spacing w:val="9"/>
          <w:sz w:val="22"/>
          <w:szCs w:val="22"/>
          <w:lang w:eastAsia="en-US"/>
        </w:rPr>
      </w:pPr>
      <w:r>
        <w:rPr>
          <w:rFonts w:ascii="Arial" w:eastAsia="Arial" w:hAnsi="Arial" w:cs="Arial"/>
          <w:color w:val="000000"/>
          <w:sz w:val="22"/>
          <w:szCs w:val="22"/>
          <w:lang w:eastAsia="en-US"/>
        </w:rPr>
        <w:t>Se financiarán las becas asociadas al proyecto, siendo elegibles las horas de dedicación exclusiva al proyecto.</w:t>
      </w:r>
    </w:p>
    <w:p w14:paraId="176CA3F1" w14:textId="77777777" w:rsidR="005958F6" w:rsidRPr="005A3E01" w:rsidRDefault="005958F6" w:rsidP="00F21D2A">
      <w:pPr>
        <w:numPr>
          <w:ilvl w:val="0"/>
          <w:numId w:val="15"/>
        </w:numPr>
        <w:spacing w:before="173" w:line="276" w:lineRule="auto"/>
        <w:jc w:val="both"/>
        <w:textAlignment w:val="baseline"/>
        <w:rPr>
          <w:rFonts w:ascii="Arial" w:eastAsia="Arial" w:hAnsi="Arial" w:cs="Arial"/>
          <w:color w:val="000000"/>
          <w:spacing w:val="9"/>
          <w:sz w:val="22"/>
          <w:szCs w:val="22"/>
          <w:lang w:eastAsia="en-US"/>
        </w:rPr>
      </w:pPr>
      <w:r>
        <w:rPr>
          <w:rFonts w:ascii="Arial" w:eastAsia="Arial" w:hAnsi="Arial" w:cs="Arial"/>
          <w:color w:val="000000"/>
          <w:sz w:val="22"/>
          <w:szCs w:val="22"/>
          <w:lang w:eastAsia="en-US"/>
        </w:rPr>
        <w:t>Se podrán financiar hasta el 40% de los costes de personal propio dedicado a la realización del proyecto, excluida la Seguridad Social.</w:t>
      </w:r>
    </w:p>
    <w:p w14:paraId="3DDA1A62" w14:textId="77777777" w:rsidR="005958F6" w:rsidRPr="005A3E01" w:rsidRDefault="005958F6" w:rsidP="00F21D2A">
      <w:pPr>
        <w:numPr>
          <w:ilvl w:val="0"/>
          <w:numId w:val="15"/>
        </w:numPr>
        <w:spacing w:before="173" w:line="276" w:lineRule="auto"/>
        <w:jc w:val="both"/>
        <w:textAlignment w:val="baseline"/>
        <w:rPr>
          <w:rFonts w:ascii="Arial" w:eastAsia="Arial" w:hAnsi="Arial" w:cs="Arial"/>
          <w:color w:val="000000"/>
          <w:spacing w:val="9"/>
          <w:sz w:val="22"/>
          <w:szCs w:val="22"/>
          <w:lang w:eastAsia="en-US"/>
        </w:rPr>
      </w:pPr>
      <w:r w:rsidRPr="009A00B5">
        <w:rPr>
          <w:rFonts w:ascii="Arial" w:eastAsia="Arial" w:hAnsi="Arial" w:cs="Arial"/>
          <w:color w:val="000000"/>
          <w:sz w:val="22"/>
          <w:szCs w:val="22"/>
          <w:lang w:eastAsia="en-US"/>
        </w:rPr>
        <w:t xml:space="preserve">Para determinar el coste de personal, la tarifa por hora aplicable se calculará dividiendo </w:t>
      </w:r>
      <w:r w:rsidR="00096FC5">
        <w:rPr>
          <w:rFonts w:ascii="Arial" w:eastAsia="Arial" w:hAnsi="Arial" w:cs="Arial"/>
          <w:color w:val="000000"/>
          <w:sz w:val="22"/>
          <w:szCs w:val="22"/>
          <w:lang w:eastAsia="en-US"/>
        </w:rPr>
        <w:t xml:space="preserve">el salario </w:t>
      </w:r>
      <w:r w:rsidRPr="009A00B5">
        <w:rPr>
          <w:rFonts w:ascii="Arial" w:eastAsia="Arial" w:hAnsi="Arial" w:cs="Arial"/>
          <w:color w:val="000000"/>
          <w:sz w:val="22"/>
          <w:szCs w:val="22"/>
          <w:lang w:eastAsia="en-US"/>
        </w:rPr>
        <w:t>bruto</w:t>
      </w:r>
      <w:r w:rsidR="00096FC5">
        <w:rPr>
          <w:rFonts w:ascii="Arial" w:eastAsia="Arial" w:hAnsi="Arial" w:cs="Arial"/>
          <w:color w:val="000000"/>
          <w:sz w:val="22"/>
          <w:szCs w:val="22"/>
          <w:lang w:eastAsia="en-US"/>
        </w:rPr>
        <w:t xml:space="preserve"> anual entre</w:t>
      </w:r>
      <w:r w:rsidRPr="009A00B5">
        <w:rPr>
          <w:rFonts w:ascii="Arial" w:eastAsia="Arial" w:hAnsi="Arial" w:cs="Arial"/>
          <w:color w:val="000000"/>
          <w:sz w:val="22"/>
          <w:szCs w:val="22"/>
          <w:lang w:eastAsia="en-US"/>
        </w:rPr>
        <w:t xml:space="preserve"> 1.720 horas.</w:t>
      </w:r>
    </w:p>
    <w:p w14:paraId="73330687" w14:textId="77777777" w:rsidR="005958F6" w:rsidRPr="005A3E01" w:rsidRDefault="005958F6" w:rsidP="00F21D2A">
      <w:pPr>
        <w:numPr>
          <w:ilvl w:val="0"/>
          <w:numId w:val="15"/>
        </w:numPr>
        <w:spacing w:before="173" w:line="276" w:lineRule="auto"/>
        <w:jc w:val="both"/>
        <w:textAlignment w:val="baseline"/>
        <w:rPr>
          <w:rFonts w:ascii="Arial" w:eastAsia="Arial" w:hAnsi="Arial" w:cs="Arial"/>
          <w:color w:val="000000"/>
          <w:spacing w:val="9"/>
          <w:sz w:val="22"/>
          <w:szCs w:val="22"/>
          <w:lang w:eastAsia="en-US"/>
        </w:rPr>
      </w:pPr>
      <w:r w:rsidRPr="005A3E01">
        <w:rPr>
          <w:rFonts w:ascii="Arial" w:eastAsia="Arial" w:hAnsi="Arial" w:cs="Arial"/>
          <w:color w:val="000000"/>
          <w:spacing w:val="-2"/>
          <w:sz w:val="22"/>
          <w:szCs w:val="22"/>
          <w:lang w:eastAsia="en-US"/>
        </w:rPr>
        <w:t>En todo caso, los costes elegibles de personal sólo serán subvencionables hasta el límite de las retribuciones fijadas para los correspondientes profesionales en el Convenio Colectivo Único para el personal laboral de la Administración General del Estado.</w:t>
      </w:r>
    </w:p>
    <w:p w14:paraId="078E5C96" w14:textId="77777777" w:rsidR="005958F6" w:rsidRPr="005A3E01" w:rsidRDefault="005958F6" w:rsidP="005958F6">
      <w:pPr>
        <w:autoSpaceDE w:val="0"/>
        <w:autoSpaceDN w:val="0"/>
        <w:adjustRightInd w:val="0"/>
        <w:spacing w:line="276" w:lineRule="auto"/>
        <w:jc w:val="both"/>
        <w:rPr>
          <w:rFonts w:ascii="Arial" w:eastAsia="Arial" w:hAnsi="Arial" w:cs="Arial"/>
          <w:color w:val="000000"/>
          <w:spacing w:val="-2"/>
          <w:sz w:val="22"/>
          <w:szCs w:val="22"/>
          <w:lang w:eastAsia="en-US"/>
        </w:rPr>
      </w:pPr>
    </w:p>
    <w:p w14:paraId="7B829D90" w14:textId="77777777" w:rsidR="005958F6" w:rsidRPr="005A3E01" w:rsidRDefault="005958F6" w:rsidP="00F21D2A">
      <w:pPr>
        <w:numPr>
          <w:ilvl w:val="0"/>
          <w:numId w:val="14"/>
        </w:numPr>
        <w:autoSpaceDE w:val="0"/>
        <w:autoSpaceDN w:val="0"/>
        <w:adjustRightInd w:val="0"/>
        <w:spacing w:line="276" w:lineRule="auto"/>
        <w:jc w:val="both"/>
        <w:rPr>
          <w:rFonts w:ascii="Arial" w:eastAsia="Arial" w:hAnsi="Arial" w:cs="Arial"/>
          <w:color w:val="000000"/>
          <w:spacing w:val="-2"/>
          <w:sz w:val="22"/>
          <w:szCs w:val="22"/>
          <w:lang w:eastAsia="en-US"/>
        </w:rPr>
      </w:pPr>
      <w:r>
        <w:rPr>
          <w:rFonts w:ascii="Arial" w:eastAsia="Arial" w:hAnsi="Arial" w:cs="Arial"/>
          <w:color w:val="000000"/>
          <w:spacing w:val="-2"/>
          <w:sz w:val="22"/>
          <w:szCs w:val="22"/>
          <w:lang w:eastAsia="en-US"/>
        </w:rPr>
        <w:t>Aparatos,</w:t>
      </w:r>
      <w:r w:rsidRPr="005A3E01">
        <w:rPr>
          <w:rFonts w:ascii="Arial" w:eastAsia="Arial" w:hAnsi="Arial" w:cs="Arial"/>
          <w:color w:val="000000"/>
          <w:spacing w:val="-2"/>
          <w:sz w:val="22"/>
          <w:szCs w:val="22"/>
          <w:lang w:eastAsia="en-US"/>
        </w:rPr>
        <w:t xml:space="preserve"> equipos</w:t>
      </w:r>
      <w:r>
        <w:rPr>
          <w:rFonts w:ascii="Arial" w:eastAsia="Arial" w:hAnsi="Arial" w:cs="Arial"/>
          <w:color w:val="000000"/>
          <w:spacing w:val="-2"/>
          <w:sz w:val="22"/>
          <w:szCs w:val="22"/>
          <w:lang w:eastAsia="en-US"/>
        </w:rPr>
        <w:t xml:space="preserve"> y suministros</w:t>
      </w:r>
      <w:r w:rsidRPr="005A3E01">
        <w:rPr>
          <w:rFonts w:ascii="Arial" w:eastAsia="Arial" w:hAnsi="Arial" w:cs="Arial"/>
          <w:color w:val="000000"/>
          <w:spacing w:val="-2"/>
          <w:sz w:val="22"/>
          <w:szCs w:val="22"/>
          <w:lang w:eastAsia="en-US"/>
        </w:rPr>
        <w:t>:</w:t>
      </w:r>
    </w:p>
    <w:p w14:paraId="5CE38A8E" w14:textId="77777777" w:rsidR="005958F6" w:rsidRPr="005A3E01" w:rsidRDefault="005958F6" w:rsidP="005958F6">
      <w:pPr>
        <w:autoSpaceDE w:val="0"/>
        <w:autoSpaceDN w:val="0"/>
        <w:adjustRightInd w:val="0"/>
        <w:spacing w:line="276" w:lineRule="auto"/>
        <w:ind w:left="1440"/>
        <w:jc w:val="both"/>
        <w:rPr>
          <w:rFonts w:ascii="Arial" w:eastAsia="Arial" w:hAnsi="Arial" w:cs="Arial"/>
          <w:color w:val="000000"/>
          <w:spacing w:val="-2"/>
          <w:sz w:val="22"/>
          <w:szCs w:val="22"/>
          <w:lang w:eastAsia="en-US"/>
        </w:rPr>
      </w:pPr>
    </w:p>
    <w:p w14:paraId="2047637F" w14:textId="77777777" w:rsidR="005958F6" w:rsidRPr="005A3E01" w:rsidRDefault="005958F6" w:rsidP="00F21D2A">
      <w:pPr>
        <w:numPr>
          <w:ilvl w:val="0"/>
          <w:numId w:val="16"/>
        </w:numPr>
        <w:autoSpaceDE w:val="0"/>
        <w:autoSpaceDN w:val="0"/>
        <w:adjustRightInd w:val="0"/>
        <w:spacing w:line="276" w:lineRule="auto"/>
        <w:jc w:val="both"/>
        <w:rPr>
          <w:rFonts w:ascii="Arial" w:eastAsia="Arial" w:hAnsi="Arial" w:cs="Arial"/>
          <w:color w:val="000000"/>
          <w:spacing w:val="-2"/>
          <w:sz w:val="22"/>
          <w:szCs w:val="22"/>
          <w:lang w:eastAsia="en-US"/>
        </w:rPr>
      </w:pPr>
      <w:r>
        <w:rPr>
          <w:rFonts w:ascii="Arial" w:eastAsia="Arial" w:hAnsi="Arial" w:cs="Arial"/>
          <w:color w:val="000000"/>
          <w:sz w:val="22"/>
          <w:szCs w:val="22"/>
          <w:lang w:eastAsia="en-US"/>
        </w:rPr>
        <w:t>S</w:t>
      </w:r>
      <w:r w:rsidRPr="009A00B5">
        <w:rPr>
          <w:rFonts w:ascii="Arial" w:eastAsia="Arial" w:hAnsi="Arial" w:cs="Arial"/>
          <w:color w:val="000000"/>
          <w:sz w:val="22"/>
          <w:szCs w:val="22"/>
          <w:lang w:eastAsia="en-US"/>
        </w:rPr>
        <w:t>erán financiables los costes de</w:t>
      </w:r>
      <w:r>
        <w:rPr>
          <w:rFonts w:ascii="Arial" w:eastAsia="Arial" w:hAnsi="Arial" w:cs="Arial"/>
          <w:color w:val="000000"/>
          <w:sz w:val="22"/>
          <w:szCs w:val="22"/>
          <w:lang w:eastAsia="en-US"/>
        </w:rPr>
        <w:t xml:space="preserve">rivados de </w:t>
      </w:r>
      <w:r w:rsidRPr="009A00B5">
        <w:rPr>
          <w:rFonts w:ascii="Arial" w:eastAsia="Arial" w:hAnsi="Arial" w:cs="Arial"/>
          <w:color w:val="000000"/>
          <w:sz w:val="22"/>
          <w:szCs w:val="22"/>
          <w:lang w:eastAsia="en-US"/>
        </w:rPr>
        <w:t>la compra de</w:t>
      </w:r>
      <w:r>
        <w:rPr>
          <w:rFonts w:ascii="Arial" w:eastAsia="Arial" w:hAnsi="Arial" w:cs="Arial"/>
          <w:color w:val="000000"/>
          <w:sz w:val="22"/>
          <w:szCs w:val="22"/>
          <w:lang w:eastAsia="en-US"/>
        </w:rPr>
        <w:t xml:space="preserve"> aparatos, equipos o instrumentos, siempre que se destinen al proyecto</w:t>
      </w:r>
      <w:r w:rsidRPr="009A00B5">
        <w:rPr>
          <w:rFonts w:ascii="Arial" w:eastAsia="Arial" w:hAnsi="Arial" w:cs="Arial"/>
          <w:color w:val="000000"/>
          <w:sz w:val="22"/>
          <w:szCs w:val="22"/>
          <w:lang w:eastAsia="en-US"/>
        </w:rPr>
        <w:t>.</w:t>
      </w:r>
      <w:r>
        <w:rPr>
          <w:rFonts w:ascii="Arial" w:eastAsia="Arial" w:hAnsi="Arial" w:cs="Arial"/>
          <w:color w:val="000000"/>
          <w:sz w:val="22"/>
          <w:szCs w:val="22"/>
          <w:lang w:eastAsia="en-US"/>
        </w:rPr>
        <w:t xml:space="preserve"> No se financiará la adquisición de dispositivos informáticos de uso genérico, como PC, ordenadores portátiles, impresoras, etc.</w:t>
      </w:r>
    </w:p>
    <w:p w14:paraId="6DC0C6EA" w14:textId="77777777" w:rsidR="005958F6" w:rsidRPr="00A25F4C" w:rsidRDefault="005958F6" w:rsidP="005958F6">
      <w:pPr>
        <w:spacing w:line="276" w:lineRule="auto"/>
        <w:rPr>
          <w:rFonts w:ascii="Arial" w:eastAsia="Arial" w:hAnsi="Arial" w:cs="Arial"/>
          <w:color w:val="000000"/>
          <w:sz w:val="22"/>
          <w:szCs w:val="22"/>
          <w:lang w:eastAsia="en-US"/>
        </w:rPr>
      </w:pPr>
    </w:p>
    <w:p w14:paraId="179BFFAA" w14:textId="77777777" w:rsidR="005958F6" w:rsidRPr="003F6CF4" w:rsidRDefault="005958F6" w:rsidP="00F21D2A">
      <w:pPr>
        <w:numPr>
          <w:ilvl w:val="0"/>
          <w:numId w:val="16"/>
        </w:numPr>
        <w:autoSpaceDE w:val="0"/>
        <w:autoSpaceDN w:val="0"/>
        <w:adjustRightInd w:val="0"/>
        <w:spacing w:line="276" w:lineRule="auto"/>
        <w:jc w:val="both"/>
        <w:rPr>
          <w:rFonts w:ascii="Arial" w:eastAsia="Arial" w:hAnsi="Arial" w:cs="Arial"/>
          <w:color w:val="000000"/>
          <w:spacing w:val="-2"/>
          <w:sz w:val="22"/>
          <w:szCs w:val="22"/>
          <w:lang w:eastAsia="en-US"/>
        </w:rPr>
      </w:pPr>
      <w:r w:rsidRPr="009A00B5">
        <w:rPr>
          <w:rFonts w:ascii="Arial" w:eastAsia="Arial" w:hAnsi="Arial" w:cs="Arial"/>
          <w:color w:val="000000"/>
          <w:sz w:val="22"/>
          <w:szCs w:val="22"/>
          <w:lang w:eastAsia="en-US"/>
        </w:rPr>
        <w:lastRenderedPageBreak/>
        <w:t>Se financiarán los gastos de material fungible</w:t>
      </w:r>
      <w:r>
        <w:rPr>
          <w:rFonts w:ascii="Arial" w:eastAsia="Arial" w:hAnsi="Arial" w:cs="Arial"/>
          <w:color w:val="000000"/>
          <w:sz w:val="22"/>
          <w:szCs w:val="22"/>
          <w:lang w:eastAsia="en-US"/>
        </w:rPr>
        <w:t>, suministros</w:t>
      </w:r>
      <w:r w:rsidRPr="009A00B5">
        <w:rPr>
          <w:rFonts w:ascii="Arial" w:eastAsia="Arial" w:hAnsi="Arial" w:cs="Arial"/>
          <w:color w:val="000000"/>
          <w:sz w:val="22"/>
          <w:szCs w:val="22"/>
          <w:lang w:eastAsia="en-US"/>
        </w:rPr>
        <w:t xml:space="preserve"> y consumibles directamente deriv</w:t>
      </w:r>
      <w:r>
        <w:rPr>
          <w:rFonts w:ascii="Arial" w:eastAsia="Arial" w:hAnsi="Arial" w:cs="Arial"/>
          <w:color w:val="000000"/>
          <w:sz w:val="22"/>
          <w:szCs w:val="22"/>
          <w:lang w:eastAsia="en-US"/>
        </w:rPr>
        <w:t>ados del proyecto, incluido el</w:t>
      </w:r>
      <w:r w:rsidRPr="009A00B5">
        <w:rPr>
          <w:rFonts w:ascii="Arial" w:eastAsia="Arial" w:hAnsi="Arial" w:cs="Arial"/>
          <w:color w:val="000000"/>
          <w:sz w:val="22"/>
          <w:szCs w:val="22"/>
          <w:lang w:eastAsia="en-US"/>
        </w:rPr>
        <w:t xml:space="preserve"> material de oficina y </w:t>
      </w:r>
      <w:r>
        <w:rPr>
          <w:rFonts w:ascii="Arial" w:eastAsia="Arial" w:hAnsi="Arial" w:cs="Arial"/>
          <w:color w:val="000000"/>
          <w:sz w:val="22"/>
          <w:szCs w:val="22"/>
          <w:lang w:eastAsia="en-US"/>
        </w:rPr>
        <w:t xml:space="preserve">los </w:t>
      </w:r>
      <w:r w:rsidRPr="009A00B5">
        <w:rPr>
          <w:rFonts w:ascii="Arial" w:eastAsia="Arial" w:hAnsi="Arial" w:cs="Arial"/>
          <w:color w:val="000000"/>
          <w:sz w:val="22"/>
          <w:szCs w:val="22"/>
          <w:lang w:eastAsia="en-US"/>
        </w:rPr>
        <w:t>consumi</w:t>
      </w:r>
      <w:r>
        <w:rPr>
          <w:rFonts w:ascii="Arial" w:eastAsia="Arial" w:hAnsi="Arial" w:cs="Arial"/>
          <w:color w:val="000000"/>
          <w:sz w:val="22"/>
          <w:szCs w:val="22"/>
          <w:lang w:eastAsia="en-US"/>
        </w:rPr>
        <w:t>bles informáticos</w:t>
      </w:r>
      <w:r w:rsidRPr="009A00B5">
        <w:rPr>
          <w:rFonts w:ascii="Arial" w:eastAsia="Arial" w:hAnsi="Arial" w:cs="Arial"/>
          <w:color w:val="000000"/>
          <w:sz w:val="22"/>
          <w:szCs w:val="22"/>
          <w:lang w:eastAsia="en-US"/>
        </w:rPr>
        <w:t>.</w:t>
      </w:r>
    </w:p>
    <w:p w14:paraId="56ABCB96" w14:textId="77777777" w:rsidR="003F6CF4" w:rsidRDefault="003F6CF4" w:rsidP="003F6CF4">
      <w:pPr>
        <w:pStyle w:val="Prrafodelista"/>
        <w:rPr>
          <w:rFonts w:ascii="Arial" w:eastAsia="Arial" w:hAnsi="Arial" w:cs="Arial"/>
          <w:color w:val="000000"/>
          <w:spacing w:val="-2"/>
          <w:sz w:val="22"/>
          <w:szCs w:val="22"/>
          <w:lang w:eastAsia="en-US"/>
        </w:rPr>
      </w:pPr>
    </w:p>
    <w:p w14:paraId="17AE277D" w14:textId="77777777" w:rsidR="005958F6" w:rsidRDefault="003F6CF4" w:rsidP="00F21D2A">
      <w:pPr>
        <w:numPr>
          <w:ilvl w:val="0"/>
          <w:numId w:val="16"/>
        </w:numPr>
        <w:autoSpaceDE w:val="0"/>
        <w:autoSpaceDN w:val="0"/>
        <w:adjustRightInd w:val="0"/>
        <w:spacing w:line="276" w:lineRule="auto"/>
        <w:jc w:val="both"/>
        <w:rPr>
          <w:rFonts w:ascii="Arial" w:eastAsia="Arial" w:hAnsi="Arial" w:cs="Arial"/>
          <w:color w:val="000000"/>
          <w:sz w:val="22"/>
          <w:szCs w:val="22"/>
          <w:lang w:eastAsia="en-US"/>
        </w:rPr>
      </w:pPr>
      <w:r w:rsidRPr="003F6CF4">
        <w:rPr>
          <w:rFonts w:ascii="Arial" w:eastAsia="Arial" w:hAnsi="Arial" w:cs="Arial"/>
          <w:color w:val="000000"/>
          <w:sz w:val="22"/>
          <w:szCs w:val="22"/>
          <w:lang w:eastAsia="en-US"/>
        </w:rPr>
        <w:t>La adquisición de un equipo o un suministro realizada por cualquier entidad adjudicataria que tenga el carácter poder adjudicador de acuerdo con los requisitos establecidos en la ley de contratos del sector público 9/2017 artículo 3 apartado 3, se habrá de tramitar conforme a se habrá de tramitar conforme a l</w:t>
      </w:r>
      <w:r>
        <w:rPr>
          <w:rFonts w:ascii="Arial" w:eastAsia="Arial" w:hAnsi="Arial" w:cs="Arial"/>
          <w:color w:val="000000"/>
          <w:sz w:val="22"/>
          <w:szCs w:val="22"/>
          <w:lang w:eastAsia="en-US"/>
        </w:rPr>
        <w:t>o dispuesto en dicha</w:t>
      </w:r>
      <w:r w:rsidRPr="003F6CF4">
        <w:rPr>
          <w:rFonts w:ascii="Arial" w:eastAsia="Arial" w:hAnsi="Arial" w:cs="Arial"/>
          <w:color w:val="000000"/>
          <w:sz w:val="22"/>
          <w:szCs w:val="22"/>
          <w:lang w:eastAsia="en-US"/>
        </w:rPr>
        <w:t xml:space="preserve"> ley</w:t>
      </w:r>
      <w:r>
        <w:rPr>
          <w:rFonts w:ascii="Arial" w:eastAsia="Arial" w:hAnsi="Arial" w:cs="Arial"/>
          <w:color w:val="000000"/>
          <w:sz w:val="22"/>
          <w:szCs w:val="22"/>
          <w:lang w:eastAsia="en-US"/>
        </w:rPr>
        <w:t xml:space="preserve"> para la celebración de contratos del sector público</w:t>
      </w:r>
      <w:r w:rsidRPr="003F6CF4">
        <w:rPr>
          <w:rFonts w:ascii="Arial" w:eastAsia="Arial" w:hAnsi="Arial" w:cs="Arial"/>
          <w:color w:val="000000"/>
          <w:sz w:val="22"/>
          <w:szCs w:val="22"/>
          <w:lang w:eastAsia="en-US"/>
        </w:rPr>
        <w:t>.</w:t>
      </w:r>
    </w:p>
    <w:p w14:paraId="0F2DB2C4" w14:textId="77777777" w:rsidR="003F6CF4" w:rsidRPr="005A3E01" w:rsidRDefault="003F6CF4" w:rsidP="003F6CF4">
      <w:pPr>
        <w:autoSpaceDE w:val="0"/>
        <w:autoSpaceDN w:val="0"/>
        <w:adjustRightInd w:val="0"/>
        <w:spacing w:line="276" w:lineRule="auto"/>
        <w:jc w:val="both"/>
        <w:rPr>
          <w:rFonts w:ascii="Arial" w:eastAsia="Arial" w:hAnsi="Arial" w:cs="Arial"/>
          <w:color w:val="000000"/>
          <w:sz w:val="22"/>
          <w:szCs w:val="22"/>
          <w:lang w:eastAsia="en-US"/>
        </w:rPr>
      </w:pPr>
    </w:p>
    <w:p w14:paraId="672FC033" w14:textId="77777777" w:rsidR="005958F6" w:rsidRPr="005A3E01" w:rsidRDefault="005958F6" w:rsidP="00F21D2A">
      <w:pPr>
        <w:numPr>
          <w:ilvl w:val="0"/>
          <w:numId w:val="14"/>
        </w:numPr>
        <w:autoSpaceDE w:val="0"/>
        <w:autoSpaceDN w:val="0"/>
        <w:adjustRightInd w:val="0"/>
        <w:spacing w:line="276" w:lineRule="auto"/>
        <w:jc w:val="both"/>
        <w:rPr>
          <w:rFonts w:ascii="Arial" w:eastAsia="Arial" w:hAnsi="Arial" w:cs="Arial"/>
          <w:color w:val="000000"/>
          <w:spacing w:val="-2"/>
          <w:sz w:val="22"/>
          <w:szCs w:val="22"/>
          <w:lang w:eastAsia="en-US"/>
        </w:rPr>
      </w:pPr>
      <w:r w:rsidRPr="009A00B5">
        <w:rPr>
          <w:rFonts w:ascii="Arial" w:eastAsia="Arial" w:hAnsi="Arial" w:cs="Arial"/>
          <w:color w:val="000000"/>
          <w:sz w:val="22"/>
          <w:szCs w:val="22"/>
          <w:lang w:eastAsia="en-US"/>
        </w:rPr>
        <w:t>Gastos de Subcontratación</w:t>
      </w:r>
      <w:r w:rsidRPr="005A3E01">
        <w:rPr>
          <w:rFonts w:ascii="Arial" w:eastAsia="Arial" w:hAnsi="Arial" w:cs="Arial"/>
          <w:color w:val="000000"/>
          <w:sz w:val="22"/>
          <w:szCs w:val="22"/>
          <w:lang w:eastAsia="en-US"/>
        </w:rPr>
        <w:t>.</w:t>
      </w:r>
      <w:r w:rsidRPr="005A3E01">
        <w:rPr>
          <w:rFonts w:ascii="Arial" w:eastAsia="Arial" w:hAnsi="Arial" w:cs="Arial"/>
          <w:color w:val="000000"/>
          <w:spacing w:val="-2"/>
          <w:sz w:val="22"/>
          <w:szCs w:val="22"/>
          <w:lang w:eastAsia="en-US"/>
        </w:rPr>
        <w:t xml:space="preserve"> </w:t>
      </w:r>
      <w:r w:rsidRPr="009A00B5">
        <w:rPr>
          <w:rFonts w:ascii="Arial" w:eastAsia="Arial" w:hAnsi="Arial" w:cs="Arial"/>
          <w:color w:val="000000"/>
          <w:sz w:val="22"/>
          <w:szCs w:val="22"/>
          <w:lang w:eastAsia="en-US"/>
        </w:rPr>
        <w:t>La subcontratación estará sujeta a las característic</w:t>
      </w:r>
      <w:r w:rsidRPr="005A3E01">
        <w:rPr>
          <w:rFonts w:ascii="Arial" w:eastAsia="Arial" w:hAnsi="Arial" w:cs="Arial"/>
          <w:color w:val="000000"/>
          <w:sz w:val="22"/>
          <w:szCs w:val="22"/>
          <w:lang w:eastAsia="en-US"/>
        </w:rPr>
        <w:t>a</w:t>
      </w:r>
      <w:r>
        <w:rPr>
          <w:rFonts w:ascii="Arial" w:eastAsia="Arial" w:hAnsi="Arial" w:cs="Arial"/>
          <w:color w:val="000000"/>
          <w:sz w:val="22"/>
          <w:szCs w:val="22"/>
          <w:lang w:eastAsia="en-US"/>
        </w:rPr>
        <w:t>s establecidas en el artículo 15</w:t>
      </w:r>
      <w:r w:rsidRPr="009A00B5">
        <w:rPr>
          <w:rFonts w:ascii="Arial" w:eastAsia="Arial" w:hAnsi="Arial" w:cs="Arial"/>
          <w:color w:val="000000"/>
          <w:sz w:val="22"/>
          <w:szCs w:val="22"/>
          <w:lang w:eastAsia="en-US"/>
        </w:rPr>
        <w:t>.</w:t>
      </w:r>
    </w:p>
    <w:p w14:paraId="2DED4ACE" w14:textId="77777777" w:rsidR="005958F6" w:rsidRPr="005A3E01" w:rsidRDefault="005958F6" w:rsidP="005958F6">
      <w:pPr>
        <w:autoSpaceDE w:val="0"/>
        <w:autoSpaceDN w:val="0"/>
        <w:adjustRightInd w:val="0"/>
        <w:spacing w:line="276" w:lineRule="auto"/>
        <w:ind w:left="1440"/>
        <w:jc w:val="both"/>
        <w:rPr>
          <w:rFonts w:ascii="Arial" w:eastAsia="Arial" w:hAnsi="Arial" w:cs="Arial"/>
          <w:color w:val="000000"/>
          <w:spacing w:val="-2"/>
          <w:sz w:val="22"/>
          <w:szCs w:val="22"/>
          <w:lang w:eastAsia="en-US"/>
        </w:rPr>
      </w:pPr>
    </w:p>
    <w:p w14:paraId="670AFEB8" w14:textId="77777777" w:rsidR="005958F6" w:rsidRPr="005A3E01" w:rsidRDefault="005958F6" w:rsidP="005958F6">
      <w:pPr>
        <w:autoSpaceDE w:val="0"/>
        <w:autoSpaceDN w:val="0"/>
        <w:adjustRightInd w:val="0"/>
        <w:spacing w:line="276" w:lineRule="auto"/>
        <w:jc w:val="both"/>
        <w:rPr>
          <w:rFonts w:ascii="Arial" w:eastAsia="Arial" w:hAnsi="Arial" w:cs="Arial"/>
          <w:color w:val="000000"/>
          <w:spacing w:val="-5"/>
          <w:sz w:val="22"/>
          <w:szCs w:val="22"/>
        </w:rPr>
      </w:pPr>
    </w:p>
    <w:p w14:paraId="2BDAB54F" w14:textId="77777777" w:rsidR="005958F6" w:rsidRPr="005A3E01" w:rsidRDefault="005958F6" w:rsidP="00F21D2A">
      <w:pPr>
        <w:numPr>
          <w:ilvl w:val="0"/>
          <w:numId w:val="14"/>
        </w:numPr>
        <w:autoSpaceDE w:val="0"/>
        <w:autoSpaceDN w:val="0"/>
        <w:adjustRightInd w:val="0"/>
        <w:spacing w:line="276" w:lineRule="auto"/>
        <w:jc w:val="both"/>
        <w:rPr>
          <w:rFonts w:ascii="Arial" w:hAnsi="Arial" w:cs="Arial"/>
          <w:b/>
          <w:iCs/>
          <w:color w:val="000000"/>
          <w:sz w:val="22"/>
          <w:szCs w:val="22"/>
        </w:rPr>
      </w:pPr>
      <w:r w:rsidRPr="005A3E01">
        <w:rPr>
          <w:rFonts w:ascii="Arial" w:eastAsia="Arial" w:hAnsi="Arial" w:cs="Arial"/>
          <w:color w:val="000000"/>
          <w:spacing w:val="-5"/>
          <w:sz w:val="22"/>
          <w:szCs w:val="22"/>
        </w:rPr>
        <w:t>Viajes y dietas.</w:t>
      </w:r>
      <w:r w:rsidRPr="005A3E01">
        <w:rPr>
          <w:rFonts w:ascii="Arial" w:hAnsi="Arial" w:cs="Arial"/>
          <w:b/>
          <w:iCs/>
          <w:color w:val="000000"/>
          <w:sz w:val="22"/>
          <w:szCs w:val="22"/>
        </w:rPr>
        <w:t xml:space="preserve"> </w:t>
      </w:r>
      <w:r w:rsidRPr="005A3E01">
        <w:rPr>
          <w:rFonts w:ascii="Arial" w:eastAsia="Arial" w:hAnsi="Arial" w:cs="Arial"/>
          <w:color w:val="000000"/>
          <w:sz w:val="22"/>
          <w:szCs w:val="22"/>
        </w:rPr>
        <w:t>Se financiarán los viajes estrictamente necesarios para la realiz</w:t>
      </w:r>
      <w:r>
        <w:rPr>
          <w:rFonts w:ascii="Arial" w:eastAsia="Arial" w:hAnsi="Arial" w:cs="Arial"/>
          <w:color w:val="000000"/>
          <w:sz w:val="22"/>
          <w:szCs w:val="22"/>
        </w:rPr>
        <w:t>ación del proyecto</w:t>
      </w:r>
      <w:r w:rsidRPr="005A3E01">
        <w:rPr>
          <w:rFonts w:ascii="Arial" w:eastAsia="Arial" w:hAnsi="Arial" w:cs="Arial"/>
          <w:color w:val="000000"/>
          <w:sz w:val="22"/>
          <w:szCs w:val="22"/>
        </w:rPr>
        <w:t>. Únicamente se admitirán viajes referidos a trabajadores imputados en el apartado de costes de personal, y siempre que aparezcan nominativamente identificados en la justificación o en la solicitud de ayuda. Las cuantías se ajustarán al nivel equivalente de acuerdo con lo dispuesto en el Real Decreto 462/2002, de 24 de mayo, sobre indemnizaciones por razón del servicio, y en ningún caso superarán las fijadas para el grupo 2.</w:t>
      </w:r>
    </w:p>
    <w:p w14:paraId="006A50B9" w14:textId="77777777" w:rsidR="005958F6" w:rsidRPr="005A3E01" w:rsidRDefault="005958F6" w:rsidP="005958F6">
      <w:pPr>
        <w:autoSpaceDE w:val="0"/>
        <w:autoSpaceDN w:val="0"/>
        <w:adjustRightInd w:val="0"/>
        <w:spacing w:line="276" w:lineRule="auto"/>
        <w:ind w:left="1440"/>
        <w:jc w:val="both"/>
        <w:rPr>
          <w:rFonts w:ascii="Arial" w:hAnsi="Arial" w:cs="Arial"/>
          <w:b/>
          <w:iCs/>
          <w:color w:val="000000"/>
          <w:sz w:val="22"/>
          <w:szCs w:val="22"/>
        </w:rPr>
      </w:pPr>
    </w:p>
    <w:p w14:paraId="09A78574" w14:textId="604394FE" w:rsidR="005958F6" w:rsidRPr="00503C30" w:rsidRDefault="005958F6" w:rsidP="00F21D2A">
      <w:pPr>
        <w:numPr>
          <w:ilvl w:val="0"/>
          <w:numId w:val="14"/>
        </w:numPr>
        <w:autoSpaceDE w:val="0"/>
        <w:autoSpaceDN w:val="0"/>
        <w:adjustRightInd w:val="0"/>
        <w:spacing w:line="276" w:lineRule="auto"/>
        <w:jc w:val="both"/>
        <w:rPr>
          <w:rFonts w:ascii="Arial" w:hAnsi="Arial" w:cs="Arial"/>
          <w:b/>
          <w:iCs/>
          <w:color w:val="000000"/>
          <w:sz w:val="22"/>
          <w:szCs w:val="22"/>
        </w:rPr>
      </w:pPr>
      <w:r w:rsidRPr="005A3E01">
        <w:rPr>
          <w:rFonts w:ascii="Arial" w:eastAsia="Arial" w:hAnsi="Arial" w:cs="Arial"/>
          <w:color w:val="000000"/>
          <w:sz w:val="22"/>
          <w:szCs w:val="22"/>
        </w:rPr>
        <w:t xml:space="preserve">Podrán ser objeto de ayuda los costes indirectos </w:t>
      </w:r>
      <w:r w:rsidR="00B53CC0">
        <w:rPr>
          <w:rFonts w:ascii="Arial" w:eastAsia="Arial" w:hAnsi="Arial" w:cs="Arial"/>
          <w:color w:val="000000"/>
          <w:sz w:val="22"/>
          <w:szCs w:val="22"/>
        </w:rPr>
        <w:t xml:space="preserve">conjuntos según un esquema de costes simplificados </w:t>
      </w:r>
      <w:r w:rsidRPr="005A3E01">
        <w:rPr>
          <w:rFonts w:ascii="Arial" w:eastAsia="Arial" w:hAnsi="Arial" w:cs="Arial"/>
          <w:color w:val="000000"/>
          <w:sz w:val="22"/>
          <w:szCs w:val="22"/>
        </w:rPr>
        <w:t xml:space="preserve">a un tipo fijo de hasta el 20 % de los </w:t>
      </w:r>
      <w:r w:rsidR="00B53CC0">
        <w:rPr>
          <w:rFonts w:ascii="Arial" w:eastAsia="Arial" w:hAnsi="Arial" w:cs="Arial"/>
          <w:color w:val="000000"/>
          <w:sz w:val="22"/>
          <w:szCs w:val="22"/>
        </w:rPr>
        <w:t>costes directos subvencionables, siempre que este sistema figure en la solicitud de ayuda y se justifique en ella adecuadamente el tipo escogido.</w:t>
      </w:r>
    </w:p>
    <w:p w14:paraId="5CC8FC5F" w14:textId="77777777" w:rsidR="00503C30" w:rsidRDefault="00503C30" w:rsidP="00503C30">
      <w:pPr>
        <w:pStyle w:val="Prrafodelista"/>
        <w:rPr>
          <w:rFonts w:ascii="Arial" w:hAnsi="Arial" w:cs="Arial"/>
          <w:b/>
          <w:iCs/>
          <w:color w:val="000000"/>
          <w:sz w:val="22"/>
          <w:szCs w:val="22"/>
        </w:rPr>
      </w:pPr>
    </w:p>
    <w:p w14:paraId="64639E9E" w14:textId="2A397E70" w:rsidR="00503C30" w:rsidRPr="00073CCC" w:rsidRDefault="00503C30" w:rsidP="00503C30">
      <w:pPr>
        <w:numPr>
          <w:ilvl w:val="0"/>
          <w:numId w:val="14"/>
        </w:numPr>
        <w:autoSpaceDE w:val="0"/>
        <w:autoSpaceDN w:val="0"/>
        <w:adjustRightInd w:val="0"/>
        <w:spacing w:line="276" w:lineRule="auto"/>
        <w:jc w:val="both"/>
        <w:rPr>
          <w:rFonts w:ascii="Arial" w:eastAsia="Arial" w:hAnsi="Arial" w:cs="Arial"/>
          <w:color w:val="000000"/>
          <w:sz w:val="22"/>
          <w:szCs w:val="22"/>
        </w:rPr>
      </w:pPr>
      <w:r w:rsidRPr="00073CCC">
        <w:rPr>
          <w:rFonts w:ascii="Arial" w:eastAsia="Arial" w:hAnsi="Arial" w:cs="Arial"/>
          <w:color w:val="000000"/>
          <w:sz w:val="22"/>
          <w:szCs w:val="22"/>
        </w:rPr>
        <w:t>El impuesto sobre el valor añadido (IVA) y los demás impuestos indirectos serán subvencionables únicamente en el caso que no puedan ser repercutidos y la entidad beneficiaria no sea un organismo público.</w:t>
      </w:r>
    </w:p>
    <w:p w14:paraId="7AB7681D" w14:textId="77777777" w:rsidR="005958F6" w:rsidRPr="005A3E01" w:rsidRDefault="005958F6" w:rsidP="005958F6">
      <w:pPr>
        <w:pStyle w:val="Prrafodelista"/>
        <w:spacing w:line="276" w:lineRule="auto"/>
        <w:rPr>
          <w:rFonts w:ascii="Arial" w:hAnsi="Arial" w:cs="Arial"/>
          <w:b/>
          <w:iCs/>
          <w:color w:val="000000"/>
          <w:sz w:val="22"/>
          <w:szCs w:val="22"/>
        </w:rPr>
      </w:pPr>
      <w:bookmarkStart w:id="1" w:name="_GoBack"/>
      <w:bookmarkEnd w:id="1"/>
    </w:p>
    <w:p w14:paraId="692215FC" w14:textId="77777777" w:rsidR="005958F6" w:rsidRPr="005A3E01" w:rsidRDefault="005958F6" w:rsidP="005958F6">
      <w:pPr>
        <w:autoSpaceDE w:val="0"/>
        <w:autoSpaceDN w:val="0"/>
        <w:adjustRightInd w:val="0"/>
        <w:spacing w:line="276" w:lineRule="auto"/>
        <w:jc w:val="both"/>
        <w:rPr>
          <w:rFonts w:ascii="Arial" w:hAnsi="Arial" w:cs="Arial"/>
          <w:b/>
          <w:iCs/>
          <w:color w:val="000000"/>
          <w:sz w:val="22"/>
          <w:szCs w:val="22"/>
        </w:rPr>
      </w:pPr>
      <w:r>
        <w:rPr>
          <w:rFonts w:ascii="Arial" w:hAnsi="Arial" w:cs="Arial"/>
          <w:b/>
          <w:iCs/>
          <w:color w:val="000000"/>
          <w:sz w:val="22"/>
          <w:szCs w:val="22"/>
        </w:rPr>
        <w:t>Artículo 15</w:t>
      </w:r>
      <w:r w:rsidRPr="005A3E01">
        <w:rPr>
          <w:rFonts w:ascii="Arial" w:hAnsi="Arial" w:cs="Arial"/>
          <w:b/>
          <w:iCs/>
          <w:color w:val="000000"/>
          <w:sz w:val="22"/>
          <w:szCs w:val="22"/>
        </w:rPr>
        <w:t xml:space="preserve">. </w:t>
      </w:r>
      <w:r w:rsidRPr="005B7205">
        <w:rPr>
          <w:rFonts w:ascii="Arial" w:eastAsia="Arial" w:hAnsi="Arial" w:cs="Arial"/>
          <w:b/>
          <w:i/>
          <w:color w:val="000000"/>
          <w:spacing w:val="4"/>
          <w:sz w:val="22"/>
          <w:szCs w:val="22"/>
          <w:lang w:eastAsia="en-US"/>
        </w:rPr>
        <w:t>Subcontratación.</w:t>
      </w:r>
    </w:p>
    <w:p w14:paraId="5BB246ED" w14:textId="77777777" w:rsidR="005958F6" w:rsidRPr="005A3E01" w:rsidRDefault="005958F6" w:rsidP="005958F6">
      <w:pPr>
        <w:autoSpaceDE w:val="0"/>
        <w:autoSpaceDN w:val="0"/>
        <w:adjustRightInd w:val="0"/>
        <w:spacing w:line="276" w:lineRule="auto"/>
        <w:jc w:val="both"/>
        <w:rPr>
          <w:rFonts w:ascii="Arial" w:hAnsi="Arial" w:cs="Arial"/>
          <w:b/>
          <w:iCs/>
          <w:color w:val="000000"/>
          <w:sz w:val="22"/>
          <w:szCs w:val="22"/>
        </w:rPr>
      </w:pPr>
    </w:p>
    <w:p w14:paraId="6157DEE4" w14:textId="77777777" w:rsidR="005958F6" w:rsidRPr="003F6CF4" w:rsidRDefault="005958F6" w:rsidP="00F21D2A">
      <w:pPr>
        <w:numPr>
          <w:ilvl w:val="0"/>
          <w:numId w:val="18"/>
        </w:numPr>
        <w:autoSpaceDE w:val="0"/>
        <w:autoSpaceDN w:val="0"/>
        <w:adjustRightInd w:val="0"/>
        <w:spacing w:line="276" w:lineRule="auto"/>
        <w:jc w:val="both"/>
        <w:rPr>
          <w:rFonts w:ascii="Arial" w:hAnsi="Arial" w:cs="Arial"/>
          <w:b/>
          <w:iCs/>
          <w:color w:val="000000"/>
          <w:sz w:val="22"/>
          <w:szCs w:val="22"/>
        </w:rPr>
      </w:pPr>
      <w:r w:rsidRPr="005B7205">
        <w:rPr>
          <w:rFonts w:ascii="Arial" w:eastAsia="Arial" w:hAnsi="Arial" w:cs="Arial"/>
          <w:color w:val="000000"/>
          <w:sz w:val="22"/>
          <w:szCs w:val="22"/>
          <w:lang w:eastAsia="en-US"/>
        </w:rPr>
        <w:t>Podrán ser objeto de subcontratación aquellas actividades del proyecto que forman parte de la actuación subvencionada pero que no puedan ser realizadas por la</w:t>
      </w:r>
      <w:r>
        <w:rPr>
          <w:rFonts w:ascii="Arial" w:eastAsia="Arial" w:hAnsi="Arial" w:cs="Arial"/>
          <w:color w:val="000000"/>
          <w:sz w:val="22"/>
          <w:szCs w:val="22"/>
          <w:lang w:eastAsia="en-US"/>
        </w:rPr>
        <w:t>s</w:t>
      </w:r>
      <w:r w:rsidRPr="005B7205">
        <w:rPr>
          <w:rFonts w:ascii="Arial" w:eastAsia="Arial" w:hAnsi="Arial" w:cs="Arial"/>
          <w:color w:val="000000"/>
          <w:sz w:val="22"/>
          <w:szCs w:val="22"/>
          <w:lang w:eastAsia="en-US"/>
        </w:rPr>
        <w:t xml:space="preserve"> entidad</w:t>
      </w:r>
      <w:r>
        <w:rPr>
          <w:rFonts w:ascii="Arial" w:eastAsia="Arial" w:hAnsi="Arial" w:cs="Arial"/>
          <w:color w:val="000000"/>
          <w:sz w:val="22"/>
          <w:szCs w:val="22"/>
          <w:lang w:eastAsia="en-US"/>
        </w:rPr>
        <w:t>es</w:t>
      </w:r>
      <w:r w:rsidRPr="005B7205">
        <w:rPr>
          <w:rFonts w:ascii="Arial" w:eastAsia="Arial" w:hAnsi="Arial" w:cs="Arial"/>
          <w:color w:val="000000"/>
          <w:sz w:val="22"/>
          <w:szCs w:val="22"/>
          <w:lang w:eastAsia="en-US"/>
        </w:rPr>
        <w:t xml:space="preserve"> beneficiaria</w:t>
      </w:r>
      <w:r>
        <w:rPr>
          <w:rFonts w:ascii="Arial" w:eastAsia="Arial" w:hAnsi="Arial" w:cs="Arial"/>
          <w:color w:val="000000"/>
          <w:sz w:val="22"/>
          <w:szCs w:val="22"/>
          <w:lang w:eastAsia="en-US"/>
        </w:rPr>
        <w:t>s</w:t>
      </w:r>
      <w:r w:rsidRPr="005B7205">
        <w:rPr>
          <w:rFonts w:ascii="Arial" w:eastAsia="Arial" w:hAnsi="Arial" w:cs="Arial"/>
          <w:color w:val="000000"/>
          <w:sz w:val="22"/>
          <w:szCs w:val="22"/>
          <w:lang w:eastAsia="en-US"/>
        </w:rPr>
        <w:t xml:space="preserve"> por sí misma</w:t>
      </w:r>
      <w:r>
        <w:rPr>
          <w:rFonts w:ascii="Arial" w:eastAsia="Arial" w:hAnsi="Arial" w:cs="Arial"/>
          <w:color w:val="000000"/>
          <w:sz w:val="22"/>
          <w:szCs w:val="22"/>
          <w:lang w:eastAsia="en-US"/>
        </w:rPr>
        <w:t>s</w:t>
      </w:r>
      <w:r w:rsidRPr="005B7205">
        <w:rPr>
          <w:rFonts w:ascii="Arial" w:eastAsia="Arial" w:hAnsi="Arial" w:cs="Arial"/>
          <w:color w:val="000000"/>
          <w:sz w:val="22"/>
          <w:szCs w:val="22"/>
          <w:lang w:eastAsia="en-US"/>
        </w:rPr>
        <w:t>, extremo que habrá de acreditarse en la memoria técnica del proyecto, indicando la actividad objeto de subcontratación, el importe aproximado y el procedimiento previsto para la adjudicació</w:t>
      </w:r>
      <w:r w:rsidRPr="005A3E01">
        <w:rPr>
          <w:rFonts w:ascii="Arial" w:eastAsia="Arial" w:hAnsi="Arial" w:cs="Arial"/>
          <w:color w:val="000000"/>
          <w:sz w:val="22"/>
          <w:szCs w:val="22"/>
          <w:lang w:eastAsia="en-US"/>
        </w:rPr>
        <w:t>n.</w:t>
      </w:r>
    </w:p>
    <w:p w14:paraId="030EC725" w14:textId="77777777" w:rsidR="003F6CF4" w:rsidRPr="003F6CF4" w:rsidRDefault="003F6CF4" w:rsidP="003F6CF4">
      <w:pPr>
        <w:autoSpaceDE w:val="0"/>
        <w:autoSpaceDN w:val="0"/>
        <w:adjustRightInd w:val="0"/>
        <w:spacing w:line="276" w:lineRule="auto"/>
        <w:ind w:left="720"/>
        <w:jc w:val="both"/>
        <w:rPr>
          <w:rFonts w:ascii="Arial" w:hAnsi="Arial" w:cs="Arial"/>
          <w:b/>
          <w:iCs/>
          <w:color w:val="000000"/>
          <w:sz w:val="22"/>
          <w:szCs w:val="22"/>
        </w:rPr>
      </w:pPr>
    </w:p>
    <w:p w14:paraId="68FA82A6" w14:textId="4FC155BA" w:rsidR="003F6CF4" w:rsidRPr="003F6CF4" w:rsidRDefault="003F6CF4" w:rsidP="00F21D2A">
      <w:pPr>
        <w:numPr>
          <w:ilvl w:val="0"/>
          <w:numId w:val="18"/>
        </w:numPr>
        <w:autoSpaceDE w:val="0"/>
        <w:autoSpaceDN w:val="0"/>
        <w:adjustRightInd w:val="0"/>
        <w:spacing w:line="276" w:lineRule="auto"/>
        <w:jc w:val="both"/>
        <w:rPr>
          <w:rFonts w:ascii="Arial" w:eastAsia="Arial" w:hAnsi="Arial" w:cs="Arial"/>
          <w:color w:val="000000"/>
          <w:sz w:val="22"/>
          <w:szCs w:val="22"/>
          <w:lang w:eastAsia="en-US"/>
        </w:rPr>
      </w:pPr>
      <w:r w:rsidRPr="003F6CF4">
        <w:rPr>
          <w:rFonts w:ascii="Arial" w:eastAsia="Arial" w:hAnsi="Arial" w:cs="Arial"/>
          <w:color w:val="000000"/>
          <w:sz w:val="22"/>
          <w:szCs w:val="22"/>
          <w:lang w:eastAsia="en-US"/>
        </w:rPr>
        <w:t xml:space="preserve">La </w:t>
      </w:r>
      <w:r>
        <w:rPr>
          <w:rFonts w:ascii="Arial" w:eastAsia="Arial" w:hAnsi="Arial" w:cs="Arial"/>
          <w:color w:val="000000"/>
          <w:sz w:val="22"/>
          <w:szCs w:val="22"/>
          <w:lang w:eastAsia="en-US"/>
        </w:rPr>
        <w:t>sub</w:t>
      </w:r>
      <w:r w:rsidRPr="003F6CF4">
        <w:rPr>
          <w:rFonts w:ascii="Arial" w:eastAsia="Arial" w:hAnsi="Arial" w:cs="Arial"/>
          <w:color w:val="000000"/>
          <w:sz w:val="22"/>
          <w:szCs w:val="22"/>
          <w:lang w:eastAsia="en-US"/>
        </w:rPr>
        <w:t>contratación realizada por cualquier entidad adjudicataria que tenga el carácter</w:t>
      </w:r>
      <w:r w:rsidR="005032B1">
        <w:rPr>
          <w:rFonts w:ascii="Arial" w:eastAsia="Arial" w:hAnsi="Arial" w:cs="Arial"/>
          <w:color w:val="000000"/>
          <w:sz w:val="22"/>
          <w:szCs w:val="22"/>
          <w:lang w:eastAsia="en-US"/>
        </w:rPr>
        <w:t xml:space="preserve"> de</w:t>
      </w:r>
      <w:r w:rsidRPr="003F6CF4">
        <w:rPr>
          <w:rFonts w:ascii="Arial" w:eastAsia="Arial" w:hAnsi="Arial" w:cs="Arial"/>
          <w:color w:val="000000"/>
          <w:sz w:val="22"/>
          <w:szCs w:val="22"/>
          <w:lang w:eastAsia="en-US"/>
        </w:rPr>
        <w:t xml:space="preserve"> poder adjudicador de acuerdo con los requisitos establecidos en la ley de contratos del sector público 9/2017 artículo 3 apartado 3, se habrá de </w:t>
      </w:r>
      <w:r w:rsidRPr="003F6CF4">
        <w:rPr>
          <w:rFonts w:ascii="Arial" w:eastAsia="Arial" w:hAnsi="Arial" w:cs="Arial"/>
          <w:color w:val="000000"/>
          <w:sz w:val="22"/>
          <w:szCs w:val="22"/>
          <w:lang w:eastAsia="en-US"/>
        </w:rPr>
        <w:lastRenderedPageBreak/>
        <w:t>tramitar conforme a l</w:t>
      </w:r>
      <w:r>
        <w:rPr>
          <w:rFonts w:ascii="Arial" w:eastAsia="Arial" w:hAnsi="Arial" w:cs="Arial"/>
          <w:color w:val="000000"/>
          <w:sz w:val="22"/>
          <w:szCs w:val="22"/>
          <w:lang w:eastAsia="en-US"/>
        </w:rPr>
        <w:t>o dispuesto en dicha</w:t>
      </w:r>
      <w:r w:rsidRPr="003F6CF4">
        <w:rPr>
          <w:rFonts w:ascii="Arial" w:eastAsia="Arial" w:hAnsi="Arial" w:cs="Arial"/>
          <w:color w:val="000000"/>
          <w:sz w:val="22"/>
          <w:szCs w:val="22"/>
          <w:lang w:eastAsia="en-US"/>
        </w:rPr>
        <w:t xml:space="preserve"> ley</w:t>
      </w:r>
      <w:r>
        <w:rPr>
          <w:rFonts w:ascii="Arial" w:eastAsia="Arial" w:hAnsi="Arial" w:cs="Arial"/>
          <w:color w:val="000000"/>
          <w:sz w:val="22"/>
          <w:szCs w:val="22"/>
          <w:lang w:eastAsia="en-US"/>
        </w:rPr>
        <w:t xml:space="preserve"> para la celebración de contratos del sector público</w:t>
      </w:r>
      <w:r w:rsidRPr="003F6CF4">
        <w:rPr>
          <w:rFonts w:ascii="Arial" w:eastAsia="Arial" w:hAnsi="Arial" w:cs="Arial"/>
          <w:color w:val="000000"/>
          <w:sz w:val="22"/>
          <w:szCs w:val="22"/>
          <w:lang w:eastAsia="en-US"/>
        </w:rPr>
        <w:t>.</w:t>
      </w:r>
    </w:p>
    <w:p w14:paraId="6D72FA96" w14:textId="77777777" w:rsidR="005958F6" w:rsidRPr="005A3E01" w:rsidRDefault="005958F6" w:rsidP="005958F6">
      <w:pPr>
        <w:autoSpaceDE w:val="0"/>
        <w:autoSpaceDN w:val="0"/>
        <w:adjustRightInd w:val="0"/>
        <w:spacing w:line="276" w:lineRule="auto"/>
        <w:ind w:left="720"/>
        <w:jc w:val="both"/>
        <w:rPr>
          <w:rFonts w:ascii="Arial" w:hAnsi="Arial" w:cs="Arial"/>
          <w:b/>
          <w:iCs/>
          <w:color w:val="000000"/>
          <w:sz w:val="22"/>
          <w:szCs w:val="22"/>
        </w:rPr>
      </w:pPr>
    </w:p>
    <w:p w14:paraId="6F044CFE" w14:textId="1BB7BCBA" w:rsidR="005958F6" w:rsidRPr="005A3E01" w:rsidRDefault="005958F6" w:rsidP="00F21D2A">
      <w:pPr>
        <w:numPr>
          <w:ilvl w:val="0"/>
          <w:numId w:val="18"/>
        </w:numPr>
        <w:autoSpaceDE w:val="0"/>
        <w:autoSpaceDN w:val="0"/>
        <w:adjustRightInd w:val="0"/>
        <w:spacing w:line="276" w:lineRule="auto"/>
        <w:jc w:val="both"/>
        <w:rPr>
          <w:rFonts w:ascii="Arial" w:hAnsi="Arial" w:cs="Arial"/>
          <w:b/>
          <w:iCs/>
          <w:color w:val="000000"/>
          <w:sz w:val="22"/>
          <w:szCs w:val="22"/>
        </w:rPr>
      </w:pPr>
      <w:r w:rsidRPr="005A3E01">
        <w:rPr>
          <w:rFonts w:ascii="Arial" w:eastAsia="Arial" w:hAnsi="Arial" w:cs="Arial"/>
          <w:color w:val="000000"/>
          <w:sz w:val="22"/>
          <w:szCs w:val="22"/>
          <w:lang w:eastAsia="en-US"/>
        </w:rPr>
        <w:t>El presupuesto global de la actividad subcontratada por participante no podrá ser superior al 50 % del presupuesto de dicho participante y la subcontratación estará condicionada a que el contrato se celebre por escrito, sea enviado y previamente autorizado por el órgano de concesión.</w:t>
      </w:r>
      <w:r w:rsidRPr="005A3E01">
        <w:rPr>
          <w:rFonts w:ascii="Arial" w:hAnsi="Arial" w:cs="Arial"/>
          <w:b/>
          <w:iCs/>
          <w:color w:val="000000"/>
          <w:sz w:val="22"/>
          <w:szCs w:val="22"/>
        </w:rPr>
        <w:t xml:space="preserve"> </w:t>
      </w:r>
    </w:p>
    <w:p w14:paraId="130A99E6" w14:textId="77777777" w:rsidR="005958F6" w:rsidRPr="005A3E01" w:rsidRDefault="005958F6" w:rsidP="005958F6">
      <w:pPr>
        <w:pStyle w:val="Prrafodelista"/>
        <w:spacing w:line="276" w:lineRule="auto"/>
        <w:rPr>
          <w:rFonts w:ascii="Arial" w:eastAsia="Arial" w:hAnsi="Arial" w:cs="Arial"/>
          <w:color w:val="000000"/>
          <w:spacing w:val="-2"/>
          <w:sz w:val="22"/>
          <w:szCs w:val="22"/>
          <w:lang w:eastAsia="en-US"/>
        </w:rPr>
      </w:pPr>
    </w:p>
    <w:p w14:paraId="18BEB625" w14:textId="77777777" w:rsidR="005958F6" w:rsidRPr="0083319E" w:rsidRDefault="005958F6" w:rsidP="00F21D2A">
      <w:pPr>
        <w:numPr>
          <w:ilvl w:val="0"/>
          <w:numId w:val="18"/>
        </w:numPr>
        <w:autoSpaceDE w:val="0"/>
        <w:autoSpaceDN w:val="0"/>
        <w:adjustRightInd w:val="0"/>
        <w:spacing w:line="276" w:lineRule="auto"/>
        <w:jc w:val="both"/>
        <w:rPr>
          <w:rFonts w:ascii="Arial" w:hAnsi="Arial" w:cs="Arial"/>
          <w:b/>
          <w:iCs/>
          <w:color w:val="000000"/>
          <w:sz w:val="22"/>
          <w:szCs w:val="22"/>
        </w:rPr>
      </w:pPr>
      <w:r w:rsidRPr="005A3E01">
        <w:rPr>
          <w:rFonts w:ascii="Arial" w:eastAsia="Arial" w:hAnsi="Arial" w:cs="Arial"/>
          <w:color w:val="000000"/>
          <w:spacing w:val="-2"/>
          <w:sz w:val="22"/>
          <w:szCs w:val="22"/>
          <w:lang w:eastAsia="en-US"/>
        </w:rPr>
        <w:t xml:space="preserve">No podrá subcontratarse con las mismas entidades beneficiarias que forman parte de la agrupación, ni en ninguno de los casos </w:t>
      </w:r>
      <w:r w:rsidRPr="0083319E">
        <w:rPr>
          <w:rFonts w:ascii="Arial" w:eastAsia="Arial" w:hAnsi="Arial" w:cs="Arial"/>
          <w:color w:val="000000"/>
          <w:sz w:val="22"/>
          <w:szCs w:val="22"/>
          <w:lang w:eastAsia="en-US"/>
        </w:rPr>
        <w:t>especificados</w:t>
      </w:r>
      <w:r w:rsidRPr="005A3E01">
        <w:rPr>
          <w:rFonts w:ascii="Arial" w:eastAsia="Arial" w:hAnsi="Arial" w:cs="Arial"/>
          <w:color w:val="000000"/>
          <w:spacing w:val="-2"/>
          <w:sz w:val="22"/>
          <w:szCs w:val="22"/>
          <w:lang w:eastAsia="en-US"/>
        </w:rPr>
        <w:t xml:space="preserve"> en el artículo 29.7 de la Ley 38/2003, de 17 de novie</w:t>
      </w:r>
      <w:r>
        <w:rPr>
          <w:rFonts w:ascii="Arial" w:eastAsia="Arial" w:hAnsi="Arial" w:cs="Arial"/>
          <w:color w:val="000000"/>
          <w:spacing w:val="-2"/>
          <w:sz w:val="22"/>
          <w:szCs w:val="22"/>
          <w:lang w:eastAsia="en-US"/>
        </w:rPr>
        <w:t>mbre.</w:t>
      </w:r>
    </w:p>
    <w:p w14:paraId="675E55A6" w14:textId="77777777" w:rsidR="005958F6" w:rsidRDefault="005958F6" w:rsidP="005958F6">
      <w:pPr>
        <w:pStyle w:val="Prrafodelista"/>
        <w:spacing w:line="276" w:lineRule="auto"/>
        <w:rPr>
          <w:rFonts w:ascii="Arial" w:eastAsia="Arial" w:hAnsi="Arial"/>
          <w:color w:val="000000"/>
          <w:spacing w:val="2"/>
          <w:sz w:val="20"/>
          <w:szCs w:val="22"/>
          <w:lang w:eastAsia="en-US"/>
        </w:rPr>
      </w:pPr>
    </w:p>
    <w:p w14:paraId="2908A197" w14:textId="77777777" w:rsidR="005958F6" w:rsidRDefault="005958F6" w:rsidP="005958F6">
      <w:pPr>
        <w:autoSpaceDE w:val="0"/>
        <w:autoSpaceDN w:val="0"/>
        <w:adjustRightInd w:val="0"/>
        <w:spacing w:line="276" w:lineRule="auto"/>
        <w:jc w:val="both"/>
        <w:rPr>
          <w:rFonts w:ascii="Arial" w:hAnsi="Arial" w:cs="Arial"/>
          <w:b/>
          <w:iCs/>
          <w:color w:val="000000"/>
          <w:sz w:val="22"/>
          <w:szCs w:val="22"/>
        </w:rPr>
      </w:pPr>
      <w:r>
        <w:rPr>
          <w:rFonts w:ascii="Arial" w:eastAsia="Arial" w:hAnsi="Arial"/>
          <w:b/>
          <w:color w:val="000000"/>
          <w:spacing w:val="2"/>
          <w:sz w:val="22"/>
          <w:szCs w:val="22"/>
          <w:lang w:eastAsia="en-US"/>
        </w:rPr>
        <w:t>Artículo 16</w:t>
      </w:r>
      <w:r w:rsidRPr="0083319E">
        <w:rPr>
          <w:rFonts w:ascii="Arial" w:eastAsia="Arial" w:hAnsi="Arial"/>
          <w:b/>
          <w:color w:val="000000"/>
          <w:spacing w:val="2"/>
          <w:sz w:val="22"/>
          <w:szCs w:val="22"/>
          <w:lang w:eastAsia="en-US"/>
        </w:rPr>
        <w:t xml:space="preserve">. </w:t>
      </w:r>
      <w:r w:rsidRPr="0083319E">
        <w:rPr>
          <w:rFonts w:ascii="Arial" w:eastAsia="Arial" w:hAnsi="Arial"/>
          <w:b/>
          <w:i/>
          <w:color w:val="000000"/>
          <w:spacing w:val="2"/>
          <w:sz w:val="22"/>
          <w:szCs w:val="22"/>
          <w:lang w:eastAsia="en-US"/>
        </w:rPr>
        <w:t>Propuesta de resolución provisional y definitiva.</w:t>
      </w:r>
    </w:p>
    <w:p w14:paraId="4B2BE0FE" w14:textId="77777777" w:rsidR="005958F6" w:rsidRDefault="005958F6" w:rsidP="005958F6">
      <w:pPr>
        <w:autoSpaceDE w:val="0"/>
        <w:autoSpaceDN w:val="0"/>
        <w:adjustRightInd w:val="0"/>
        <w:spacing w:line="276" w:lineRule="auto"/>
        <w:jc w:val="both"/>
        <w:rPr>
          <w:rFonts w:ascii="Arial" w:hAnsi="Arial" w:cs="Arial"/>
          <w:b/>
          <w:iCs/>
          <w:color w:val="000000"/>
          <w:sz w:val="22"/>
          <w:szCs w:val="22"/>
        </w:rPr>
      </w:pPr>
    </w:p>
    <w:p w14:paraId="6D634085" w14:textId="77777777" w:rsidR="005958F6" w:rsidRDefault="005958F6" w:rsidP="00F21D2A">
      <w:pPr>
        <w:pStyle w:val="Prrafodelista"/>
        <w:numPr>
          <w:ilvl w:val="0"/>
          <w:numId w:val="49"/>
        </w:numPr>
        <w:autoSpaceDE w:val="0"/>
        <w:autoSpaceDN w:val="0"/>
        <w:adjustRightInd w:val="0"/>
        <w:spacing w:line="276" w:lineRule="auto"/>
        <w:jc w:val="both"/>
        <w:rPr>
          <w:rFonts w:ascii="Arial" w:eastAsia="Arial" w:hAnsi="Arial" w:cs="Arial"/>
          <w:sz w:val="22"/>
          <w:szCs w:val="22"/>
          <w:lang w:eastAsia="en-US"/>
        </w:rPr>
      </w:pPr>
      <w:r w:rsidRPr="00CF44E1">
        <w:rPr>
          <w:rFonts w:ascii="Arial" w:eastAsia="Arial" w:hAnsi="Arial"/>
          <w:color w:val="000000"/>
          <w:sz w:val="22"/>
          <w:szCs w:val="22"/>
          <w:lang w:eastAsia="en-US"/>
        </w:rPr>
        <w:t xml:space="preserve">El órgano instructor, a la vista del expediente, emitirá una propuesta de resolución provisional debidamente motivada en la que se expresará la relación de entidades solicitantes, los criterios de evaluación y el resultado de la misma, la cuantía de ayuda que cada beneficiario pueda percibir y las condiciones y obligaciones derivadas de la concesión. Dicha propuesta de resolución provisional se notificará, conforme al artículo 45.1 b) de la Ley 39/2015, de 1 de octubre, a los beneficiarios a través de su publicación en la sede electrónica del Ministerio de Agricultura, </w:t>
      </w:r>
      <w:r w:rsidRPr="00CF44E1">
        <w:rPr>
          <w:rFonts w:ascii="Arial" w:eastAsia="Arial" w:hAnsi="Arial" w:cs="Arial"/>
          <w:color w:val="000000"/>
          <w:sz w:val="22"/>
          <w:szCs w:val="22"/>
          <w:lang w:eastAsia="en-US"/>
        </w:rPr>
        <w:t xml:space="preserve">Pesca y Alimentación, concediéndose un plazo de diez días para presentar alegaciones. </w:t>
      </w:r>
      <w:r w:rsidRPr="00CF44E1">
        <w:rPr>
          <w:rFonts w:ascii="Arial" w:eastAsia="Arial" w:hAnsi="Arial" w:cs="Arial"/>
          <w:sz w:val="22"/>
          <w:szCs w:val="22"/>
          <w:lang w:eastAsia="en-US"/>
        </w:rPr>
        <w:t>De acuerdo con lo establecido en el artículo 24.4 de la Ley 38/2003, de 17 de noviembre, se podrá prescindir del trámite de audiencia cuando no figuren en el procedimiento ni sean tenidos en cuenta otros hechos ni otras alegaciones y pruebas que las aducidas por los interesados. En este caso, la propuesta de resolución formulada tendrá carácter de definitiva.</w:t>
      </w:r>
    </w:p>
    <w:p w14:paraId="13AF1CC4" w14:textId="77777777" w:rsidR="005958F6" w:rsidRDefault="005958F6" w:rsidP="005958F6">
      <w:pPr>
        <w:pStyle w:val="Prrafodelista"/>
        <w:autoSpaceDE w:val="0"/>
        <w:autoSpaceDN w:val="0"/>
        <w:adjustRightInd w:val="0"/>
        <w:spacing w:line="276" w:lineRule="auto"/>
        <w:ind w:left="720"/>
        <w:jc w:val="both"/>
        <w:rPr>
          <w:rFonts w:ascii="Arial" w:eastAsia="Arial" w:hAnsi="Arial" w:cs="Arial"/>
          <w:sz w:val="22"/>
          <w:szCs w:val="22"/>
          <w:lang w:eastAsia="en-US"/>
        </w:rPr>
      </w:pPr>
    </w:p>
    <w:p w14:paraId="3FEF34CA" w14:textId="77777777" w:rsidR="005958F6" w:rsidRPr="00CF44E1" w:rsidRDefault="005958F6" w:rsidP="00F21D2A">
      <w:pPr>
        <w:pStyle w:val="Prrafodelista"/>
        <w:numPr>
          <w:ilvl w:val="0"/>
          <w:numId w:val="49"/>
        </w:numPr>
        <w:autoSpaceDE w:val="0"/>
        <w:autoSpaceDN w:val="0"/>
        <w:adjustRightInd w:val="0"/>
        <w:spacing w:line="276" w:lineRule="auto"/>
        <w:jc w:val="both"/>
        <w:rPr>
          <w:rFonts w:ascii="Arial" w:eastAsia="Arial" w:hAnsi="Arial" w:cs="Arial"/>
          <w:sz w:val="22"/>
          <w:szCs w:val="22"/>
          <w:lang w:eastAsia="en-US"/>
        </w:rPr>
      </w:pPr>
      <w:r w:rsidRPr="00CF44E1">
        <w:rPr>
          <w:rFonts w:ascii="Arial" w:hAnsi="Arial" w:cs="Arial"/>
          <w:iCs/>
          <w:color w:val="000000"/>
          <w:sz w:val="22"/>
          <w:szCs w:val="22"/>
        </w:rPr>
        <w:t>Excepcionalmente, se podrá prescindir del orden de prelación entre los beneficiarios por aplicación de los criterios de valoración para el caso de que el crédito consignado en la convocatoria fuera suficiente, atendiendo al número de solicitudes una vez finalizado el plazo de presentación.</w:t>
      </w:r>
    </w:p>
    <w:p w14:paraId="56C8FBF4" w14:textId="77777777" w:rsidR="005958F6" w:rsidRPr="00583F9F" w:rsidRDefault="005958F6" w:rsidP="005958F6">
      <w:pPr>
        <w:pStyle w:val="Prrafodelista"/>
        <w:autoSpaceDE w:val="0"/>
        <w:autoSpaceDN w:val="0"/>
        <w:adjustRightInd w:val="0"/>
        <w:spacing w:line="276" w:lineRule="auto"/>
        <w:ind w:left="720"/>
        <w:jc w:val="both"/>
        <w:rPr>
          <w:rFonts w:ascii="Arial" w:eastAsia="Arial" w:hAnsi="Arial" w:cs="Arial"/>
          <w:sz w:val="22"/>
          <w:szCs w:val="22"/>
          <w:lang w:eastAsia="en-US"/>
        </w:rPr>
      </w:pPr>
    </w:p>
    <w:p w14:paraId="77769FEC" w14:textId="77777777" w:rsidR="005958F6" w:rsidRPr="00F663B1" w:rsidRDefault="005958F6" w:rsidP="005958F6">
      <w:pPr>
        <w:spacing w:line="276" w:lineRule="auto"/>
        <w:rPr>
          <w:rFonts w:ascii="Arial" w:eastAsia="Arial" w:hAnsi="Arial"/>
          <w:color w:val="000000"/>
          <w:sz w:val="22"/>
          <w:szCs w:val="22"/>
          <w:lang w:eastAsia="en-US"/>
        </w:rPr>
      </w:pPr>
    </w:p>
    <w:p w14:paraId="1CE20A3C" w14:textId="77777777" w:rsidR="005958F6" w:rsidRPr="000F2227" w:rsidRDefault="005958F6" w:rsidP="005958F6">
      <w:pPr>
        <w:autoSpaceDE w:val="0"/>
        <w:autoSpaceDN w:val="0"/>
        <w:adjustRightInd w:val="0"/>
        <w:spacing w:line="276" w:lineRule="auto"/>
        <w:jc w:val="both"/>
        <w:rPr>
          <w:rFonts w:ascii="Arial" w:eastAsia="Arial" w:hAnsi="Arial"/>
          <w:b/>
          <w:i/>
          <w:color w:val="000000"/>
          <w:sz w:val="22"/>
          <w:szCs w:val="22"/>
          <w:lang w:eastAsia="en-US"/>
        </w:rPr>
      </w:pPr>
      <w:r>
        <w:rPr>
          <w:rFonts w:ascii="Arial" w:eastAsia="Arial" w:hAnsi="Arial"/>
          <w:b/>
          <w:color w:val="000000"/>
          <w:sz w:val="22"/>
          <w:szCs w:val="22"/>
          <w:lang w:eastAsia="en-US"/>
        </w:rPr>
        <w:t>Artículo 17</w:t>
      </w:r>
      <w:r w:rsidRPr="000F2227">
        <w:rPr>
          <w:rFonts w:ascii="Arial" w:eastAsia="Arial" w:hAnsi="Arial"/>
          <w:b/>
          <w:color w:val="000000"/>
          <w:sz w:val="22"/>
          <w:szCs w:val="22"/>
          <w:lang w:eastAsia="en-US"/>
        </w:rPr>
        <w:t xml:space="preserve">. </w:t>
      </w:r>
      <w:r w:rsidRPr="000F2227">
        <w:rPr>
          <w:rFonts w:ascii="Arial" w:eastAsia="Arial" w:hAnsi="Arial"/>
          <w:b/>
          <w:i/>
          <w:color w:val="000000"/>
          <w:sz w:val="22"/>
          <w:szCs w:val="22"/>
          <w:lang w:eastAsia="en-US"/>
        </w:rPr>
        <w:t>Resolución</w:t>
      </w:r>
      <w:r>
        <w:rPr>
          <w:rFonts w:ascii="Arial" w:eastAsia="Arial" w:hAnsi="Arial"/>
          <w:b/>
          <w:i/>
          <w:color w:val="000000"/>
          <w:sz w:val="22"/>
          <w:szCs w:val="22"/>
          <w:lang w:eastAsia="en-US"/>
        </w:rPr>
        <w:t>.</w:t>
      </w:r>
    </w:p>
    <w:p w14:paraId="26AF700C" w14:textId="77777777" w:rsidR="005958F6" w:rsidRDefault="005958F6" w:rsidP="005958F6">
      <w:pPr>
        <w:autoSpaceDE w:val="0"/>
        <w:autoSpaceDN w:val="0"/>
        <w:adjustRightInd w:val="0"/>
        <w:spacing w:line="276" w:lineRule="auto"/>
        <w:jc w:val="both"/>
        <w:rPr>
          <w:rFonts w:ascii="Arial" w:eastAsia="Arial" w:hAnsi="Arial"/>
          <w:color w:val="000000"/>
          <w:sz w:val="22"/>
          <w:szCs w:val="22"/>
          <w:lang w:eastAsia="en-US"/>
        </w:rPr>
      </w:pPr>
    </w:p>
    <w:p w14:paraId="336A4471" w14:textId="77777777" w:rsidR="005958F6" w:rsidRDefault="005958F6" w:rsidP="00F21D2A">
      <w:pPr>
        <w:numPr>
          <w:ilvl w:val="0"/>
          <w:numId w:val="23"/>
        </w:numPr>
        <w:autoSpaceDE w:val="0"/>
        <w:autoSpaceDN w:val="0"/>
        <w:adjustRightInd w:val="0"/>
        <w:spacing w:line="276" w:lineRule="auto"/>
        <w:jc w:val="both"/>
        <w:rPr>
          <w:rFonts w:ascii="Arial" w:hAnsi="Arial" w:cs="Arial"/>
          <w:b/>
          <w:iCs/>
          <w:color w:val="000000"/>
          <w:sz w:val="22"/>
          <w:szCs w:val="22"/>
        </w:rPr>
      </w:pPr>
      <w:r>
        <w:rPr>
          <w:rFonts w:ascii="Arial" w:eastAsia="Arial" w:hAnsi="Arial"/>
          <w:color w:val="000000"/>
          <w:sz w:val="22"/>
          <w:szCs w:val="22"/>
          <w:lang w:eastAsia="en-US"/>
        </w:rPr>
        <w:t>Corresponderá al</w:t>
      </w:r>
      <w:r w:rsidRPr="00EE0FA9">
        <w:rPr>
          <w:rFonts w:ascii="Arial" w:eastAsia="Arial" w:hAnsi="Arial"/>
          <w:color w:val="000000"/>
          <w:sz w:val="22"/>
          <w:szCs w:val="22"/>
          <w:lang w:eastAsia="en-US"/>
        </w:rPr>
        <w:t xml:space="preserve"> titular del Departamento, o el órgano en quien delegue, </w:t>
      </w:r>
      <w:r>
        <w:rPr>
          <w:rFonts w:ascii="Arial" w:eastAsia="Arial" w:hAnsi="Arial"/>
          <w:color w:val="000000"/>
          <w:sz w:val="22"/>
          <w:szCs w:val="22"/>
          <w:lang w:eastAsia="en-US"/>
        </w:rPr>
        <w:t xml:space="preserve">resolver </w:t>
      </w:r>
      <w:r w:rsidRPr="00EE0FA9">
        <w:rPr>
          <w:rFonts w:ascii="Arial" w:eastAsia="Arial" w:hAnsi="Arial"/>
          <w:color w:val="000000"/>
          <w:sz w:val="22"/>
          <w:szCs w:val="22"/>
          <w:lang w:eastAsia="en-US"/>
        </w:rPr>
        <w:t>la concesión de las subvenciones.</w:t>
      </w:r>
    </w:p>
    <w:p w14:paraId="0ED072DA" w14:textId="77777777" w:rsidR="005958F6" w:rsidRDefault="005958F6" w:rsidP="005958F6">
      <w:pPr>
        <w:autoSpaceDE w:val="0"/>
        <w:autoSpaceDN w:val="0"/>
        <w:adjustRightInd w:val="0"/>
        <w:spacing w:line="276" w:lineRule="auto"/>
        <w:ind w:left="720"/>
        <w:jc w:val="both"/>
        <w:rPr>
          <w:rFonts w:ascii="Arial" w:hAnsi="Arial" w:cs="Arial"/>
          <w:b/>
          <w:iCs/>
          <w:color w:val="000000"/>
          <w:sz w:val="22"/>
          <w:szCs w:val="22"/>
        </w:rPr>
      </w:pPr>
    </w:p>
    <w:p w14:paraId="6DD2D9D4" w14:textId="77777777" w:rsidR="005958F6" w:rsidRPr="00EE0FA9" w:rsidRDefault="005958F6" w:rsidP="00F21D2A">
      <w:pPr>
        <w:numPr>
          <w:ilvl w:val="0"/>
          <w:numId w:val="23"/>
        </w:numPr>
        <w:autoSpaceDE w:val="0"/>
        <w:autoSpaceDN w:val="0"/>
        <w:adjustRightInd w:val="0"/>
        <w:spacing w:line="276" w:lineRule="auto"/>
        <w:jc w:val="both"/>
        <w:rPr>
          <w:rFonts w:ascii="Arial" w:hAnsi="Arial" w:cs="Arial"/>
          <w:b/>
          <w:iCs/>
          <w:color w:val="000000"/>
          <w:sz w:val="22"/>
          <w:szCs w:val="22"/>
        </w:rPr>
      </w:pPr>
      <w:r w:rsidRPr="00EE0FA9">
        <w:rPr>
          <w:rFonts w:ascii="Arial" w:eastAsia="Arial" w:hAnsi="Arial"/>
          <w:color w:val="000000"/>
          <w:spacing w:val="6"/>
          <w:sz w:val="22"/>
          <w:szCs w:val="22"/>
          <w:lang w:eastAsia="en-US"/>
        </w:rPr>
        <w:t>La resolución del procedimiento de concesión se notificará</w:t>
      </w:r>
      <w:r>
        <w:rPr>
          <w:rFonts w:ascii="Arial" w:eastAsia="Arial" w:hAnsi="Arial"/>
          <w:color w:val="000000"/>
          <w:sz w:val="22"/>
          <w:szCs w:val="22"/>
          <w:lang w:eastAsia="en-US"/>
        </w:rPr>
        <w:t>, conforme al artículo 45.1 b) de la Ley 39/2015, de 1 de octubre,</w:t>
      </w:r>
      <w:r w:rsidRPr="00C80491">
        <w:rPr>
          <w:rFonts w:ascii="Arial" w:eastAsia="Arial" w:hAnsi="Arial"/>
          <w:color w:val="000000"/>
          <w:sz w:val="22"/>
          <w:szCs w:val="22"/>
          <w:lang w:eastAsia="en-US"/>
        </w:rPr>
        <w:t xml:space="preserve"> a los beneficiarios a través de </w:t>
      </w:r>
      <w:r>
        <w:rPr>
          <w:rFonts w:ascii="Arial" w:eastAsia="Arial" w:hAnsi="Arial"/>
          <w:color w:val="000000"/>
          <w:sz w:val="22"/>
          <w:szCs w:val="22"/>
          <w:lang w:eastAsia="en-US"/>
        </w:rPr>
        <w:t xml:space="preserve">su publicación en </w:t>
      </w:r>
      <w:r>
        <w:rPr>
          <w:rFonts w:ascii="Arial" w:eastAsia="Arial" w:hAnsi="Arial"/>
          <w:color w:val="000000"/>
          <w:spacing w:val="6"/>
          <w:sz w:val="22"/>
          <w:szCs w:val="22"/>
          <w:lang w:eastAsia="en-US"/>
        </w:rPr>
        <w:t>la sede electrónica del Ministerio de Agricultura, Pesca y Alimentación</w:t>
      </w:r>
      <w:r>
        <w:rPr>
          <w:rFonts w:ascii="Arial" w:eastAsia="Arial" w:hAnsi="Arial"/>
          <w:color w:val="000000"/>
          <w:spacing w:val="4"/>
          <w:sz w:val="22"/>
          <w:szCs w:val="22"/>
          <w:lang w:eastAsia="en-US"/>
        </w:rPr>
        <w:t>.</w:t>
      </w:r>
    </w:p>
    <w:p w14:paraId="4CFB828A" w14:textId="77777777" w:rsidR="005958F6" w:rsidRDefault="005958F6" w:rsidP="005958F6">
      <w:pPr>
        <w:pStyle w:val="Prrafodelista"/>
        <w:spacing w:line="276" w:lineRule="auto"/>
        <w:rPr>
          <w:rFonts w:ascii="Arial" w:hAnsi="Arial" w:cs="Arial"/>
          <w:b/>
          <w:iCs/>
          <w:color w:val="000000"/>
          <w:sz w:val="22"/>
          <w:szCs w:val="22"/>
        </w:rPr>
      </w:pPr>
    </w:p>
    <w:p w14:paraId="67CBD0F5" w14:textId="77777777" w:rsidR="005958F6" w:rsidRDefault="005958F6" w:rsidP="00F21D2A">
      <w:pPr>
        <w:numPr>
          <w:ilvl w:val="0"/>
          <w:numId w:val="23"/>
        </w:numPr>
        <w:autoSpaceDE w:val="0"/>
        <w:autoSpaceDN w:val="0"/>
        <w:adjustRightInd w:val="0"/>
        <w:spacing w:line="276" w:lineRule="auto"/>
        <w:jc w:val="both"/>
        <w:rPr>
          <w:rFonts w:ascii="Arial" w:hAnsi="Arial" w:cs="Arial"/>
          <w:b/>
          <w:iCs/>
          <w:color w:val="000000"/>
          <w:sz w:val="22"/>
          <w:szCs w:val="22"/>
        </w:rPr>
      </w:pPr>
      <w:r w:rsidRPr="00EE0FA9">
        <w:rPr>
          <w:rFonts w:ascii="Arial" w:eastAsia="Arial" w:hAnsi="Arial"/>
          <w:color w:val="000000"/>
          <w:spacing w:val="-2"/>
          <w:sz w:val="22"/>
          <w:szCs w:val="22"/>
          <w:lang w:eastAsia="en-US"/>
        </w:rPr>
        <w:lastRenderedPageBreak/>
        <w:t>El plazo máximo para resolver y notificar la resolución del procedimiento no podrá exceder de seis meses</w:t>
      </w:r>
      <w:r>
        <w:rPr>
          <w:rFonts w:ascii="Arial" w:eastAsia="Arial" w:hAnsi="Arial"/>
          <w:color w:val="000000"/>
          <w:spacing w:val="-2"/>
          <w:sz w:val="22"/>
          <w:szCs w:val="22"/>
          <w:lang w:eastAsia="en-US"/>
        </w:rPr>
        <w:t>,</w:t>
      </w:r>
      <w:r w:rsidRPr="00EE0FA9">
        <w:rPr>
          <w:rFonts w:ascii="Arial" w:eastAsia="Arial" w:hAnsi="Arial"/>
          <w:color w:val="000000"/>
          <w:spacing w:val="-2"/>
          <w:sz w:val="22"/>
          <w:szCs w:val="22"/>
          <w:lang w:eastAsia="en-US"/>
        </w:rPr>
        <w:t xml:space="preserve"> a computar desde la publicación del extracto de la resolución de la convocatoria en el «Boletín Oficial del Estado», salvo que la convocatoria posponga sus efectos a una fecha posterior de acuerdo con el artículo 25.4 de la Ley 38/2003, de 17 de noviembre. Transcurrido dicho plazo sin haberse notificado resolución expresa, los interesados estarán legitimados para entender desestimadas sus solicitudes por silencio administrativo.</w:t>
      </w:r>
    </w:p>
    <w:p w14:paraId="111C2544" w14:textId="77777777" w:rsidR="005958F6" w:rsidRDefault="005958F6" w:rsidP="005958F6">
      <w:pPr>
        <w:pStyle w:val="Prrafodelista"/>
        <w:rPr>
          <w:rFonts w:ascii="Arial" w:eastAsia="Arial" w:hAnsi="Arial"/>
          <w:color w:val="000000"/>
          <w:sz w:val="22"/>
          <w:szCs w:val="22"/>
          <w:lang w:eastAsia="en-US"/>
        </w:rPr>
      </w:pPr>
    </w:p>
    <w:p w14:paraId="7FCE6882" w14:textId="77777777" w:rsidR="005958F6" w:rsidRPr="00AB088E" w:rsidRDefault="005958F6" w:rsidP="00F21D2A">
      <w:pPr>
        <w:numPr>
          <w:ilvl w:val="0"/>
          <w:numId w:val="23"/>
        </w:numPr>
        <w:autoSpaceDE w:val="0"/>
        <w:autoSpaceDN w:val="0"/>
        <w:adjustRightInd w:val="0"/>
        <w:spacing w:line="276" w:lineRule="auto"/>
        <w:jc w:val="both"/>
        <w:rPr>
          <w:rFonts w:ascii="Arial" w:hAnsi="Arial" w:cs="Arial"/>
          <w:b/>
          <w:iCs/>
          <w:color w:val="000000"/>
          <w:sz w:val="22"/>
          <w:szCs w:val="22"/>
        </w:rPr>
      </w:pPr>
      <w:r w:rsidRPr="00AB088E">
        <w:rPr>
          <w:rFonts w:ascii="Arial" w:eastAsia="Arial" w:hAnsi="Arial"/>
          <w:color w:val="000000"/>
          <w:sz w:val="22"/>
          <w:szCs w:val="22"/>
          <w:lang w:eastAsia="en-US"/>
        </w:rPr>
        <w:t xml:space="preserve">La resolución estará debidamente motivada, con referencias al presente real decreto, a los informes del órgano instructor así como al proceso de evaluación. </w:t>
      </w:r>
      <w:r w:rsidRPr="00AB088E">
        <w:rPr>
          <w:rFonts w:ascii="Arial" w:eastAsia="Arial" w:hAnsi="Arial"/>
          <w:color w:val="000000"/>
          <w:spacing w:val="2"/>
          <w:sz w:val="22"/>
          <w:szCs w:val="22"/>
          <w:lang w:eastAsia="en-US"/>
        </w:rPr>
        <w:t>La resolución de concesión deberá contener, al menos:</w:t>
      </w:r>
    </w:p>
    <w:p w14:paraId="2C8C3605" w14:textId="77777777" w:rsidR="005958F6" w:rsidRDefault="005958F6" w:rsidP="005958F6">
      <w:pPr>
        <w:pStyle w:val="Prrafodelista"/>
        <w:spacing w:line="276" w:lineRule="auto"/>
        <w:rPr>
          <w:rFonts w:ascii="Arial" w:eastAsia="Arial" w:hAnsi="Arial"/>
          <w:color w:val="000000"/>
          <w:spacing w:val="3"/>
          <w:sz w:val="22"/>
          <w:szCs w:val="22"/>
          <w:lang w:eastAsia="en-US"/>
        </w:rPr>
      </w:pPr>
    </w:p>
    <w:p w14:paraId="1A011BC9" w14:textId="77777777" w:rsidR="005958F6" w:rsidRDefault="005958F6" w:rsidP="00F21D2A">
      <w:pPr>
        <w:numPr>
          <w:ilvl w:val="0"/>
          <w:numId w:val="24"/>
        </w:numPr>
        <w:autoSpaceDE w:val="0"/>
        <w:autoSpaceDN w:val="0"/>
        <w:adjustRightInd w:val="0"/>
        <w:spacing w:line="276" w:lineRule="auto"/>
        <w:jc w:val="both"/>
        <w:rPr>
          <w:rFonts w:ascii="Arial" w:hAnsi="Arial" w:cs="Arial"/>
          <w:b/>
          <w:iCs/>
          <w:color w:val="000000"/>
          <w:sz w:val="22"/>
          <w:szCs w:val="22"/>
        </w:rPr>
      </w:pPr>
      <w:r w:rsidRPr="00EE0FA9">
        <w:rPr>
          <w:rFonts w:ascii="Arial" w:eastAsia="Arial" w:hAnsi="Arial"/>
          <w:color w:val="000000"/>
          <w:spacing w:val="3"/>
          <w:sz w:val="22"/>
          <w:szCs w:val="22"/>
          <w:lang w:eastAsia="en-US"/>
        </w:rPr>
        <w:t>La relación de los solicitantes a los que se concede la ayuda, e</w:t>
      </w:r>
      <w:r>
        <w:rPr>
          <w:rFonts w:ascii="Arial" w:eastAsia="Arial" w:hAnsi="Arial"/>
          <w:color w:val="000000"/>
          <w:spacing w:val="3"/>
          <w:sz w:val="22"/>
          <w:szCs w:val="22"/>
          <w:lang w:eastAsia="en-US"/>
        </w:rPr>
        <w:t>n la que figure</w:t>
      </w:r>
      <w:r w:rsidRPr="00EE0FA9">
        <w:rPr>
          <w:rFonts w:ascii="Arial" w:eastAsia="Arial" w:hAnsi="Arial"/>
          <w:color w:val="000000"/>
          <w:spacing w:val="3"/>
          <w:sz w:val="22"/>
          <w:szCs w:val="22"/>
          <w:lang w:eastAsia="en-US"/>
        </w:rPr>
        <w:t xml:space="preserve"> la</w:t>
      </w:r>
      <w:r>
        <w:rPr>
          <w:rFonts w:ascii="Arial" w:eastAsia="Arial" w:hAnsi="Arial"/>
          <w:color w:val="000000"/>
          <w:spacing w:val="3"/>
          <w:sz w:val="22"/>
          <w:szCs w:val="22"/>
          <w:lang w:eastAsia="en-US"/>
        </w:rPr>
        <w:t xml:space="preserve"> identificación de la actuación o actuaciones, la</w:t>
      </w:r>
      <w:r w:rsidRPr="00EE0FA9">
        <w:rPr>
          <w:rFonts w:ascii="Arial" w:eastAsia="Arial" w:hAnsi="Arial"/>
          <w:color w:val="000000"/>
          <w:spacing w:val="3"/>
          <w:sz w:val="22"/>
          <w:szCs w:val="22"/>
          <w:lang w:eastAsia="en-US"/>
        </w:rPr>
        <w:t xml:space="preserve"> cantidad concedida a ca</w:t>
      </w:r>
      <w:r>
        <w:rPr>
          <w:rFonts w:ascii="Arial" w:eastAsia="Arial" w:hAnsi="Arial"/>
          <w:color w:val="000000"/>
          <w:spacing w:val="3"/>
          <w:sz w:val="22"/>
          <w:szCs w:val="22"/>
          <w:lang w:eastAsia="en-US"/>
        </w:rPr>
        <w:t>da solicitante y la modalidad de ayuda</w:t>
      </w:r>
      <w:r w:rsidRPr="00EE0FA9">
        <w:rPr>
          <w:rFonts w:ascii="Arial" w:eastAsia="Arial" w:hAnsi="Arial"/>
          <w:color w:val="000000"/>
          <w:spacing w:val="3"/>
          <w:sz w:val="22"/>
          <w:szCs w:val="22"/>
          <w:lang w:eastAsia="en-US"/>
        </w:rPr>
        <w:t>, así como</w:t>
      </w:r>
      <w:r>
        <w:rPr>
          <w:rFonts w:ascii="Arial" w:eastAsia="Arial" w:hAnsi="Arial"/>
          <w:color w:val="000000"/>
          <w:spacing w:val="3"/>
          <w:sz w:val="22"/>
          <w:szCs w:val="22"/>
          <w:lang w:eastAsia="en-US"/>
        </w:rPr>
        <w:t xml:space="preserve"> la</w:t>
      </w:r>
      <w:r w:rsidRPr="00EE0FA9">
        <w:rPr>
          <w:rFonts w:ascii="Arial" w:eastAsia="Arial" w:hAnsi="Arial"/>
          <w:color w:val="000000"/>
          <w:spacing w:val="3"/>
          <w:sz w:val="22"/>
          <w:szCs w:val="22"/>
          <w:lang w:eastAsia="en-US"/>
        </w:rPr>
        <w:t xml:space="preserve"> desestimación expresa</w:t>
      </w:r>
      <w:r>
        <w:rPr>
          <w:rFonts w:ascii="Arial" w:eastAsia="Arial" w:hAnsi="Arial"/>
          <w:color w:val="000000"/>
          <w:spacing w:val="3"/>
          <w:sz w:val="22"/>
          <w:szCs w:val="22"/>
          <w:lang w:eastAsia="en-US"/>
        </w:rPr>
        <w:t>, en su caso,</w:t>
      </w:r>
      <w:r w:rsidRPr="00EE0FA9">
        <w:rPr>
          <w:rFonts w:ascii="Arial" w:eastAsia="Arial" w:hAnsi="Arial"/>
          <w:color w:val="000000"/>
          <w:spacing w:val="3"/>
          <w:sz w:val="22"/>
          <w:szCs w:val="22"/>
          <w:lang w:eastAsia="en-US"/>
        </w:rPr>
        <w:t xml:space="preserve"> de las restantes solicitudes, atendie</w:t>
      </w:r>
      <w:r>
        <w:rPr>
          <w:rFonts w:ascii="Arial" w:eastAsia="Arial" w:hAnsi="Arial"/>
          <w:color w:val="000000"/>
          <w:spacing w:val="3"/>
          <w:sz w:val="22"/>
          <w:szCs w:val="22"/>
          <w:lang w:eastAsia="en-US"/>
        </w:rPr>
        <w:t xml:space="preserve">ndo a la puntuación o prioridad </w:t>
      </w:r>
      <w:r w:rsidRPr="00EE0FA9">
        <w:rPr>
          <w:rFonts w:ascii="Arial" w:eastAsia="Arial" w:hAnsi="Arial"/>
          <w:color w:val="000000"/>
          <w:spacing w:val="3"/>
          <w:sz w:val="22"/>
          <w:szCs w:val="22"/>
          <w:lang w:eastAsia="en-US"/>
        </w:rPr>
        <w:t>alcanzada, en los términos establecidos en el artículo 63.3 del Reglamento de desarrollo de la Ley 38/2003, de 17 de noviembre.</w:t>
      </w:r>
    </w:p>
    <w:p w14:paraId="3793A9D0" w14:textId="77777777" w:rsidR="005958F6" w:rsidRDefault="005958F6" w:rsidP="005958F6">
      <w:pPr>
        <w:autoSpaceDE w:val="0"/>
        <w:autoSpaceDN w:val="0"/>
        <w:adjustRightInd w:val="0"/>
        <w:spacing w:line="276" w:lineRule="auto"/>
        <w:ind w:left="1440"/>
        <w:jc w:val="both"/>
        <w:rPr>
          <w:rFonts w:ascii="Arial" w:hAnsi="Arial" w:cs="Arial"/>
          <w:b/>
          <w:iCs/>
          <w:color w:val="000000"/>
          <w:sz w:val="22"/>
          <w:szCs w:val="22"/>
        </w:rPr>
      </w:pPr>
    </w:p>
    <w:p w14:paraId="36E66874" w14:textId="77777777" w:rsidR="005958F6" w:rsidRPr="00AB088E" w:rsidRDefault="005958F6" w:rsidP="00F21D2A">
      <w:pPr>
        <w:numPr>
          <w:ilvl w:val="0"/>
          <w:numId w:val="24"/>
        </w:numPr>
        <w:autoSpaceDE w:val="0"/>
        <w:autoSpaceDN w:val="0"/>
        <w:adjustRightInd w:val="0"/>
        <w:spacing w:line="276" w:lineRule="auto"/>
        <w:jc w:val="both"/>
        <w:rPr>
          <w:rFonts w:ascii="Arial" w:hAnsi="Arial" w:cs="Arial"/>
          <w:b/>
          <w:iCs/>
          <w:color w:val="000000"/>
          <w:sz w:val="22"/>
          <w:szCs w:val="22"/>
        </w:rPr>
      </w:pPr>
      <w:r w:rsidRPr="00AB088E">
        <w:rPr>
          <w:rFonts w:ascii="Arial" w:eastAsia="Arial" w:hAnsi="Arial"/>
          <w:color w:val="000000"/>
          <w:sz w:val="22"/>
          <w:szCs w:val="22"/>
          <w:lang w:eastAsia="en-US"/>
        </w:rPr>
        <w:t>Las condiciones generales y las condiciones particulares establecidas para la concesión de cada ayuda, en especial los requisitos específicos relativos a los productos o servicios que deban obtenerse con ella, el plan financiero y el calendario de ejecución.</w:t>
      </w:r>
    </w:p>
    <w:p w14:paraId="40420674" w14:textId="77777777" w:rsidR="005958F6" w:rsidRDefault="005958F6" w:rsidP="005958F6">
      <w:pPr>
        <w:pStyle w:val="Prrafodelista"/>
        <w:spacing w:line="276" w:lineRule="auto"/>
        <w:rPr>
          <w:rFonts w:ascii="Arial" w:eastAsia="Arial" w:hAnsi="Arial"/>
          <w:color w:val="000000"/>
          <w:sz w:val="22"/>
          <w:szCs w:val="22"/>
          <w:lang w:eastAsia="en-US"/>
        </w:rPr>
      </w:pPr>
    </w:p>
    <w:p w14:paraId="3FFE6197" w14:textId="77777777" w:rsidR="005958F6" w:rsidRPr="004355DA" w:rsidRDefault="005958F6" w:rsidP="00F21D2A">
      <w:pPr>
        <w:numPr>
          <w:ilvl w:val="0"/>
          <w:numId w:val="24"/>
        </w:numPr>
        <w:autoSpaceDE w:val="0"/>
        <w:autoSpaceDN w:val="0"/>
        <w:adjustRightInd w:val="0"/>
        <w:spacing w:line="276" w:lineRule="auto"/>
        <w:jc w:val="both"/>
        <w:rPr>
          <w:rFonts w:ascii="Arial" w:hAnsi="Arial" w:cs="Arial"/>
          <w:b/>
          <w:iCs/>
          <w:color w:val="000000"/>
          <w:sz w:val="22"/>
          <w:szCs w:val="22"/>
        </w:rPr>
      </w:pPr>
      <w:r>
        <w:rPr>
          <w:rFonts w:ascii="Arial" w:eastAsia="Arial" w:hAnsi="Arial"/>
          <w:color w:val="000000"/>
          <w:sz w:val="22"/>
          <w:szCs w:val="22"/>
          <w:lang w:eastAsia="en-US"/>
        </w:rPr>
        <w:t xml:space="preserve">El presupuesto total aprobado y sus anualidades, </w:t>
      </w:r>
      <w:r w:rsidRPr="00EE0FA9">
        <w:rPr>
          <w:rFonts w:ascii="Arial" w:eastAsia="Arial" w:hAnsi="Arial"/>
          <w:color w:val="000000"/>
          <w:sz w:val="22"/>
          <w:szCs w:val="22"/>
          <w:lang w:eastAsia="en-US"/>
        </w:rPr>
        <w:t xml:space="preserve">la cuantía </w:t>
      </w:r>
      <w:r>
        <w:rPr>
          <w:rFonts w:ascii="Arial" w:eastAsia="Arial" w:hAnsi="Arial"/>
          <w:color w:val="000000"/>
          <w:sz w:val="22"/>
          <w:szCs w:val="22"/>
          <w:lang w:eastAsia="en-US"/>
        </w:rPr>
        <w:t xml:space="preserve">total de la ayuda concedida, </w:t>
      </w:r>
      <w:r w:rsidRPr="00EE0FA9">
        <w:rPr>
          <w:rFonts w:ascii="Arial" w:eastAsia="Arial" w:hAnsi="Arial"/>
          <w:color w:val="000000"/>
          <w:sz w:val="22"/>
          <w:szCs w:val="22"/>
          <w:lang w:eastAsia="en-US"/>
        </w:rPr>
        <w:t xml:space="preserve">el periodo de elegibilidad </w:t>
      </w:r>
      <w:r>
        <w:rPr>
          <w:rFonts w:ascii="Arial" w:eastAsia="Arial" w:hAnsi="Arial"/>
          <w:color w:val="000000"/>
          <w:sz w:val="22"/>
          <w:szCs w:val="22"/>
          <w:lang w:eastAsia="en-US"/>
        </w:rPr>
        <w:t>de los costes y el plan de pago</w:t>
      </w:r>
      <w:r w:rsidRPr="00EE0FA9">
        <w:rPr>
          <w:rFonts w:ascii="Arial" w:eastAsia="Arial" w:hAnsi="Arial"/>
          <w:color w:val="000000"/>
          <w:sz w:val="22"/>
          <w:szCs w:val="22"/>
          <w:lang w:eastAsia="en-US"/>
        </w:rPr>
        <w:t>.</w:t>
      </w:r>
    </w:p>
    <w:p w14:paraId="1CF2A258" w14:textId="77777777" w:rsidR="005958F6" w:rsidRDefault="005958F6" w:rsidP="005958F6">
      <w:pPr>
        <w:pStyle w:val="Prrafodelista"/>
        <w:spacing w:line="276" w:lineRule="auto"/>
        <w:rPr>
          <w:rFonts w:ascii="Arial" w:hAnsi="Arial" w:cs="Arial"/>
          <w:b/>
          <w:iCs/>
          <w:color w:val="000000"/>
          <w:sz w:val="22"/>
          <w:szCs w:val="22"/>
        </w:rPr>
      </w:pPr>
    </w:p>
    <w:p w14:paraId="234ABE32" w14:textId="77777777" w:rsidR="005958F6" w:rsidRPr="00AB088E" w:rsidRDefault="005958F6" w:rsidP="00F21D2A">
      <w:pPr>
        <w:numPr>
          <w:ilvl w:val="0"/>
          <w:numId w:val="24"/>
        </w:numPr>
        <w:autoSpaceDE w:val="0"/>
        <w:autoSpaceDN w:val="0"/>
        <w:adjustRightInd w:val="0"/>
        <w:spacing w:line="276" w:lineRule="auto"/>
        <w:jc w:val="both"/>
        <w:rPr>
          <w:rFonts w:ascii="Arial" w:hAnsi="Arial" w:cs="Arial"/>
          <w:iCs/>
          <w:color w:val="000000"/>
          <w:sz w:val="22"/>
          <w:szCs w:val="22"/>
        </w:rPr>
      </w:pPr>
      <w:r w:rsidRPr="004355DA">
        <w:rPr>
          <w:rFonts w:ascii="Arial" w:hAnsi="Arial" w:cs="Arial"/>
          <w:iCs/>
          <w:color w:val="000000"/>
          <w:sz w:val="22"/>
          <w:szCs w:val="22"/>
        </w:rPr>
        <w:t>El régimen de recursos.</w:t>
      </w:r>
    </w:p>
    <w:p w14:paraId="056F4ECC" w14:textId="77777777" w:rsidR="005958F6" w:rsidRDefault="005958F6" w:rsidP="00F21D2A">
      <w:pPr>
        <w:numPr>
          <w:ilvl w:val="0"/>
          <w:numId w:val="23"/>
        </w:numPr>
        <w:spacing w:before="168" w:line="276" w:lineRule="auto"/>
        <w:jc w:val="both"/>
        <w:textAlignment w:val="baseline"/>
        <w:rPr>
          <w:rFonts w:ascii="Arial" w:eastAsia="Arial" w:hAnsi="Arial"/>
          <w:color w:val="000000"/>
          <w:sz w:val="22"/>
          <w:szCs w:val="22"/>
          <w:lang w:eastAsia="en-US"/>
        </w:rPr>
      </w:pPr>
      <w:r>
        <w:rPr>
          <w:rFonts w:ascii="Arial" w:eastAsia="Arial" w:hAnsi="Arial"/>
          <w:color w:val="000000"/>
          <w:sz w:val="22"/>
          <w:szCs w:val="22"/>
          <w:lang w:eastAsia="en-US"/>
        </w:rPr>
        <w:t>En caso de renuncia a la subvención</w:t>
      </w:r>
      <w:r w:rsidRPr="00EE0FA9">
        <w:rPr>
          <w:rFonts w:ascii="Arial" w:eastAsia="Arial" w:hAnsi="Arial"/>
          <w:color w:val="000000"/>
          <w:sz w:val="22"/>
          <w:szCs w:val="22"/>
          <w:lang w:eastAsia="en-US"/>
        </w:rPr>
        <w:t>, el órgano concedente acordará, sin necesidad de una nueva convocatoria, la concesión de la subvención al solicitante o solicitantes siguientes a aquél en orden de su puntuación, siempre y cuando con la renuncia por parte de alguno de los beneficiarios se haya liberado crédito suficiente para atender al me</w:t>
      </w:r>
      <w:r>
        <w:rPr>
          <w:rFonts w:ascii="Arial" w:eastAsia="Arial" w:hAnsi="Arial"/>
          <w:color w:val="000000"/>
          <w:sz w:val="22"/>
          <w:szCs w:val="22"/>
          <w:lang w:eastAsia="en-US"/>
        </w:rPr>
        <w:t>nos una de las solicitudes desestimadas. El órgano concedente de la subvención comunicará esta opción a los interesados que procedan por orden de puntuación, a fin de que accedan a la propuesta de subvención en el plazo improrrogable de diez días. Una vez aceptada la propuesta por parte del solicitante o solicitantes, el órgano concedente dictará acto de concesión y procederá a su publicación.</w:t>
      </w:r>
    </w:p>
    <w:p w14:paraId="1A2E984A" w14:textId="77777777" w:rsidR="005958F6" w:rsidRDefault="005958F6" w:rsidP="00F21D2A">
      <w:pPr>
        <w:numPr>
          <w:ilvl w:val="0"/>
          <w:numId w:val="23"/>
        </w:numPr>
        <w:spacing w:before="168" w:line="276" w:lineRule="auto"/>
        <w:jc w:val="both"/>
        <w:textAlignment w:val="baseline"/>
        <w:rPr>
          <w:rFonts w:ascii="Arial" w:eastAsia="Arial" w:hAnsi="Arial"/>
          <w:color w:val="000000"/>
          <w:sz w:val="22"/>
          <w:szCs w:val="22"/>
          <w:lang w:eastAsia="en-US"/>
        </w:rPr>
      </w:pPr>
      <w:r w:rsidRPr="00EE0FA9">
        <w:rPr>
          <w:rFonts w:ascii="Arial" w:eastAsia="Arial" w:hAnsi="Arial"/>
          <w:color w:val="000000"/>
          <w:sz w:val="22"/>
          <w:szCs w:val="22"/>
          <w:lang w:eastAsia="en-US"/>
        </w:rPr>
        <w:t xml:space="preserve">Contra la resolución que se dicte, los interesados podrán interponer, potestativamente, recurso de reposición en el plazo de un mes a contar desde el día siguiente a la </w:t>
      </w:r>
      <w:r>
        <w:rPr>
          <w:rFonts w:ascii="Arial" w:eastAsia="Arial" w:hAnsi="Arial"/>
          <w:color w:val="000000"/>
          <w:sz w:val="22"/>
          <w:szCs w:val="22"/>
          <w:lang w:eastAsia="en-US"/>
        </w:rPr>
        <w:t>publi</w:t>
      </w:r>
      <w:r w:rsidRPr="00EE0FA9">
        <w:rPr>
          <w:rFonts w:ascii="Arial" w:eastAsia="Arial" w:hAnsi="Arial"/>
          <w:color w:val="000000"/>
          <w:sz w:val="22"/>
          <w:szCs w:val="22"/>
          <w:lang w:eastAsia="en-US"/>
        </w:rPr>
        <w:t>cación de la misma de acuerdo con lo disp</w:t>
      </w:r>
      <w:r>
        <w:rPr>
          <w:rFonts w:ascii="Arial" w:eastAsia="Arial" w:hAnsi="Arial"/>
          <w:color w:val="000000"/>
          <w:sz w:val="22"/>
          <w:szCs w:val="22"/>
          <w:lang w:eastAsia="en-US"/>
        </w:rPr>
        <w:t>uesto en los artículos 123 y siguientes</w:t>
      </w:r>
      <w:r w:rsidRPr="00EE0FA9">
        <w:rPr>
          <w:rFonts w:ascii="Arial" w:eastAsia="Arial" w:hAnsi="Arial"/>
          <w:color w:val="000000"/>
          <w:sz w:val="22"/>
          <w:szCs w:val="22"/>
          <w:lang w:eastAsia="en-US"/>
        </w:rPr>
        <w:t xml:space="preserve"> de la </w:t>
      </w:r>
      <w:r>
        <w:rPr>
          <w:rFonts w:ascii="Arial" w:eastAsia="Arial" w:hAnsi="Arial"/>
          <w:color w:val="000000"/>
          <w:sz w:val="22"/>
          <w:szCs w:val="22"/>
          <w:lang w:eastAsia="en-US"/>
        </w:rPr>
        <w:t>Ley 39/2015, de 1 de octubre</w:t>
      </w:r>
      <w:r w:rsidRPr="00EE0FA9">
        <w:rPr>
          <w:rFonts w:ascii="Arial" w:eastAsia="Arial" w:hAnsi="Arial"/>
          <w:color w:val="000000"/>
          <w:sz w:val="22"/>
          <w:szCs w:val="22"/>
          <w:lang w:eastAsia="en-US"/>
        </w:rPr>
        <w:t xml:space="preserve">, o directamente </w:t>
      </w:r>
      <w:r w:rsidRPr="00EE0FA9">
        <w:rPr>
          <w:rFonts w:ascii="Arial" w:eastAsia="Arial" w:hAnsi="Arial"/>
          <w:color w:val="000000"/>
          <w:sz w:val="22"/>
          <w:szCs w:val="22"/>
          <w:lang w:eastAsia="en-US"/>
        </w:rPr>
        <w:lastRenderedPageBreak/>
        <w:t xml:space="preserve">recurso contencioso administrativo en el plazo de dos meses a contar desde el día siguiente a la </w:t>
      </w:r>
      <w:r>
        <w:rPr>
          <w:rFonts w:ascii="Arial" w:eastAsia="Arial" w:hAnsi="Arial"/>
          <w:color w:val="000000"/>
          <w:sz w:val="22"/>
          <w:szCs w:val="22"/>
          <w:lang w:eastAsia="en-US"/>
        </w:rPr>
        <w:t>publ</w:t>
      </w:r>
      <w:r w:rsidRPr="00EE0FA9">
        <w:rPr>
          <w:rFonts w:ascii="Arial" w:eastAsia="Arial" w:hAnsi="Arial"/>
          <w:color w:val="000000"/>
          <w:sz w:val="22"/>
          <w:szCs w:val="22"/>
          <w:lang w:eastAsia="en-US"/>
        </w:rPr>
        <w:t>icación de este acto, según lo previsto en la Ley 29/1998, de 13 de julio, reguladora de la Jurisdicción C</w:t>
      </w:r>
      <w:r>
        <w:rPr>
          <w:rFonts w:ascii="Arial" w:eastAsia="Arial" w:hAnsi="Arial"/>
          <w:color w:val="000000"/>
          <w:sz w:val="22"/>
          <w:szCs w:val="22"/>
          <w:lang w:eastAsia="en-US"/>
        </w:rPr>
        <w:t>ontencioso-A</w:t>
      </w:r>
      <w:r w:rsidRPr="00EE0FA9">
        <w:rPr>
          <w:rFonts w:ascii="Arial" w:eastAsia="Arial" w:hAnsi="Arial"/>
          <w:color w:val="000000"/>
          <w:sz w:val="22"/>
          <w:szCs w:val="22"/>
          <w:lang w:eastAsia="en-US"/>
        </w:rPr>
        <w:t>dministrativa.</w:t>
      </w:r>
    </w:p>
    <w:p w14:paraId="089520DC" w14:textId="77777777" w:rsidR="005958F6" w:rsidRPr="00A727ED" w:rsidRDefault="005958F6" w:rsidP="005958F6">
      <w:pPr>
        <w:spacing w:before="168" w:line="276" w:lineRule="auto"/>
        <w:jc w:val="both"/>
        <w:textAlignment w:val="baseline"/>
        <w:rPr>
          <w:rFonts w:ascii="Arial" w:eastAsia="Arial" w:hAnsi="Arial"/>
          <w:color w:val="000000"/>
          <w:sz w:val="22"/>
          <w:szCs w:val="22"/>
          <w:lang w:eastAsia="en-US"/>
        </w:rPr>
      </w:pPr>
    </w:p>
    <w:p w14:paraId="5C1A4075" w14:textId="77777777" w:rsidR="005958F6" w:rsidRDefault="005958F6" w:rsidP="005958F6">
      <w:pPr>
        <w:spacing w:before="168" w:line="276" w:lineRule="auto"/>
        <w:jc w:val="both"/>
        <w:textAlignment w:val="baseline"/>
        <w:rPr>
          <w:rFonts w:ascii="Arial" w:eastAsia="Arial" w:hAnsi="Arial"/>
          <w:color w:val="000000"/>
          <w:sz w:val="22"/>
          <w:szCs w:val="22"/>
          <w:lang w:eastAsia="en-US"/>
        </w:rPr>
      </w:pPr>
      <w:r>
        <w:rPr>
          <w:rFonts w:ascii="Arial" w:hAnsi="Arial" w:cs="Arial"/>
          <w:b/>
          <w:iCs/>
          <w:color w:val="000000"/>
          <w:sz w:val="22"/>
          <w:szCs w:val="22"/>
        </w:rPr>
        <w:t>Artículo 18</w:t>
      </w:r>
      <w:r w:rsidRPr="000F2227">
        <w:rPr>
          <w:rFonts w:ascii="Arial" w:hAnsi="Arial" w:cs="Arial"/>
          <w:b/>
          <w:iCs/>
          <w:color w:val="000000"/>
          <w:sz w:val="22"/>
          <w:szCs w:val="22"/>
        </w:rPr>
        <w:t xml:space="preserve">. </w:t>
      </w:r>
      <w:r w:rsidRPr="000F2227">
        <w:rPr>
          <w:rFonts w:ascii="Arial" w:hAnsi="Arial" w:cs="Arial"/>
          <w:b/>
          <w:i/>
          <w:iCs/>
          <w:color w:val="000000"/>
          <w:sz w:val="22"/>
          <w:szCs w:val="22"/>
        </w:rPr>
        <w:t>Modificación de la resolución.</w:t>
      </w:r>
    </w:p>
    <w:p w14:paraId="7627AC9B" w14:textId="77777777" w:rsidR="005958F6" w:rsidRPr="00AB088E" w:rsidRDefault="005958F6" w:rsidP="00F21D2A">
      <w:pPr>
        <w:numPr>
          <w:ilvl w:val="0"/>
          <w:numId w:val="25"/>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z w:val="22"/>
          <w:szCs w:val="22"/>
          <w:lang w:eastAsia="en-US"/>
        </w:rPr>
        <w:t>Las actuaciones deberán ejecutarse en el tiempo y forma que se determine en las resoluciones de concesión.</w:t>
      </w:r>
    </w:p>
    <w:p w14:paraId="6B15A9EC" w14:textId="77777777" w:rsidR="005958F6" w:rsidRPr="00AB088E" w:rsidRDefault="005958F6" w:rsidP="00F21D2A">
      <w:pPr>
        <w:numPr>
          <w:ilvl w:val="0"/>
          <w:numId w:val="25"/>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pacing w:val="-2"/>
          <w:sz w:val="22"/>
          <w:szCs w:val="22"/>
          <w:lang w:eastAsia="en-US"/>
        </w:rPr>
        <w:t>No obstante, cuando surjan circunstancias concretas que alteren las condiciones técnicas o económicas tenidas en cuenta para la concesión de la ayuda, se podrá solicitar la modificación de la resolución de concesión en la forma que establezca la convocatoria.</w:t>
      </w:r>
    </w:p>
    <w:p w14:paraId="3924A710" w14:textId="77777777" w:rsidR="005958F6" w:rsidRPr="00AB088E" w:rsidRDefault="005958F6" w:rsidP="005958F6">
      <w:pPr>
        <w:spacing w:before="168" w:line="276" w:lineRule="auto"/>
        <w:ind w:left="720"/>
        <w:jc w:val="both"/>
        <w:textAlignment w:val="baseline"/>
        <w:rPr>
          <w:rFonts w:ascii="Arial" w:eastAsia="Arial" w:hAnsi="Arial"/>
          <w:color w:val="000000"/>
          <w:sz w:val="22"/>
          <w:szCs w:val="22"/>
          <w:lang w:eastAsia="en-US"/>
        </w:rPr>
      </w:pPr>
      <w:r w:rsidRPr="00AB088E">
        <w:rPr>
          <w:rFonts w:ascii="Arial" w:eastAsia="Arial" w:hAnsi="Arial"/>
          <w:color w:val="000000"/>
          <w:spacing w:val="-1"/>
          <w:sz w:val="22"/>
          <w:szCs w:val="22"/>
          <w:lang w:eastAsia="en-US"/>
        </w:rPr>
        <w:t>Cualquier cambio en el contenido de la resolución requerirá simultáneamente:</w:t>
      </w:r>
    </w:p>
    <w:p w14:paraId="4E29F30B" w14:textId="77777777" w:rsidR="005958F6" w:rsidRPr="00AB088E" w:rsidRDefault="005958F6" w:rsidP="00F21D2A">
      <w:pPr>
        <w:numPr>
          <w:ilvl w:val="0"/>
          <w:numId w:val="26"/>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z w:val="22"/>
          <w:szCs w:val="22"/>
          <w:lang w:eastAsia="en-US"/>
        </w:rPr>
        <w:t>Que el mismo sea solicitado como mínimo con tres meses de antelación a la fecha de finalización del plazo de ejecución del proyecto establecido en la resolución de concesión o, en su caso, de la anualidad correspondiente, y sea autorizado expresamente por el órgano concedente.</w:t>
      </w:r>
    </w:p>
    <w:p w14:paraId="3A5DCBDB" w14:textId="77777777" w:rsidR="005958F6" w:rsidRPr="00AB088E" w:rsidRDefault="005958F6" w:rsidP="00F21D2A">
      <w:pPr>
        <w:numPr>
          <w:ilvl w:val="0"/>
          <w:numId w:val="26"/>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pacing w:val="-3"/>
          <w:sz w:val="22"/>
          <w:szCs w:val="22"/>
          <w:lang w:eastAsia="en-US"/>
        </w:rPr>
        <w:t>Que el cambio no afecte a los objetivos perseguidos con la ayuda, a los aspectos fundamentales o que hayan sido determinantes para la concesión de la misma y siempre que no perjudique a terceros.</w:t>
      </w:r>
    </w:p>
    <w:p w14:paraId="3B6268C0" w14:textId="77777777" w:rsidR="005958F6" w:rsidRPr="00AB088E" w:rsidRDefault="005958F6" w:rsidP="00F21D2A">
      <w:pPr>
        <w:numPr>
          <w:ilvl w:val="0"/>
          <w:numId w:val="26"/>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z w:val="22"/>
          <w:szCs w:val="22"/>
          <w:lang w:eastAsia="en-US"/>
        </w:rPr>
        <w:t>Que las modificaciones obedezcan a causas sobrevenidas que no pudieron preverse en el momento de la solicitud.</w:t>
      </w:r>
    </w:p>
    <w:p w14:paraId="49595F92" w14:textId="77777777" w:rsidR="005958F6" w:rsidRPr="00AB088E" w:rsidRDefault="005958F6" w:rsidP="00F21D2A">
      <w:pPr>
        <w:numPr>
          <w:ilvl w:val="0"/>
          <w:numId w:val="25"/>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z w:val="22"/>
          <w:szCs w:val="22"/>
          <w:lang w:eastAsia="en-US"/>
        </w:rPr>
        <w:t>La solicitud de modificación se acompañará de una memoria en la que se expondrán los motivos de los cambios y se justificará la imposibilidad de cumplir las condiciones impuestas en la resolución de concesión y el cumplimiento de los requisitos expuestos en la letra a) del apartado anterior.</w:t>
      </w:r>
    </w:p>
    <w:p w14:paraId="04B44B5E" w14:textId="0240ACCA" w:rsidR="005958F6" w:rsidRPr="00AB088E" w:rsidRDefault="005958F6" w:rsidP="00F21D2A">
      <w:pPr>
        <w:numPr>
          <w:ilvl w:val="0"/>
          <w:numId w:val="25"/>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z w:val="22"/>
          <w:szCs w:val="22"/>
          <w:lang w:eastAsia="en-US"/>
        </w:rPr>
        <w:t>Se podrán autorizar prórrogas del plazo de ejecución del proyecto por un plazo máximo igual a la mitad del periodo de ejecución del proyecto establecido en la resolución de concesión y siempre que la causa no sea imputable a los beneficiarios</w:t>
      </w:r>
      <w:r>
        <w:rPr>
          <w:rFonts w:ascii="Arial" w:eastAsia="Arial" w:hAnsi="Arial"/>
          <w:color w:val="000000"/>
          <w:sz w:val="22"/>
          <w:szCs w:val="22"/>
          <w:lang w:eastAsia="en-US"/>
        </w:rPr>
        <w:t>, que exista crédito suficiente y adecuado en el ejercicio o ejercicios posteriores a que hubiera de imputarse esos pagos y siempre y cuando dicho plazo no supere el 31 de octubre de 2023.</w:t>
      </w:r>
    </w:p>
    <w:p w14:paraId="13BC1B22" w14:textId="77777777" w:rsidR="005958F6" w:rsidRPr="00AB088E" w:rsidRDefault="005958F6" w:rsidP="00F21D2A">
      <w:pPr>
        <w:numPr>
          <w:ilvl w:val="0"/>
          <w:numId w:val="25"/>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pacing w:val="-3"/>
          <w:sz w:val="22"/>
          <w:szCs w:val="22"/>
          <w:lang w:eastAsia="en-US"/>
        </w:rPr>
        <w:t>Se podrán autorizar, de forma genérica para todos los beneficiarios, los incrementos que no superen un determinado porcentaje que se establezca en la convocatoria, que no podrá superar el 20 %, en los subconceptos susceptibles de ayuda que figuren en la resolución de concesión, que se compensen con disminuciones de otros, y siempre que no se altere el importe total de la ayuda, y que el beneficiario justifique adecuadamente el cambio en la documentación de seguimiento o de justificación.</w:t>
      </w:r>
    </w:p>
    <w:p w14:paraId="3269B3DB" w14:textId="77777777" w:rsidR="005958F6" w:rsidRPr="000F2227" w:rsidRDefault="005958F6" w:rsidP="00F21D2A">
      <w:pPr>
        <w:numPr>
          <w:ilvl w:val="0"/>
          <w:numId w:val="25"/>
        </w:numPr>
        <w:spacing w:before="168" w:line="276" w:lineRule="auto"/>
        <w:jc w:val="both"/>
        <w:textAlignment w:val="baseline"/>
        <w:rPr>
          <w:rFonts w:ascii="Arial" w:eastAsia="Arial" w:hAnsi="Arial"/>
          <w:color w:val="000000"/>
          <w:sz w:val="22"/>
          <w:szCs w:val="22"/>
          <w:lang w:eastAsia="en-US"/>
        </w:rPr>
      </w:pPr>
      <w:r w:rsidRPr="00AB088E">
        <w:rPr>
          <w:rFonts w:ascii="Arial" w:eastAsia="Arial" w:hAnsi="Arial"/>
          <w:color w:val="000000"/>
          <w:sz w:val="22"/>
          <w:szCs w:val="22"/>
          <w:lang w:eastAsia="en-US"/>
        </w:rPr>
        <w:lastRenderedPageBreak/>
        <w:t>No se aceptarán las solicitudes de modificación de resolución</w:t>
      </w:r>
      <w:r w:rsidRPr="000F2227">
        <w:rPr>
          <w:rFonts w:ascii="Arial" w:eastAsia="Arial" w:hAnsi="Arial"/>
          <w:color w:val="000000"/>
          <w:sz w:val="22"/>
          <w:szCs w:val="22"/>
          <w:lang w:eastAsia="en-US"/>
        </w:rPr>
        <w:t xml:space="preserve"> referidas a una disminución del importe de la ayuda cuando éstas se presenten con posterioridad a la concesión de un pago anticipado.</w:t>
      </w:r>
    </w:p>
    <w:p w14:paraId="1C259D7F" w14:textId="77777777" w:rsidR="005958F6" w:rsidRPr="00686C4F" w:rsidRDefault="005958F6" w:rsidP="00F21D2A">
      <w:pPr>
        <w:numPr>
          <w:ilvl w:val="0"/>
          <w:numId w:val="25"/>
        </w:numPr>
        <w:spacing w:before="168" w:line="276" w:lineRule="auto"/>
        <w:jc w:val="both"/>
        <w:textAlignment w:val="baseline"/>
        <w:rPr>
          <w:rFonts w:ascii="Arial" w:eastAsia="Arial" w:hAnsi="Arial"/>
          <w:color w:val="000000"/>
          <w:sz w:val="22"/>
          <w:szCs w:val="22"/>
          <w:lang w:eastAsia="en-US"/>
        </w:rPr>
      </w:pPr>
      <w:r w:rsidRPr="000F2227">
        <w:rPr>
          <w:rFonts w:ascii="Arial" w:eastAsia="Arial" w:hAnsi="Arial"/>
          <w:color w:val="000000"/>
          <w:sz w:val="22"/>
          <w:szCs w:val="22"/>
          <w:lang w:eastAsia="en-US"/>
        </w:rPr>
        <w:t>No se admitirán trasvases de los conceptos de costes directos a costes indirectos reflejados en la resolución de concesión.</w:t>
      </w:r>
    </w:p>
    <w:p w14:paraId="6A17C8CE" w14:textId="77777777" w:rsidR="005958F6" w:rsidRPr="00092937" w:rsidRDefault="005958F6" w:rsidP="005958F6">
      <w:pPr>
        <w:spacing w:before="168" w:line="276" w:lineRule="auto"/>
        <w:jc w:val="both"/>
        <w:textAlignment w:val="baseline"/>
        <w:rPr>
          <w:rFonts w:ascii="Arial" w:eastAsia="Arial" w:hAnsi="Arial"/>
          <w:color w:val="000000"/>
          <w:sz w:val="22"/>
          <w:szCs w:val="22"/>
          <w:lang w:eastAsia="en-US"/>
        </w:rPr>
      </w:pPr>
      <w:proofErr w:type="spellStart"/>
      <w:r w:rsidRPr="00092937">
        <w:rPr>
          <w:rFonts w:ascii="Arial" w:eastAsia="PMingLiU" w:hAnsi="Arial" w:cs="Arial"/>
          <w:b/>
          <w:sz w:val="22"/>
          <w:szCs w:val="22"/>
          <w:lang w:val="en-US" w:eastAsia="en-US"/>
        </w:rPr>
        <w:t>Artículo</w:t>
      </w:r>
      <w:proofErr w:type="spellEnd"/>
      <w:r w:rsidRPr="00092937">
        <w:rPr>
          <w:rFonts w:ascii="Arial" w:eastAsia="PMingLiU" w:hAnsi="Arial" w:cs="Arial"/>
          <w:b/>
          <w:sz w:val="22"/>
          <w:szCs w:val="22"/>
          <w:lang w:val="en-US" w:eastAsia="en-US"/>
        </w:rPr>
        <w:t xml:space="preserve"> 1</w:t>
      </w:r>
      <w:r>
        <w:rPr>
          <w:rFonts w:ascii="Arial" w:eastAsia="PMingLiU" w:hAnsi="Arial" w:cs="Arial"/>
          <w:b/>
          <w:sz w:val="22"/>
          <w:szCs w:val="22"/>
          <w:lang w:val="en-US" w:eastAsia="en-US"/>
        </w:rPr>
        <w:t>9</w:t>
      </w:r>
      <w:r w:rsidRPr="00092937">
        <w:rPr>
          <w:rFonts w:ascii="Arial" w:eastAsia="PMingLiU" w:hAnsi="Arial" w:cs="Arial"/>
          <w:b/>
          <w:i/>
          <w:sz w:val="22"/>
          <w:szCs w:val="22"/>
          <w:lang w:val="en-US" w:eastAsia="en-US"/>
        </w:rPr>
        <w:t>. Pago</w:t>
      </w:r>
      <w:r w:rsidRPr="00092937">
        <w:rPr>
          <w:rFonts w:ascii="Arial" w:eastAsia="PMingLiU" w:hAnsi="Arial" w:cs="Arial"/>
          <w:b/>
          <w:sz w:val="22"/>
          <w:szCs w:val="22"/>
          <w:lang w:val="en-US" w:eastAsia="en-US"/>
        </w:rPr>
        <w:t>.</w:t>
      </w:r>
    </w:p>
    <w:p w14:paraId="2D7F8577" w14:textId="77777777" w:rsidR="005958F6" w:rsidRPr="00092937"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sidRPr="00092937">
        <w:rPr>
          <w:rFonts w:ascii="Arial" w:eastAsia="Arial" w:hAnsi="Arial"/>
          <w:color w:val="000000"/>
          <w:sz w:val="22"/>
          <w:szCs w:val="22"/>
          <w:lang w:eastAsia="en-US"/>
        </w:rPr>
        <w:t>Cada convocatoria determinará si el pago se realizará en forma de pago único, previa justificación, pago anticipado o pago fraccionado</w:t>
      </w:r>
      <w:r>
        <w:rPr>
          <w:rFonts w:ascii="Arial" w:eastAsia="Arial" w:hAnsi="Arial"/>
          <w:color w:val="000000"/>
          <w:sz w:val="22"/>
          <w:szCs w:val="22"/>
          <w:lang w:eastAsia="en-US"/>
        </w:rPr>
        <w:t>, teniendo en cuenta la duración del proyecto por el que se solicita la subvención</w:t>
      </w:r>
      <w:r w:rsidRPr="00092937">
        <w:rPr>
          <w:rFonts w:ascii="Arial" w:eastAsia="Arial" w:hAnsi="Arial"/>
          <w:color w:val="000000"/>
          <w:sz w:val="22"/>
          <w:szCs w:val="22"/>
          <w:lang w:eastAsia="en-US"/>
        </w:rPr>
        <w:t>.</w:t>
      </w:r>
      <w:r>
        <w:rPr>
          <w:rFonts w:ascii="Arial" w:eastAsia="Arial" w:hAnsi="Arial"/>
          <w:color w:val="000000"/>
          <w:sz w:val="22"/>
          <w:szCs w:val="22"/>
          <w:lang w:eastAsia="en-US"/>
        </w:rPr>
        <w:t xml:space="preserve"> </w:t>
      </w:r>
    </w:p>
    <w:p w14:paraId="102FFF06" w14:textId="77777777" w:rsidR="005958F6" w:rsidRPr="00092937"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sidRPr="00092937">
        <w:rPr>
          <w:rFonts w:ascii="Arial" w:eastAsia="Arial" w:hAnsi="Arial"/>
          <w:color w:val="000000"/>
          <w:spacing w:val="2"/>
          <w:sz w:val="22"/>
          <w:szCs w:val="22"/>
          <w:lang w:eastAsia="en-US"/>
        </w:rPr>
        <w:t xml:space="preserve"> Los pagos quedan condicionados a:</w:t>
      </w:r>
    </w:p>
    <w:p w14:paraId="1C574606" w14:textId="77777777" w:rsidR="005958F6" w:rsidRPr="00092937" w:rsidRDefault="005958F6" w:rsidP="00F21D2A">
      <w:pPr>
        <w:numPr>
          <w:ilvl w:val="0"/>
          <w:numId w:val="28"/>
        </w:numPr>
        <w:spacing w:before="167" w:line="276" w:lineRule="auto"/>
        <w:jc w:val="both"/>
        <w:textAlignment w:val="baseline"/>
        <w:rPr>
          <w:rFonts w:ascii="Arial" w:eastAsia="Arial" w:hAnsi="Arial"/>
          <w:color w:val="000000"/>
          <w:sz w:val="22"/>
          <w:szCs w:val="22"/>
          <w:lang w:eastAsia="en-US"/>
        </w:rPr>
      </w:pPr>
      <w:r w:rsidRPr="00092937">
        <w:rPr>
          <w:rFonts w:ascii="Arial" w:eastAsia="Arial" w:hAnsi="Arial"/>
          <w:color w:val="000000"/>
          <w:sz w:val="22"/>
          <w:szCs w:val="22"/>
          <w:lang w:eastAsia="en-US"/>
        </w:rPr>
        <w:t>En todo caso, a que exista constancia por parte del órgano gestor de que el beneficiario cumple todos los requisitos señalados en el artículo 34.5 de la Ley 38/2003, de 17 de noviembre.</w:t>
      </w:r>
    </w:p>
    <w:p w14:paraId="5B261A89" w14:textId="77777777" w:rsidR="005958F6" w:rsidRPr="00092937" w:rsidRDefault="005958F6" w:rsidP="00F21D2A">
      <w:pPr>
        <w:numPr>
          <w:ilvl w:val="0"/>
          <w:numId w:val="28"/>
        </w:numPr>
        <w:spacing w:before="167" w:line="276" w:lineRule="auto"/>
        <w:jc w:val="both"/>
        <w:textAlignment w:val="baseline"/>
        <w:rPr>
          <w:rFonts w:ascii="Arial" w:eastAsia="Arial" w:hAnsi="Arial"/>
          <w:color w:val="000000"/>
          <w:sz w:val="22"/>
          <w:szCs w:val="22"/>
          <w:lang w:eastAsia="en-US"/>
        </w:rPr>
      </w:pPr>
      <w:r w:rsidRPr="00092937">
        <w:rPr>
          <w:rFonts w:ascii="Arial" w:eastAsia="Arial" w:hAnsi="Arial"/>
          <w:color w:val="000000"/>
          <w:sz w:val="22"/>
          <w:szCs w:val="22"/>
          <w:lang w:eastAsia="en-US"/>
        </w:rPr>
        <w:t>En todo caso, a la presentación de la documentación que se exija en la convocatoria o en las resoluciones de concesión.</w:t>
      </w:r>
    </w:p>
    <w:p w14:paraId="5FD4E91D" w14:textId="2FA54CE5" w:rsidR="005958F6" w:rsidRPr="00092937" w:rsidRDefault="005958F6" w:rsidP="00F21D2A">
      <w:pPr>
        <w:numPr>
          <w:ilvl w:val="0"/>
          <w:numId w:val="28"/>
        </w:numPr>
        <w:spacing w:before="167" w:line="276" w:lineRule="auto"/>
        <w:jc w:val="both"/>
        <w:textAlignment w:val="baseline"/>
        <w:rPr>
          <w:rFonts w:ascii="Arial" w:eastAsia="Arial" w:hAnsi="Arial"/>
          <w:color w:val="000000"/>
          <w:sz w:val="22"/>
          <w:szCs w:val="22"/>
          <w:lang w:eastAsia="en-US"/>
        </w:rPr>
      </w:pPr>
      <w:r w:rsidRPr="00092937">
        <w:rPr>
          <w:rFonts w:ascii="Arial" w:eastAsia="Arial" w:hAnsi="Arial"/>
          <w:color w:val="000000"/>
          <w:sz w:val="22"/>
          <w:szCs w:val="22"/>
          <w:lang w:eastAsia="en-US"/>
        </w:rPr>
        <w:t>Para el último o único pago</w:t>
      </w:r>
      <w:r w:rsidR="00F67670">
        <w:rPr>
          <w:rFonts w:ascii="Arial" w:eastAsia="Arial" w:hAnsi="Arial"/>
          <w:color w:val="000000"/>
          <w:sz w:val="22"/>
          <w:szCs w:val="22"/>
          <w:lang w:eastAsia="en-US"/>
        </w:rPr>
        <w:t>,</w:t>
      </w:r>
      <w:r w:rsidRPr="00092937">
        <w:rPr>
          <w:rFonts w:ascii="Arial" w:eastAsia="Arial" w:hAnsi="Arial"/>
          <w:color w:val="000000"/>
          <w:sz w:val="22"/>
          <w:szCs w:val="22"/>
          <w:lang w:eastAsia="en-US"/>
        </w:rPr>
        <w:t xml:space="preserve"> además</w:t>
      </w:r>
      <w:r w:rsidR="00F67670">
        <w:rPr>
          <w:rFonts w:ascii="Arial" w:eastAsia="Arial" w:hAnsi="Arial"/>
          <w:color w:val="000000"/>
          <w:sz w:val="22"/>
          <w:szCs w:val="22"/>
          <w:lang w:eastAsia="en-US"/>
        </w:rPr>
        <w:t>,</w:t>
      </w:r>
      <w:r w:rsidRPr="00092937">
        <w:rPr>
          <w:rFonts w:ascii="Arial" w:eastAsia="Arial" w:hAnsi="Arial"/>
          <w:color w:val="000000"/>
          <w:sz w:val="22"/>
          <w:szCs w:val="22"/>
          <w:lang w:eastAsia="en-US"/>
        </w:rPr>
        <w:t xml:space="preserve"> a la finalización satisfactoria de la justificación económica, una vez efectuadas todas las comprobaciones necesarias respecto a la elegibilidad de los gastos imputados.</w:t>
      </w:r>
    </w:p>
    <w:p w14:paraId="05FFD43B" w14:textId="77777777" w:rsidR="005958F6" w:rsidRPr="00092937" w:rsidRDefault="005958F6" w:rsidP="00F21D2A">
      <w:pPr>
        <w:numPr>
          <w:ilvl w:val="0"/>
          <w:numId w:val="28"/>
        </w:numPr>
        <w:spacing w:before="167" w:line="276" w:lineRule="auto"/>
        <w:jc w:val="both"/>
        <w:textAlignment w:val="baseline"/>
        <w:rPr>
          <w:rFonts w:ascii="Arial" w:eastAsia="Arial" w:hAnsi="Arial"/>
          <w:color w:val="000000"/>
          <w:sz w:val="22"/>
          <w:szCs w:val="22"/>
          <w:lang w:eastAsia="en-US"/>
        </w:rPr>
      </w:pPr>
      <w:r w:rsidRPr="00092937">
        <w:rPr>
          <w:rFonts w:ascii="Arial" w:eastAsia="Arial" w:hAnsi="Arial"/>
          <w:color w:val="000000"/>
          <w:sz w:val="22"/>
          <w:szCs w:val="22"/>
          <w:lang w:eastAsia="en-US"/>
        </w:rPr>
        <w:t>En su caso, a la presentación de la documentación requerida para el seguimiento o justificación de la actuación, o, eventualmente, a su evaluación positiva, en la forma y circunstancias que se especificaren en la convocatoria.</w:t>
      </w:r>
    </w:p>
    <w:p w14:paraId="7383B70F" w14:textId="33D2F351" w:rsidR="00F67670"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sidRPr="00092937">
        <w:rPr>
          <w:rFonts w:ascii="Arial" w:eastAsia="Arial" w:hAnsi="Arial"/>
          <w:color w:val="000000"/>
          <w:sz w:val="22"/>
          <w:szCs w:val="22"/>
          <w:lang w:eastAsia="en-US"/>
        </w:rPr>
        <w:t xml:space="preserve">La subvención se podrá abonar con carácter de anticipo, </w:t>
      </w:r>
      <w:r>
        <w:rPr>
          <w:rFonts w:ascii="Arial" w:eastAsia="Arial" w:hAnsi="Arial"/>
          <w:color w:val="000000"/>
          <w:sz w:val="22"/>
          <w:szCs w:val="22"/>
          <w:lang w:eastAsia="en-US"/>
        </w:rPr>
        <w:t xml:space="preserve">en los términos que establezca la convocatoria, </w:t>
      </w:r>
      <w:r w:rsidRPr="00092937">
        <w:rPr>
          <w:rFonts w:ascii="Arial" w:eastAsia="Arial" w:hAnsi="Arial"/>
          <w:color w:val="000000"/>
          <w:sz w:val="22"/>
          <w:szCs w:val="22"/>
          <w:lang w:eastAsia="en-US"/>
        </w:rPr>
        <w:t>que se entregará previo a la justificación y no podrá ser superior al 50 por ciento del total de la subvención concedida.</w:t>
      </w:r>
      <w:r>
        <w:rPr>
          <w:rFonts w:ascii="Arial" w:eastAsia="Arial" w:hAnsi="Arial"/>
          <w:color w:val="000000"/>
          <w:sz w:val="22"/>
          <w:szCs w:val="22"/>
          <w:lang w:eastAsia="en-US"/>
        </w:rPr>
        <w:t xml:space="preserve"> </w:t>
      </w:r>
      <w:r w:rsidR="00F67670">
        <w:rPr>
          <w:rFonts w:ascii="Arial" w:eastAsia="Arial" w:hAnsi="Arial"/>
          <w:color w:val="000000"/>
          <w:sz w:val="22"/>
          <w:szCs w:val="22"/>
          <w:lang w:eastAsia="en-US"/>
        </w:rPr>
        <w:t xml:space="preserve">Una vez consumido y justificado el anticipo la entidad adjudicataria podrá solicitar un nuevo anticipo por el 50% del presupuesto restante. </w:t>
      </w:r>
    </w:p>
    <w:p w14:paraId="66C927D7" w14:textId="77777777" w:rsidR="005958F6" w:rsidRPr="009A3F6D"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sidRPr="009A3F6D">
        <w:rPr>
          <w:rFonts w:ascii="Arial" w:eastAsia="Arial" w:hAnsi="Arial"/>
          <w:color w:val="000000"/>
          <w:sz w:val="22"/>
          <w:szCs w:val="22"/>
          <w:lang w:eastAsia="en-US"/>
        </w:rPr>
        <w:t>Con posterioridad a la concesión del anticipo no se aceptarán modificaciones de la resolución que supongan una disminución del importe de la ayuda.</w:t>
      </w:r>
    </w:p>
    <w:p w14:paraId="4E0A47F5" w14:textId="77777777" w:rsidR="005958F6"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Pr>
          <w:rFonts w:ascii="Arial" w:eastAsia="Arial" w:hAnsi="Arial"/>
          <w:color w:val="000000"/>
          <w:sz w:val="22"/>
          <w:szCs w:val="22"/>
          <w:lang w:eastAsia="en-US"/>
        </w:rPr>
        <w:t xml:space="preserve">La </w:t>
      </w:r>
      <w:r w:rsidRPr="004F6DE4">
        <w:rPr>
          <w:rFonts w:ascii="Arial" w:eastAsia="Arial" w:hAnsi="Arial"/>
          <w:color w:val="000000"/>
          <w:spacing w:val="-1"/>
          <w:sz w:val="22"/>
          <w:szCs w:val="22"/>
          <w:lang w:eastAsia="en-US"/>
        </w:rPr>
        <w:t>utilización de la figura del pago anticipado se ajustará al principio de eficiencia en la</w:t>
      </w:r>
      <w:r w:rsidRPr="004F6DE4">
        <w:rPr>
          <w:rFonts w:ascii="Arial" w:eastAsia="Arial" w:hAnsi="Arial"/>
          <w:color w:val="000000"/>
          <w:sz w:val="22"/>
          <w:szCs w:val="22"/>
          <w:lang w:eastAsia="en-US"/>
        </w:rPr>
        <w:t xml:space="preserve"> asignación y utilización de los recursos públicos contemplado en la Ley Orgánica 2/2012, de 27 de abril, de Estabilidad Presupuestaria y Sostenibilidad Financiera</w:t>
      </w:r>
      <w:r>
        <w:rPr>
          <w:rFonts w:ascii="Arial" w:eastAsia="Arial" w:hAnsi="Arial"/>
          <w:color w:val="000000"/>
          <w:sz w:val="22"/>
          <w:szCs w:val="22"/>
          <w:lang w:eastAsia="en-US"/>
        </w:rPr>
        <w:t>.</w:t>
      </w:r>
    </w:p>
    <w:p w14:paraId="7B776E92" w14:textId="77777777" w:rsidR="005958F6" w:rsidRPr="007022F0" w:rsidRDefault="005958F6" w:rsidP="00F21D2A">
      <w:pPr>
        <w:pStyle w:val="Prrafodelista"/>
        <w:numPr>
          <w:ilvl w:val="0"/>
          <w:numId w:val="27"/>
        </w:numPr>
        <w:spacing w:before="167" w:line="276" w:lineRule="auto"/>
        <w:jc w:val="both"/>
        <w:textAlignment w:val="baseline"/>
        <w:rPr>
          <w:rFonts w:ascii="Arial" w:eastAsia="Arial" w:hAnsi="Arial"/>
          <w:color w:val="000000"/>
          <w:sz w:val="22"/>
          <w:szCs w:val="22"/>
          <w:lang w:eastAsia="en-US"/>
        </w:rPr>
      </w:pPr>
      <w:r>
        <w:rPr>
          <w:rFonts w:ascii="Arial" w:hAnsi="Arial" w:cs="Arial"/>
          <w:sz w:val="22"/>
          <w:szCs w:val="22"/>
        </w:rPr>
        <w:t xml:space="preserve">El </w:t>
      </w:r>
      <w:r w:rsidRPr="007022F0">
        <w:rPr>
          <w:rFonts w:ascii="Arial" w:eastAsia="Arial" w:hAnsi="Arial"/>
          <w:color w:val="000000"/>
          <w:sz w:val="22"/>
          <w:szCs w:val="22"/>
          <w:lang w:eastAsia="en-US"/>
        </w:rPr>
        <w:t>pago de la ayuda se realizará</w:t>
      </w:r>
      <w:r w:rsidR="00A91471">
        <w:rPr>
          <w:rFonts w:ascii="Arial" w:eastAsia="Arial" w:hAnsi="Arial"/>
          <w:color w:val="000000"/>
          <w:sz w:val="22"/>
          <w:szCs w:val="22"/>
          <w:lang w:eastAsia="en-US"/>
        </w:rPr>
        <w:t xml:space="preserve"> de forma íntegra a la entidad que encabeza la agrupación, </w:t>
      </w:r>
      <w:r w:rsidRPr="007022F0">
        <w:rPr>
          <w:rFonts w:ascii="Arial" w:eastAsia="Arial" w:hAnsi="Arial"/>
          <w:color w:val="000000"/>
          <w:sz w:val="22"/>
          <w:szCs w:val="22"/>
          <w:lang w:eastAsia="en-US"/>
        </w:rPr>
        <w:t xml:space="preserve"> para lo que será necesario que </w:t>
      </w:r>
      <w:r w:rsidR="00A91471">
        <w:rPr>
          <w:rFonts w:ascii="Arial" w:eastAsia="Arial" w:hAnsi="Arial"/>
          <w:color w:val="000000"/>
          <w:sz w:val="22"/>
          <w:szCs w:val="22"/>
          <w:lang w:eastAsia="en-US"/>
        </w:rPr>
        <w:t>esta entidad</w:t>
      </w:r>
      <w:r w:rsidRPr="007022F0">
        <w:rPr>
          <w:rFonts w:ascii="Arial" w:eastAsia="Arial" w:hAnsi="Arial"/>
          <w:color w:val="000000"/>
          <w:sz w:val="22"/>
          <w:szCs w:val="22"/>
          <w:lang w:eastAsia="en-US"/>
        </w:rPr>
        <w:t xml:space="preserve"> disponga de una cuenta reconocida por el Tesoro.</w:t>
      </w:r>
      <w:r w:rsidR="00A91471" w:rsidRPr="00A91471">
        <w:rPr>
          <w:rFonts w:ascii="Arial" w:eastAsia="Arial" w:hAnsi="Arial"/>
          <w:color w:val="000000"/>
          <w:sz w:val="22"/>
          <w:szCs w:val="22"/>
          <w:lang w:eastAsia="en-US"/>
        </w:rPr>
        <w:t xml:space="preserve"> </w:t>
      </w:r>
      <w:r w:rsidR="00A91471">
        <w:rPr>
          <w:rFonts w:ascii="Arial" w:eastAsia="Arial" w:hAnsi="Arial"/>
          <w:color w:val="000000"/>
          <w:sz w:val="22"/>
          <w:szCs w:val="22"/>
          <w:lang w:eastAsia="en-US"/>
        </w:rPr>
        <w:t xml:space="preserve">Esta entidad se encargará del reparto de las </w:t>
      </w:r>
      <w:r w:rsidR="00F25AA0">
        <w:rPr>
          <w:rFonts w:ascii="Arial" w:eastAsia="Arial" w:hAnsi="Arial"/>
          <w:color w:val="000000"/>
          <w:sz w:val="22"/>
          <w:szCs w:val="22"/>
          <w:lang w:eastAsia="en-US"/>
        </w:rPr>
        <w:t xml:space="preserve">cantidades correspondientes a </w:t>
      </w:r>
      <w:r w:rsidR="00A91471" w:rsidRPr="007022F0">
        <w:rPr>
          <w:rFonts w:ascii="Arial" w:eastAsia="Arial" w:hAnsi="Arial"/>
          <w:color w:val="000000"/>
          <w:sz w:val="22"/>
          <w:szCs w:val="22"/>
          <w:lang w:eastAsia="en-US"/>
        </w:rPr>
        <w:t xml:space="preserve">cada una de las entidades participantes en cada </w:t>
      </w:r>
      <w:r w:rsidR="00A91471" w:rsidRPr="007022F0">
        <w:rPr>
          <w:rFonts w:ascii="Arial" w:eastAsia="Arial" w:hAnsi="Arial"/>
          <w:color w:val="000000"/>
          <w:sz w:val="22"/>
          <w:szCs w:val="22"/>
          <w:lang w:eastAsia="en-US"/>
        </w:rPr>
        <w:lastRenderedPageBreak/>
        <w:t>proyecto,</w:t>
      </w:r>
      <w:r w:rsidR="00F25AA0">
        <w:rPr>
          <w:rFonts w:ascii="Arial" w:eastAsia="Arial" w:hAnsi="Arial"/>
          <w:color w:val="000000"/>
          <w:sz w:val="22"/>
          <w:szCs w:val="22"/>
          <w:lang w:eastAsia="en-US"/>
        </w:rPr>
        <w:t xml:space="preserve"> conforme al Acuerdo de agrupación del artículo 7.5.d de este Real Decreto.</w:t>
      </w:r>
    </w:p>
    <w:p w14:paraId="3ECD3B0D" w14:textId="77777777" w:rsidR="00F67670" w:rsidRDefault="00F67670" w:rsidP="005958F6">
      <w:pPr>
        <w:spacing w:before="167" w:line="276" w:lineRule="auto"/>
        <w:jc w:val="both"/>
        <w:textAlignment w:val="baseline"/>
        <w:rPr>
          <w:rFonts w:ascii="Arial" w:eastAsia="Arial" w:hAnsi="Arial"/>
          <w:b/>
          <w:color w:val="000000"/>
          <w:sz w:val="22"/>
          <w:szCs w:val="22"/>
          <w:lang w:eastAsia="en-US"/>
        </w:rPr>
      </w:pPr>
    </w:p>
    <w:p w14:paraId="625F2648" w14:textId="77777777" w:rsidR="00F67670" w:rsidRDefault="00F67670" w:rsidP="005958F6">
      <w:pPr>
        <w:spacing w:before="167" w:line="276" w:lineRule="auto"/>
        <w:jc w:val="both"/>
        <w:textAlignment w:val="baseline"/>
        <w:rPr>
          <w:rFonts w:ascii="Arial" w:eastAsia="Arial" w:hAnsi="Arial"/>
          <w:b/>
          <w:color w:val="000000"/>
          <w:sz w:val="22"/>
          <w:szCs w:val="22"/>
          <w:lang w:eastAsia="en-US"/>
        </w:rPr>
      </w:pPr>
    </w:p>
    <w:p w14:paraId="2FD9DECF" w14:textId="77777777" w:rsidR="005958F6" w:rsidRPr="004F6DE4" w:rsidRDefault="005958F6" w:rsidP="005958F6">
      <w:pPr>
        <w:spacing w:before="167" w:line="276" w:lineRule="auto"/>
        <w:jc w:val="both"/>
        <w:textAlignment w:val="baseline"/>
        <w:rPr>
          <w:rFonts w:ascii="Arial" w:eastAsia="Arial" w:hAnsi="Arial"/>
          <w:b/>
          <w:i/>
          <w:color w:val="000000"/>
          <w:sz w:val="22"/>
          <w:szCs w:val="22"/>
          <w:lang w:eastAsia="en-US"/>
        </w:rPr>
      </w:pPr>
      <w:r>
        <w:rPr>
          <w:rFonts w:ascii="Arial" w:eastAsia="Arial" w:hAnsi="Arial"/>
          <w:b/>
          <w:color w:val="000000"/>
          <w:sz w:val="22"/>
          <w:szCs w:val="22"/>
          <w:lang w:eastAsia="en-US"/>
        </w:rPr>
        <w:t>Artículo 20</w:t>
      </w:r>
      <w:r w:rsidRPr="004F6DE4">
        <w:rPr>
          <w:rFonts w:ascii="Arial" w:eastAsia="Arial" w:hAnsi="Arial"/>
          <w:b/>
          <w:color w:val="000000"/>
          <w:sz w:val="22"/>
          <w:szCs w:val="22"/>
          <w:lang w:eastAsia="en-US"/>
        </w:rPr>
        <w:t xml:space="preserve">. </w:t>
      </w:r>
      <w:r w:rsidRPr="004F6DE4">
        <w:rPr>
          <w:rFonts w:ascii="Arial" w:eastAsia="Arial" w:hAnsi="Arial"/>
          <w:b/>
          <w:i/>
          <w:color w:val="000000"/>
          <w:sz w:val="22"/>
          <w:szCs w:val="22"/>
          <w:lang w:eastAsia="en-US"/>
        </w:rPr>
        <w:t>Justificación de las subvenciones.</w:t>
      </w:r>
    </w:p>
    <w:p w14:paraId="54458A22" w14:textId="77777777" w:rsidR="005958F6" w:rsidRPr="004F6DE4" w:rsidRDefault="005958F6" w:rsidP="00F21D2A">
      <w:pPr>
        <w:numPr>
          <w:ilvl w:val="0"/>
          <w:numId w:val="29"/>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Los gastos justifica</w:t>
      </w:r>
      <w:r>
        <w:rPr>
          <w:rFonts w:ascii="Arial" w:eastAsia="Arial" w:hAnsi="Arial"/>
          <w:color w:val="000000"/>
          <w:sz w:val="22"/>
          <w:szCs w:val="22"/>
          <w:lang w:eastAsia="en-US"/>
        </w:rPr>
        <w:t>dos deberán guardar coherencia</w:t>
      </w:r>
      <w:r w:rsidRPr="004F6DE4">
        <w:rPr>
          <w:rFonts w:ascii="Arial" w:eastAsia="Arial" w:hAnsi="Arial"/>
          <w:color w:val="000000"/>
          <w:sz w:val="22"/>
          <w:szCs w:val="22"/>
          <w:lang w:eastAsia="en-US"/>
        </w:rPr>
        <w:t xml:space="preserve"> con el objetivo de la ayuda, ajustándose estrictamente al objetivo y las actividades expuestos en la memoria del proyecto y de acuerdo con la tipología de gastos subvencionables establecida en el artículo 12.</w:t>
      </w:r>
    </w:p>
    <w:p w14:paraId="0AD11984" w14:textId="77777777" w:rsidR="005958F6" w:rsidRDefault="005958F6" w:rsidP="00F21D2A">
      <w:pPr>
        <w:numPr>
          <w:ilvl w:val="0"/>
          <w:numId w:val="29"/>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Se considerará gasto realizado el que ha sido efectivamente pagado con anterioridad a la finalización del período de justificación. El plazo o plazos para la justificación se establecerán en la correspondiente convocatoria o en la resolución de la subvención, atendiendo a las circunstancias específicas de cada convocatoria. En caso de que la convocatoria prevea el pago fraccionado de la subvención, el plazo para la justificación del último pago finalizará en el plazo de un mes a contar desde el día siguiente a la finalización del período de ejecución del proyecto.</w:t>
      </w:r>
    </w:p>
    <w:p w14:paraId="774C79B6" w14:textId="43C8E3AB" w:rsidR="00F67670" w:rsidRPr="004F6DE4" w:rsidRDefault="00F67670" w:rsidP="00F21D2A">
      <w:pPr>
        <w:numPr>
          <w:ilvl w:val="0"/>
          <w:numId w:val="29"/>
        </w:numPr>
        <w:spacing w:before="167" w:line="276" w:lineRule="auto"/>
        <w:jc w:val="both"/>
        <w:textAlignment w:val="baseline"/>
        <w:rPr>
          <w:rFonts w:ascii="Arial" w:eastAsia="Arial" w:hAnsi="Arial"/>
          <w:color w:val="000000"/>
          <w:sz w:val="22"/>
          <w:szCs w:val="22"/>
          <w:lang w:eastAsia="en-US"/>
        </w:rPr>
      </w:pPr>
      <w:r>
        <w:rPr>
          <w:rFonts w:ascii="Arial" w:eastAsia="Arial" w:hAnsi="Arial"/>
          <w:color w:val="000000"/>
          <w:sz w:val="22"/>
          <w:szCs w:val="22"/>
          <w:lang w:eastAsia="en-US"/>
        </w:rPr>
        <w:t>No obstante los plazos obligatorios de justificación, la entidad adjudicataria podrá voluntariamente realizar justificaciones parciales adelantadas</w:t>
      </w:r>
      <w:r w:rsidR="00A6724A">
        <w:rPr>
          <w:rFonts w:ascii="Arial" w:eastAsia="Arial" w:hAnsi="Arial"/>
          <w:color w:val="000000"/>
          <w:sz w:val="22"/>
          <w:szCs w:val="22"/>
          <w:lang w:eastAsia="en-US"/>
        </w:rPr>
        <w:t xml:space="preserve"> o periódicas durante todo el periodo de ejecución,</w:t>
      </w:r>
      <w:r>
        <w:rPr>
          <w:rFonts w:ascii="Arial" w:eastAsia="Arial" w:hAnsi="Arial"/>
          <w:color w:val="000000"/>
          <w:sz w:val="22"/>
          <w:szCs w:val="22"/>
          <w:lang w:eastAsia="en-US"/>
        </w:rPr>
        <w:t xml:space="preserve"> por menor importe, con el fin de facilitar el control y verificación final, de forma que se agilice la liquidación de la ayuda.</w:t>
      </w:r>
    </w:p>
    <w:p w14:paraId="12CC844B" w14:textId="77777777" w:rsidR="005958F6" w:rsidRPr="004F6DE4" w:rsidRDefault="005958F6" w:rsidP="00F21D2A">
      <w:pPr>
        <w:numPr>
          <w:ilvl w:val="0"/>
          <w:numId w:val="29"/>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La justificación económica se realizará siguiendo la modalidad de cuenta justificativa con aportación de justificantes de gasto, incluyendo una memoria de actuaciones y una memoria económica, según lo establecido en el artículo 30 de la Ley 38/2003, de 17 de noviembre y en el artículo 72 de su Reglamento de desarrollo y, en su caso, en la normativa aplicable de la Unión Europea. Ambas memorias se firmarán por el representante legal de la agrupación.</w:t>
      </w:r>
    </w:p>
    <w:p w14:paraId="4AFBF295" w14:textId="77777777" w:rsidR="005958F6" w:rsidRDefault="005958F6" w:rsidP="00F21D2A">
      <w:pPr>
        <w:numPr>
          <w:ilvl w:val="0"/>
          <w:numId w:val="29"/>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pacing w:val="3"/>
          <w:sz w:val="22"/>
          <w:szCs w:val="22"/>
          <w:lang w:eastAsia="en-US"/>
        </w:rPr>
        <w:t>La memoria económica incluirá:</w:t>
      </w:r>
    </w:p>
    <w:p w14:paraId="3E9626F4" w14:textId="77777777" w:rsidR="005958F6" w:rsidRPr="00DB059D" w:rsidRDefault="005958F6" w:rsidP="00F21D2A">
      <w:pPr>
        <w:numPr>
          <w:ilvl w:val="0"/>
          <w:numId w:val="30"/>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Listado pormenorizado de todos los documentos probatorios del gasto ejecutado y efectivamente pagado.</w:t>
      </w:r>
    </w:p>
    <w:p w14:paraId="21613CE7" w14:textId="77777777" w:rsidR="005958F6" w:rsidRPr="00DB059D" w:rsidRDefault="005958F6" w:rsidP="00F21D2A">
      <w:pPr>
        <w:numPr>
          <w:ilvl w:val="0"/>
          <w:numId w:val="30"/>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Original o copia compulsada de las facturas o documentos de valor probatorio equivalente en el tráfico jurídico mercantil o con eficacia administrativa, incorporados en la relación a que se hace referencia la letra anterior, así como la documentación acreditativa del pago por alguno de los siguientes medios: transferencia bancaria o documento mercantil en los que se indique el emisor, el receptor y la fecha. Los extractos bancarios obtenidos a través de internet deberán contar con sello de la entidad o un código de verificación.</w:t>
      </w:r>
    </w:p>
    <w:p w14:paraId="2A6A30BA" w14:textId="4BCDB008" w:rsidR="005958F6" w:rsidRPr="00DB059D" w:rsidRDefault="005958F6" w:rsidP="00F21D2A">
      <w:pPr>
        <w:numPr>
          <w:ilvl w:val="0"/>
          <w:numId w:val="30"/>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pacing w:val="-4"/>
          <w:sz w:val="22"/>
          <w:szCs w:val="22"/>
          <w:lang w:eastAsia="en-US"/>
        </w:rPr>
        <w:lastRenderedPageBreak/>
        <w:t>Para justificar los costes de personal se presentarán los contratos laborales en los que de forma específica se vincule la persona contratada con el proyecto, las nóminas correspondientes al período en el que se han realizado los trabajos, así como los justificantes de pago a la Seguridad Social. El gasto de los becarios que intervengan en el proyecto se acreditará mediante la credencial de la beca y con el certificado de retenciones.</w:t>
      </w:r>
      <w:r w:rsidR="00A6724A">
        <w:rPr>
          <w:rFonts w:ascii="Arial" w:eastAsia="Arial" w:hAnsi="Arial"/>
          <w:color w:val="000000"/>
          <w:spacing w:val="-4"/>
          <w:sz w:val="22"/>
          <w:szCs w:val="22"/>
          <w:lang w:eastAsia="en-US"/>
        </w:rPr>
        <w:t xml:space="preserve">  La parte imputable al proyecto del personal propio se acreditará mediante presentación de copia de las correspondientes nóminas y relación de personas y porcentajes de tiempo asignados.</w:t>
      </w:r>
    </w:p>
    <w:p w14:paraId="46DC1BFF" w14:textId="77777777" w:rsidR="005958F6" w:rsidRPr="00DB059D" w:rsidRDefault="005958F6" w:rsidP="00F21D2A">
      <w:pPr>
        <w:numPr>
          <w:ilvl w:val="0"/>
          <w:numId w:val="30"/>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 xml:space="preserve">La justificación del gasto de los aparatos y equipos </w:t>
      </w:r>
      <w:r w:rsidR="003425C3">
        <w:rPr>
          <w:rFonts w:ascii="Arial" w:eastAsia="Arial" w:hAnsi="Arial"/>
          <w:color w:val="000000"/>
          <w:sz w:val="22"/>
          <w:szCs w:val="22"/>
          <w:lang w:eastAsia="en-US"/>
        </w:rPr>
        <w:t xml:space="preserve">por parte de beneficiarios privados </w:t>
      </w:r>
      <w:r w:rsidRPr="004F6DE4">
        <w:rPr>
          <w:rFonts w:ascii="Arial" w:eastAsia="Arial" w:hAnsi="Arial"/>
          <w:color w:val="000000"/>
          <w:sz w:val="22"/>
          <w:szCs w:val="22"/>
          <w:lang w:eastAsia="en-US"/>
        </w:rPr>
        <w:t>se efectuará mediante la factura de compra del equipo, el justificante bancario del pago y el cálculo de la amortización</w:t>
      </w:r>
      <w:r w:rsidRPr="00DB059D">
        <w:rPr>
          <w:rFonts w:ascii="Arial" w:eastAsia="Arial" w:hAnsi="Arial"/>
          <w:color w:val="000000"/>
          <w:sz w:val="22"/>
          <w:szCs w:val="22"/>
          <w:lang w:eastAsia="en-US"/>
        </w:rPr>
        <w:t>.</w:t>
      </w:r>
      <w:r w:rsidR="003425C3">
        <w:rPr>
          <w:rFonts w:ascii="Arial" w:eastAsia="Arial" w:hAnsi="Arial"/>
          <w:color w:val="000000"/>
          <w:sz w:val="22"/>
          <w:szCs w:val="22"/>
          <w:lang w:eastAsia="en-US"/>
        </w:rPr>
        <w:t xml:space="preserve"> </w:t>
      </w:r>
    </w:p>
    <w:p w14:paraId="052AE9F8" w14:textId="3F9E659B" w:rsidR="005958F6" w:rsidRDefault="005958F6" w:rsidP="00F21D2A">
      <w:pPr>
        <w:numPr>
          <w:ilvl w:val="0"/>
          <w:numId w:val="30"/>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 xml:space="preserve">En el caso de que </w:t>
      </w:r>
      <w:r w:rsidR="00F25AA0">
        <w:rPr>
          <w:rFonts w:ascii="Arial" w:eastAsia="Arial" w:hAnsi="Arial"/>
          <w:color w:val="000000"/>
          <w:sz w:val="22"/>
          <w:szCs w:val="22"/>
          <w:lang w:eastAsia="en-US"/>
        </w:rPr>
        <w:t>un</w:t>
      </w:r>
      <w:r w:rsidRPr="004F6DE4">
        <w:rPr>
          <w:rFonts w:ascii="Arial" w:eastAsia="Arial" w:hAnsi="Arial"/>
          <w:color w:val="000000"/>
          <w:sz w:val="22"/>
          <w:szCs w:val="22"/>
          <w:lang w:eastAsia="en-US"/>
        </w:rPr>
        <w:t xml:space="preserve"> beneficiario </w:t>
      </w:r>
      <w:r w:rsidR="00A6724A" w:rsidRPr="003F6CF4">
        <w:rPr>
          <w:rFonts w:ascii="Arial" w:eastAsia="Arial" w:hAnsi="Arial" w:cs="Arial"/>
          <w:color w:val="000000"/>
          <w:sz w:val="22"/>
          <w:szCs w:val="22"/>
          <w:lang w:eastAsia="en-US"/>
        </w:rPr>
        <w:t xml:space="preserve">que </w:t>
      </w:r>
      <w:r w:rsidR="00A6724A">
        <w:rPr>
          <w:rFonts w:ascii="Arial" w:eastAsia="Arial" w:hAnsi="Arial" w:cs="Arial"/>
          <w:color w:val="000000"/>
          <w:sz w:val="22"/>
          <w:szCs w:val="22"/>
          <w:lang w:eastAsia="en-US"/>
        </w:rPr>
        <w:t xml:space="preserve">no </w:t>
      </w:r>
      <w:r w:rsidR="00A6724A" w:rsidRPr="003F6CF4">
        <w:rPr>
          <w:rFonts w:ascii="Arial" w:eastAsia="Arial" w:hAnsi="Arial" w:cs="Arial"/>
          <w:color w:val="000000"/>
          <w:sz w:val="22"/>
          <w:szCs w:val="22"/>
          <w:lang w:eastAsia="en-US"/>
        </w:rPr>
        <w:t>tenga el carácter</w:t>
      </w:r>
      <w:r w:rsidR="00A6724A">
        <w:rPr>
          <w:rFonts w:ascii="Arial" w:eastAsia="Arial" w:hAnsi="Arial" w:cs="Arial"/>
          <w:color w:val="000000"/>
          <w:sz w:val="22"/>
          <w:szCs w:val="22"/>
          <w:lang w:eastAsia="en-US"/>
        </w:rPr>
        <w:t xml:space="preserve"> de</w:t>
      </w:r>
      <w:r w:rsidR="00A6724A" w:rsidRPr="003F6CF4">
        <w:rPr>
          <w:rFonts w:ascii="Arial" w:eastAsia="Arial" w:hAnsi="Arial" w:cs="Arial"/>
          <w:color w:val="000000"/>
          <w:sz w:val="22"/>
          <w:szCs w:val="22"/>
          <w:lang w:eastAsia="en-US"/>
        </w:rPr>
        <w:t xml:space="preserve"> poder adjudicador de acuerdo con los requisitos establecidos en la ley de contratos del sector público 9/2017 artículo 3 apartado 3</w:t>
      </w:r>
      <w:r w:rsidR="00A6724A">
        <w:rPr>
          <w:rFonts w:ascii="Arial" w:eastAsia="Arial" w:hAnsi="Arial" w:cs="Arial"/>
          <w:color w:val="000000"/>
          <w:sz w:val="22"/>
          <w:szCs w:val="22"/>
          <w:lang w:eastAsia="en-US"/>
        </w:rPr>
        <w:t xml:space="preserve"> </w:t>
      </w:r>
      <w:r w:rsidRPr="004F6DE4">
        <w:rPr>
          <w:rFonts w:ascii="Arial" w:eastAsia="Arial" w:hAnsi="Arial"/>
          <w:color w:val="000000"/>
          <w:sz w:val="22"/>
          <w:szCs w:val="22"/>
          <w:lang w:eastAsia="en-US"/>
        </w:rPr>
        <w:t xml:space="preserve">haya </w:t>
      </w:r>
      <w:r w:rsidR="00A6724A">
        <w:rPr>
          <w:rFonts w:ascii="Arial" w:eastAsia="Arial" w:hAnsi="Arial"/>
          <w:color w:val="000000"/>
          <w:sz w:val="22"/>
          <w:szCs w:val="22"/>
          <w:lang w:eastAsia="en-US"/>
        </w:rPr>
        <w:t>sub</w:t>
      </w:r>
      <w:r w:rsidRPr="004F6DE4">
        <w:rPr>
          <w:rFonts w:ascii="Arial" w:eastAsia="Arial" w:hAnsi="Arial"/>
          <w:color w:val="000000"/>
          <w:sz w:val="22"/>
          <w:szCs w:val="22"/>
          <w:lang w:eastAsia="en-US"/>
        </w:rPr>
        <w:t xml:space="preserve">contratado </w:t>
      </w:r>
      <w:r w:rsidR="00A6724A">
        <w:rPr>
          <w:rFonts w:ascii="Arial" w:eastAsia="Arial" w:hAnsi="Arial"/>
          <w:color w:val="000000"/>
          <w:sz w:val="22"/>
          <w:szCs w:val="22"/>
          <w:lang w:eastAsia="en-US"/>
        </w:rPr>
        <w:t>una parte de los trabajos</w:t>
      </w:r>
      <w:r w:rsidRPr="004F6DE4">
        <w:rPr>
          <w:rFonts w:ascii="Arial" w:eastAsia="Arial" w:hAnsi="Arial"/>
          <w:color w:val="000000"/>
          <w:sz w:val="22"/>
          <w:szCs w:val="22"/>
          <w:lang w:eastAsia="en-US"/>
        </w:rPr>
        <w:t>, se deberán presentar los tres presupuestos que, en aplicación del artículo 31.3 de la Ley 38/2003, de 17 de noviembre, deba de haber solicitado el beneficiario</w:t>
      </w:r>
      <w:r w:rsidR="00A6724A">
        <w:rPr>
          <w:rFonts w:ascii="Arial" w:eastAsia="Arial" w:hAnsi="Arial"/>
          <w:color w:val="000000"/>
          <w:sz w:val="22"/>
          <w:szCs w:val="22"/>
          <w:lang w:eastAsia="en-US"/>
        </w:rPr>
        <w:t xml:space="preserve">, el contrato final de prestación de servicios y las facturas presentadas, junto con </w:t>
      </w:r>
      <w:r w:rsidR="00A6724A" w:rsidRPr="004F6DE4">
        <w:rPr>
          <w:rFonts w:ascii="Arial" w:eastAsia="Arial" w:hAnsi="Arial"/>
          <w:color w:val="000000"/>
          <w:sz w:val="22"/>
          <w:szCs w:val="22"/>
          <w:lang w:eastAsia="en-US"/>
        </w:rPr>
        <w:t>la documentación acreditativa del pago por alguno de los siguientes medios: transferencia bancaria o documento mercantil en los que se indique el emisor, el receptor y la fecha.</w:t>
      </w:r>
    </w:p>
    <w:p w14:paraId="5A5E8AE3" w14:textId="431D9DA8" w:rsidR="00F25AA0" w:rsidRPr="00DB059D" w:rsidRDefault="00F25AA0" w:rsidP="00F21D2A">
      <w:pPr>
        <w:numPr>
          <w:ilvl w:val="0"/>
          <w:numId w:val="30"/>
        </w:numPr>
        <w:spacing w:before="167" w:line="276" w:lineRule="auto"/>
        <w:jc w:val="both"/>
        <w:textAlignment w:val="baseline"/>
        <w:rPr>
          <w:rFonts w:ascii="Arial" w:eastAsia="Arial" w:hAnsi="Arial"/>
          <w:color w:val="000000"/>
          <w:sz w:val="22"/>
          <w:szCs w:val="22"/>
          <w:lang w:eastAsia="en-US"/>
        </w:rPr>
      </w:pPr>
      <w:r>
        <w:rPr>
          <w:rFonts w:ascii="Arial" w:eastAsia="Arial" w:hAnsi="Arial"/>
          <w:color w:val="000000"/>
          <w:sz w:val="22"/>
          <w:szCs w:val="22"/>
          <w:lang w:eastAsia="en-US"/>
        </w:rPr>
        <w:t xml:space="preserve">En caso que un beneficiario </w:t>
      </w:r>
      <w:r w:rsidRPr="003F6CF4">
        <w:rPr>
          <w:rFonts w:ascii="Arial" w:eastAsia="Arial" w:hAnsi="Arial" w:cs="Arial"/>
          <w:color w:val="000000"/>
          <w:sz w:val="22"/>
          <w:szCs w:val="22"/>
          <w:lang w:eastAsia="en-US"/>
        </w:rPr>
        <w:t>que tenga el carácter</w:t>
      </w:r>
      <w:r w:rsidR="005032B1">
        <w:rPr>
          <w:rFonts w:ascii="Arial" w:eastAsia="Arial" w:hAnsi="Arial" w:cs="Arial"/>
          <w:color w:val="000000"/>
          <w:sz w:val="22"/>
          <w:szCs w:val="22"/>
          <w:lang w:eastAsia="en-US"/>
        </w:rPr>
        <w:t xml:space="preserve"> de</w:t>
      </w:r>
      <w:r w:rsidRPr="003F6CF4">
        <w:rPr>
          <w:rFonts w:ascii="Arial" w:eastAsia="Arial" w:hAnsi="Arial" w:cs="Arial"/>
          <w:color w:val="000000"/>
          <w:sz w:val="22"/>
          <w:szCs w:val="22"/>
          <w:lang w:eastAsia="en-US"/>
        </w:rPr>
        <w:t xml:space="preserve"> poder adjudicador de acuerdo con los requisitos establecidos en la ley de contratos del sector público 9/2017 artículo 3 apartado 3</w:t>
      </w:r>
      <w:r w:rsidR="003425C3">
        <w:rPr>
          <w:rFonts w:ascii="Arial" w:eastAsia="Arial" w:hAnsi="Arial" w:cs="Arial"/>
          <w:color w:val="000000"/>
          <w:sz w:val="22"/>
          <w:szCs w:val="22"/>
          <w:lang w:eastAsia="en-US"/>
        </w:rPr>
        <w:t xml:space="preserve"> </w:t>
      </w:r>
      <w:r w:rsidR="003425C3" w:rsidRPr="004F6DE4">
        <w:rPr>
          <w:rFonts w:ascii="Arial" w:eastAsia="Arial" w:hAnsi="Arial"/>
          <w:color w:val="000000"/>
          <w:sz w:val="22"/>
          <w:szCs w:val="22"/>
          <w:lang w:eastAsia="en-US"/>
        </w:rPr>
        <w:t xml:space="preserve">haya </w:t>
      </w:r>
      <w:r w:rsidR="00A6724A">
        <w:rPr>
          <w:rFonts w:ascii="Arial" w:eastAsia="Arial" w:hAnsi="Arial"/>
          <w:color w:val="000000"/>
          <w:sz w:val="22"/>
          <w:szCs w:val="22"/>
          <w:lang w:eastAsia="en-US"/>
        </w:rPr>
        <w:t>sub</w:t>
      </w:r>
      <w:r w:rsidR="003425C3" w:rsidRPr="004F6DE4">
        <w:rPr>
          <w:rFonts w:ascii="Arial" w:eastAsia="Arial" w:hAnsi="Arial"/>
          <w:color w:val="000000"/>
          <w:sz w:val="22"/>
          <w:szCs w:val="22"/>
          <w:lang w:eastAsia="en-US"/>
        </w:rPr>
        <w:t xml:space="preserve">contratado </w:t>
      </w:r>
      <w:r w:rsidR="00A6724A">
        <w:rPr>
          <w:rFonts w:ascii="Arial" w:eastAsia="Arial" w:hAnsi="Arial"/>
          <w:color w:val="000000"/>
          <w:sz w:val="22"/>
          <w:szCs w:val="22"/>
          <w:lang w:eastAsia="en-US"/>
        </w:rPr>
        <w:t>parte de los trabajos</w:t>
      </w:r>
      <w:r w:rsidR="003425C3">
        <w:rPr>
          <w:rFonts w:ascii="Arial" w:eastAsia="Arial" w:hAnsi="Arial"/>
          <w:color w:val="000000"/>
          <w:sz w:val="22"/>
          <w:szCs w:val="22"/>
          <w:lang w:eastAsia="en-US"/>
        </w:rPr>
        <w:t>, o haya adquirido bienes destinados al proyecto deberá incluir copia del expediente de contratación según lo dispuesto en la Ley 9/2017.</w:t>
      </w:r>
    </w:p>
    <w:p w14:paraId="7802FE5A" w14:textId="77777777" w:rsidR="005958F6" w:rsidRPr="00DB059D" w:rsidRDefault="005958F6" w:rsidP="00F21D2A">
      <w:pPr>
        <w:numPr>
          <w:ilvl w:val="0"/>
          <w:numId w:val="30"/>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En su caso, la carta de pago de reintegro en el supuesto de remanentes no aplicados, así como de los intereses derivados de los mismos.</w:t>
      </w:r>
    </w:p>
    <w:p w14:paraId="25E4C55F" w14:textId="77777777" w:rsidR="005958F6" w:rsidRPr="00DB059D" w:rsidRDefault="005958F6" w:rsidP="00F21D2A">
      <w:pPr>
        <w:numPr>
          <w:ilvl w:val="0"/>
          <w:numId w:val="30"/>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pacing w:val="-3"/>
          <w:sz w:val="22"/>
          <w:szCs w:val="22"/>
          <w:lang w:eastAsia="en-US"/>
        </w:rPr>
        <w:t>En su caso, una relación detallada de otros ingresos o subvenciones que hayan financiado la actividad beneficiaria de la ayuda con indicación del importe y su procedencia.</w:t>
      </w:r>
    </w:p>
    <w:p w14:paraId="54749EF5" w14:textId="77777777" w:rsidR="005958F6" w:rsidRPr="00DB059D"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z w:val="22"/>
          <w:szCs w:val="22"/>
          <w:lang w:eastAsia="en-US"/>
        </w:rPr>
        <w:t>Las actividades a las que se refieran los justificantes presentados deberán haber</w:t>
      </w:r>
      <w:r w:rsidRPr="00DB059D">
        <w:rPr>
          <w:rFonts w:ascii="Arial" w:eastAsia="Arial" w:hAnsi="Arial"/>
          <w:color w:val="000000"/>
          <w:sz w:val="22"/>
          <w:szCs w:val="22"/>
          <w:lang w:eastAsia="en-US"/>
        </w:rPr>
        <w:t xml:space="preserve"> </w:t>
      </w:r>
      <w:r w:rsidRPr="004F6DE4">
        <w:rPr>
          <w:rFonts w:ascii="Arial" w:eastAsia="Arial" w:hAnsi="Arial"/>
          <w:color w:val="000000"/>
          <w:sz w:val="22"/>
          <w:szCs w:val="22"/>
          <w:lang w:eastAsia="en-US"/>
        </w:rPr>
        <w:t>sido realizadas y estar efectivamente pagadas antes de que finalice el correspondiente plazo para la justificación de la ayuda.</w:t>
      </w:r>
    </w:p>
    <w:p w14:paraId="190307DB" w14:textId="77777777" w:rsidR="005958F6" w:rsidRPr="00DB059D"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sidRPr="004F6DE4">
        <w:rPr>
          <w:rFonts w:ascii="Arial" w:eastAsia="Arial" w:hAnsi="Arial"/>
          <w:color w:val="000000"/>
          <w:spacing w:val="1"/>
          <w:sz w:val="22"/>
          <w:szCs w:val="22"/>
          <w:lang w:eastAsia="en-US"/>
        </w:rPr>
        <w:t>En el caso de inversiones en activos intangibles deberá acreditarse que</w:t>
      </w:r>
      <w:r w:rsidRPr="00DB059D">
        <w:rPr>
          <w:rFonts w:ascii="Arial" w:eastAsia="Arial" w:hAnsi="Arial"/>
          <w:color w:val="000000"/>
          <w:spacing w:val="1"/>
          <w:sz w:val="22"/>
          <w:szCs w:val="22"/>
          <w:lang w:eastAsia="en-US"/>
        </w:rPr>
        <w:t>:</w:t>
      </w:r>
    </w:p>
    <w:p w14:paraId="245110C9" w14:textId="77777777" w:rsidR="005958F6" w:rsidRPr="00DB059D" w:rsidRDefault="005958F6" w:rsidP="00F21D2A">
      <w:pPr>
        <w:numPr>
          <w:ilvl w:val="0"/>
          <w:numId w:val="31"/>
        </w:numPr>
        <w:spacing w:before="167" w:line="276" w:lineRule="auto"/>
        <w:jc w:val="both"/>
        <w:textAlignment w:val="baseline"/>
        <w:rPr>
          <w:rFonts w:ascii="Arial" w:eastAsia="Arial" w:hAnsi="Arial"/>
          <w:color w:val="000000"/>
          <w:sz w:val="22"/>
          <w:szCs w:val="22"/>
          <w:lang w:eastAsia="en-US"/>
        </w:rPr>
      </w:pPr>
      <w:r w:rsidRPr="00DB059D">
        <w:rPr>
          <w:rFonts w:ascii="Arial" w:eastAsia="Arial" w:hAnsi="Arial"/>
          <w:color w:val="000000"/>
          <w:sz w:val="22"/>
          <w:szCs w:val="22"/>
        </w:rPr>
        <w:t>Se empleará exclusivamente en el establecimiento beneficiario de la ayuda.</w:t>
      </w:r>
    </w:p>
    <w:p w14:paraId="54FDB9A6" w14:textId="03F98C34" w:rsidR="005958F6" w:rsidRPr="00DB059D" w:rsidRDefault="004B752A" w:rsidP="00F21D2A">
      <w:pPr>
        <w:numPr>
          <w:ilvl w:val="0"/>
          <w:numId w:val="31"/>
        </w:numPr>
        <w:spacing w:before="167" w:line="276" w:lineRule="auto"/>
        <w:jc w:val="both"/>
        <w:textAlignment w:val="baseline"/>
        <w:rPr>
          <w:rFonts w:ascii="Arial" w:eastAsia="Arial" w:hAnsi="Arial"/>
          <w:color w:val="000000"/>
          <w:sz w:val="22"/>
          <w:szCs w:val="22"/>
          <w:lang w:eastAsia="en-US"/>
        </w:rPr>
      </w:pPr>
      <w:r>
        <w:rPr>
          <w:rFonts w:ascii="Arial" w:eastAsia="Arial" w:hAnsi="Arial"/>
          <w:color w:val="000000"/>
          <w:sz w:val="22"/>
          <w:szCs w:val="22"/>
        </w:rPr>
        <w:t>S</w:t>
      </w:r>
      <w:r w:rsidR="005958F6" w:rsidRPr="00DB059D">
        <w:rPr>
          <w:rFonts w:ascii="Arial" w:eastAsia="Arial" w:hAnsi="Arial"/>
          <w:color w:val="000000"/>
          <w:sz w:val="22"/>
          <w:szCs w:val="22"/>
        </w:rPr>
        <w:t>e considerarán activos amortizables.</w:t>
      </w:r>
    </w:p>
    <w:p w14:paraId="24C7EBD9" w14:textId="77777777" w:rsidR="005958F6" w:rsidRPr="00DB059D" w:rsidRDefault="005958F6" w:rsidP="00F21D2A">
      <w:pPr>
        <w:numPr>
          <w:ilvl w:val="0"/>
          <w:numId w:val="31"/>
        </w:numPr>
        <w:spacing w:before="167" w:line="276" w:lineRule="auto"/>
        <w:jc w:val="both"/>
        <w:textAlignment w:val="baseline"/>
        <w:rPr>
          <w:rFonts w:ascii="Arial" w:eastAsia="Arial" w:hAnsi="Arial"/>
          <w:color w:val="000000"/>
          <w:sz w:val="22"/>
          <w:szCs w:val="22"/>
          <w:lang w:eastAsia="en-US"/>
        </w:rPr>
      </w:pPr>
      <w:r w:rsidRPr="00DB059D">
        <w:rPr>
          <w:rFonts w:ascii="Arial" w:eastAsia="Arial" w:hAnsi="Arial"/>
          <w:color w:val="000000"/>
          <w:sz w:val="22"/>
          <w:szCs w:val="22"/>
        </w:rPr>
        <w:lastRenderedPageBreak/>
        <w:t>Se han adquirido en condiciones de mercado, a terceros no relacionados con el comprador.</w:t>
      </w:r>
    </w:p>
    <w:p w14:paraId="24AFB5CE" w14:textId="77777777" w:rsidR="005958F6" w:rsidRPr="00DB059D" w:rsidRDefault="005958F6" w:rsidP="00F21D2A">
      <w:pPr>
        <w:numPr>
          <w:ilvl w:val="0"/>
          <w:numId w:val="31"/>
        </w:numPr>
        <w:spacing w:before="167" w:line="276" w:lineRule="auto"/>
        <w:jc w:val="both"/>
        <w:textAlignment w:val="baseline"/>
        <w:rPr>
          <w:rFonts w:ascii="Arial" w:eastAsia="Arial" w:hAnsi="Arial"/>
          <w:color w:val="000000"/>
          <w:sz w:val="22"/>
          <w:szCs w:val="22"/>
          <w:lang w:eastAsia="en-US"/>
        </w:rPr>
      </w:pPr>
      <w:r w:rsidRPr="00DB059D">
        <w:rPr>
          <w:rFonts w:ascii="Arial" w:eastAsia="Arial" w:hAnsi="Arial"/>
          <w:color w:val="000000"/>
          <w:sz w:val="22"/>
          <w:szCs w:val="22"/>
        </w:rPr>
        <w:t>Figurarán en el activo de la empresa y permanecerán en el establecimiento beneficiario de la ayuda durante un periodo mínimo de tres años.</w:t>
      </w:r>
    </w:p>
    <w:p w14:paraId="03DE6EBD" w14:textId="77777777" w:rsidR="005958F6" w:rsidRPr="00DB059D"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sidRPr="00DB059D">
        <w:rPr>
          <w:rFonts w:ascii="Arial" w:eastAsia="Arial" w:hAnsi="Arial"/>
          <w:color w:val="000000"/>
          <w:sz w:val="22"/>
          <w:szCs w:val="22"/>
          <w:lang w:eastAsia="en-US"/>
        </w:rPr>
        <w:t xml:space="preserve">La forma de justificación deberá realizarse por los medios y en los formatos que se establezcan al efecto. Toda la documentación original se presentará igualmente </w:t>
      </w:r>
      <w:r w:rsidR="003425C3">
        <w:rPr>
          <w:rFonts w:ascii="Arial" w:eastAsia="Arial" w:hAnsi="Arial"/>
          <w:color w:val="000000"/>
          <w:sz w:val="22"/>
          <w:szCs w:val="22"/>
          <w:lang w:eastAsia="en-US"/>
        </w:rPr>
        <w:t>digitalizada</w:t>
      </w:r>
      <w:r w:rsidRPr="00DB059D">
        <w:rPr>
          <w:rFonts w:ascii="Arial" w:eastAsia="Arial" w:hAnsi="Arial"/>
          <w:color w:val="000000"/>
          <w:sz w:val="22"/>
          <w:szCs w:val="22"/>
          <w:lang w:eastAsia="en-US"/>
        </w:rPr>
        <w:t>.</w:t>
      </w:r>
    </w:p>
    <w:p w14:paraId="074B0668" w14:textId="77777777" w:rsidR="005958F6" w:rsidRPr="00631517" w:rsidRDefault="005958F6" w:rsidP="00F21D2A">
      <w:pPr>
        <w:numPr>
          <w:ilvl w:val="0"/>
          <w:numId w:val="27"/>
        </w:numPr>
        <w:spacing w:before="167" w:line="276" w:lineRule="auto"/>
        <w:jc w:val="both"/>
        <w:textAlignment w:val="baseline"/>
        <w:rPr>
          <w:rFonts w:ascii="Arial" w:eastAsia="Arial" w:hAnsi="Arial"/>
          <w:color w:val="000000"/>
          <w:sz w:val="22"/>
          <w:szCs w:val="22"/>
          <w:lang w:eastAsia="en-US"/>
        </w:rPr>
      </w:pPr>
      <w:r w:rsidRPr="00DB059D">
        <w:rPr>
          <w:rFonts w:ascii="Arial" w:eastAsia="Arial" w:hAnsi="Arial"/>
          <w:color w:val="000000"/>
          <w:spacing w:val="-2"/>
          <w:sz w:val="22"/>
          <w:szCs w:val="22"/>
          <w:lang w:eastAsia="en-US"/>
        </w:rPr>
        <w:t>A efectos de la justificación de las subvenciones, el representante de la agrupación será el responsable de presentar la documentación requerida para la justificación de las subvenciones, actuando como interlocutor único con la Administración.</w:t>
      </w:r>
    </w:p>
    <w:p w14:paraId="64416AAB" w14:textId="77777777" w:rsidR="005958F6" w:rsidRPr="00DB059D" w:rsidRDefault="005958F6" w:rsidP="005958F6">
      <w:pPr>
        <w:spacing w:before="167" w:line="276" w:lineRule="auto"/>
        <w:jc w:val="both"/>
        <w:textAlignment w:val="baseline"/>
        <w:rPr>
          <w:rFonts w:ascii="Arial" w:eastAsia="Arial" w:hAnsi="Arial"/>
          <w:b/>
          <w:color w:val="000000"/>
          <w:sz w:val="22"/>
          <w:szCs w:val="22"/>
          <w:lang w:eastAsia="en-US"/>
        </w:rPr>
      </w:pPr>
      <w:r>
        <w:rPr>
          <w:rFonts w:ascii="Arial" w:eastAsia="Arial" w:hAnsi="Arial"/>
          <w:b/>
          <w:color w:val="000000"/>
          <w:spacing w:val="2"/>
          <w:sz w:val="22"/>
          <w:szCs w:val="22"/>
          <w:lang w:eastAsia="en-US"/>
        </w:rPr>
        <w:t>Artículo 21</w:t>
      </w:r>
      <w:r w:rsidRPr="00DB059D">
        <w:rPr>
          <w:rFonts w:ascii="Arial" w:eastAsia="Arial" w:hAnsi="Arial"/>
          <w:b/>
          <w:color w:val="000000"/>
          <w:spacing w:val="2"/>
          <w:sz w:val="22"/>
          <w:szCs w:val="22"/>
          <w:lang w:eastAsia="en-US"/>
        </w:rPr>
        <w:t xml:space="preserve">. </w:t>
      </w:r>
      <w:r w:rsidRPr="00DB059D">
        <w:rPr>
          <w:rFonts w:ascii="Arial" w:eastAsia="Arial" w:hAnsi="Arial"/>
          <w:b/>
          <w:i/>
          <w:color w:val="000000"/>
          <w:spacing w:val="2"/>
          <w:sz w:val="22"/>
          <w:szCs w:val="22"/>
          <w:lang w:eastAsia="en-US"/>
        </w:rPr>
        <w:t>Seguimiento de las actuaciones.</w:t>
      </w:r>
    </w:p>
    <w:p w14:paraId="3CA60660" w14:textId="77777777" w:rsidR="005958F6" w:rsidRPr="00DB059D" w:rsidRDefault="005958F6" w:rsidP="00F21D2A">
      <w:pPr>
        <w:numPr>
          <w:ilvl w:val="0"/>
          <w:numId w:val="32"/>
        </w:numPr>
        <w:spacing w:before="167" w:line="276" w:lineRule="auto"/>
        <w:jc w:val="both"/>
        <w:textAlignment w:val="baseline"/>
        <w:rPr>
          <w:rFonts w:ascii="Arial" w:eastAsia="Arial" w:hAnsi="Arial"/>
          <w:color w:val="000000"/>
          <w:sz w:val="22"/>
          <w:szCs w:val="22"/>
          <w:lang w:eastAsia="en-US"/>
        </w:rPr>
      </w:pPr>
      <w:r>
        <w:rPr>
          <w:rFonts w:ascii="Arial" w:eastAsia="Arial" w:hAnsi="Arial"/>
          <w:color w:val="000000"/>
          <w:sz w:val="22"/>
          <w:szCs w:val="22"/>
          <w:lang w:eastAsia="en-US"/>
        </w:rPr>
        <w:t>El órgano instructor</w:t>
      </w:r>
      <w:r w:rsidRPr="00DB059D">
        <w:rPr>
          <w:rFonts w:ascii="Arial" w:eastAsia="Arial" w:hAnsi="Arial"/>
          <w:color w:val="000000"/>
          <w:sz w:val="22"/>
          <w:szCs w:val="22"/>
          <w:lang w:eastAsia="en-US"/>
        </w:rPr>
        <w:t xml:space="preserve"> llevará a cabo el seguimiento del cumplimiento de los objetivos de la actuación.</w:t>
      </w:r>
    </w:p>
    <w:p w14:paraId="484F6C10" w14:textId="77777777" w:rsidR="008A7251" w:rsidRPr="008A7251" w:rsidRDefault="005958F6" w:rsidP="00F21D2A">
      <w:pPr>
        <w:numPr>
          <w:ilvl w:val="0"/>
          <w:numId w:val="32"/>
        </w:numPr>
        <w:spacing w:before="167" w:line="276" w:lineRule="auto"/>
        <w:jc w:val="both"/>
        <w:textAlignment w:val="baseline"/>
        <w:rPr>
          <w:rFonts w:ascii="Arial" w:eastAsia="Arial" w:hAnsi="Arial"/>
          <w:color w:val="000000"/>
          <w:sz w:val="22"/>
          <w:szCs w:val="22"/>
          <w:lang w:eastAsia="en-US"/>
        </w:rPr>
      </w:pPr>
      <w:r w:rsidRPr="00DB059D">
        <w:rPr>
          <w:rFonts w:ascii="Arial" w:eastAsia="Arial" w:hAnsi="Arial"/>
          <w:color w:val="000000"/>
          <w:spacing w:val="-2"/>
          <w:sz w:val="22"/>
          <w:szCs w:val="22"/>
          <w:lang w:eastAsia="en-US"/>
        </w:rPr>
        <w:t xml:space="preserve">Asimismo, </w:t>
      </w:r>
      <w:r w:rsidR="008A7251">
        <w:rPr>
          <w:rFonts w:ascii="Arial" w:eastAsia="Arial" w:hAnsi="Arial"/>
          <w:color w:val="000000"/>
          <w:spacing w:val="-2"/>
          <w:sz w:val="22"/>
          <w:szCs w:val="22"/>
          <w:lang w:eastAsia="en-US"/>
        </w:rPr>
        <w:t>el órgano instructor</w:t>
      </w:r>
      <w:r w:rsidRPr="00DB059D">
        <w:rPr>
          <w:rFonts w:ascii="Arial" w:eastAsia="Arial" w:hAnsi="Arial"/>
          <w:color w:val="000000"/>
          <w:spacing w:val="-2"/>
          <w:sz w:val="22"/>
          <w:szCs w:val="22"/>
          <w:lang w:eastAsia="en-US"/>
        </w:rPr>
        <w:t xml:space="preserve"> deberá establecer la frecuencia y </w:t>
      </w:r>
      <w:r w:rsidR="008A7251">
        <w:rPr>
          <w:rFonts w:ascii="Arial" w:eastAsia="Arial" w:hAnsi="Arial"/>
          <w:color w:val="000000"/>
          <w:spacing w:val="-2"/>
          <w:sz w:val="22"/>
          <w:szCs w:val="22"/>
          <w:lang w:eastAsia="en-US"/>
        </w:rPr>
        <w:t>el procedimiento de seguimiento</w:t>
      </w:r>
      <w:r w:rsidRPr="00DB059D">
        <w:rPr>
          <w:rFonts w:ascii="Arial" w:eastAsia="Arial" w:hAnsi="Arial"/>
          <w:color w:val="000000"/>
          <w:spacing w:val="-2"/>
          <w:sz w:val="22"/>
          <w:szCs w:val="22"/>
          <w:lang w:eastAsia="en-US"/>
        </w:rPr>
        <w:t xml:space="preserve"> durante la ejecución de las actuaciones y también una vez finalizada la misma (evaluación </w:t>
      </w:r>
      <w:r w:rsidRPr="00DB059D">
        <w:rPr>
          <w:rFonts w:ascii="Arial" w:eastAsia="Arial" w:hAnsi="Arial"/>
          <w:i/>
          <w:color w:val="000000"/>
          <w:spacing w:val="-2"/>
          <w:sz w:val="22"/>
          <w:szCs w:val="22"/>
          <w:lang w:eastAsia="en-US"/>
        </w:rPr>
        <w:t xml:space="preserve">ex post). </w:t>
      </w:r>
    </w:p>
    <w:p w14:paraId="29F17DD3" w14:textId="77777777" w:rsidR="005958F6" w:rsidRPr="00DB059D" w:rsidRDefault="005958F6" w:rsidP="00F21D2A">
      <w:pPr>
        <w:numPr>
          <w:ilvl w:val="0"/>
          <w:numId w:val="32"/>
        </w:numPr>
        <w:spacing w:before="167" w:line="276" w:lineRule="auto"/>
        <w:jc w:val="both"/>
        <w:textAlignment w:val="baseline"/>
        <w:rPr>
          <w:rFonts w:ascii="Arial" w:eastAsia="Arial" w:hAnsi="Arial"/>
          <w:color w:val="000000"/>
          <w:sz w:val="22"/>
          <w:szCs w:val="22"/>
          <w:lang w:eastAsia="en-US"/>
        </w:rPr>
      </w:pPr>
      <w:r w:rsidRPr="00DB059D">
        <w:rPr>
          <w:rFonts w:ascii="Arial" w:eastAsia="Arial" w:hAnsi="Arial"/>
          <w:color w:val="000000"/>
          <w:spacing w:val="-2"/>
          <w:sz w:val="22"/>
          <w:szCs w:val="22"/>
          <w:lang w:eastAsia="en-US"/>
        </w:rPr>
        <w:t>El seguimiento deberá ser eficaz, transparente y basado en la calidad y el impacto de las actuaciones financiadas, para lo cual podrán prever la creación de cuantas comisiones estimen necesario.</w:t>
      </w:r>
    </w:p>
    <w:p w14:paraId="3074E397" w14:textId="77777777" w:rsidR="005958F6" w:rsidRPr="00DB059D" w:rsidRDefault="005958F6" w:rsidP="00F21D2A">
      <w:pPr>
        <w:numPr>
          <w:ilvl w:val="0"/>
          <w:numId w:val="32"/>
        </w:numPr>
        <w:spacing w:before="167" w:line="276" w:lineRule="auto"/>
        <w:jc w:val="both"/>
        <w:textAlignment w:val="baseline"/>
        <w:rPr>
          <w:rFonts w:ascii="Arial" w:eastAsia="Arial" w:hAnsi="Arial"/>
          <w:color w:val="000000"/>
          <w:sz w:val="22"/>
          <w:szCs w:val="22"/>
          <w:lang w:eastAsia="en-US"/>
        </w:rPr>
      </w:pPr>
      <w:r w:rsidRPr="00DB059D">
        <w:rPr>
          <w:rFonts w:ascii="Arial" w:eastAsia="Arial" w:hAnsi="Arial"/>
          <w:color w:val="000000"/>
          <w:sz w:val="22"/>
          <w:szCs w:val="22"/>
          <w:lang w:eastAsia="en-US"/>
        </w:rPr>
        <w:t>El seguimiento deberá basarse en la documentación o información que se solicite al beneficiario, así como en presentaciones presenciales y públicas con quien determine el órgano instructor.</w:t>
      </w:r>
    </w:p>
    <w:p w14:paraId="0F4BECD4" w14:textId="77777777" w:rsidR="005958F6" w:rsidRPr="00DB059D" w:rsidRDefault="008A7251" w:rsidP="00F21D2A">
      <w:pPr>
        <w:numPr>
          <w:ilvl w:val="0"/>
          <w:numId w:val="32"/>
        </w:numPr>
        <w:spacing w:before="167" w:line="276" w:lineRule="auto"/>
        <w:jc w:val="both"/>
        <w:textAlignment w:val="baseline"/>
        <w:rPr>
          <w:rFonts w:ascii="Arial" w:eastAsia="Arial" w:hAnsi="Arial"/>
          <w:color w:val="000000"/>
          <w:sz w:val="22"/>
          <w:szCs w:val="22"/>
          <w:lang w:eastAsia="en-US"/>
        </w:rPr>
      </w:pPr>
      <w:r>
        <w:rPr>
          <w:rFonts w:ascii="Arial" w:eastAsia="Arial" w:hAnsi="Arial"/>
          <w:color w:val="000000"/>
          <w:sz w:val="22"/>
          <w:szCs w:val="22"/>
          <w:lang w:eastAsia="en-US"/>
        </w:rPr>
        <w:t>El órgano instructor</w:t>
      </w:r>
      <w:r w:rsidR="005958F6" w:rsidRPr="00DB059D">
        <w:rPr>
          <w:rFonts w:ascii="Arial" w:eastAsia="Arial" w:hAnsi="Arial"/>
          <w:color w:val="000000"/>
          <w:sz w:val="22"/>
          <w:szCs w:val="22"/>
          <w:lang w:eastAsia="en-US"/>
        </w:rPr>
        <w:t xml:space="preserve"> podrá establecer la forma en la que los resultados de las evaluaciones intermedias, en su caso, y </w:t>
      </w:r>
      <w:r w:rsidR="005958F6" w:rsidRPr="00DB059D">
        <w:rPr>
          <w:rFonts w:ascii="Arial" w:eastAsia="Arial" w:hAnsi="Arial"/>
          <w:i/>
          <w:color w:val="000000"/>
          <w:sz w:val="22"/>
          <w:szCs w:val="22"/>
          <w:lang w:eastAsia="en-US"/>
        </w:rPr>
        <w:t xml:space="preserve">ex post </w:t>
      </w:r>
      <w:r w:rsidR="005958F6" w:rsidRPr="00DB059D">
        <w:rPr>
          <w:rFonts w:ascii="Arial" w:eastAsia="Arial" w:hAnsi="Arial"/>
          <w:color w:val="000000"/>
          <w:sz w:val="22"/>
          <w:szCs w:val="22"/>
          <w:lang w:eastAsia="en-US"/>
        </w:rPr>
        <w:t>de las actuaciones financiadas puedan tenerse en consideración cuando el interesado solicite una nueva ayuda en el marco de estas bases.</w:t>
      </w:r>
    </w:p>
    <w:p w14:paraId="6EC933BD" w14:textId="77777777" w:rsidR="005958F6" w:rsidRDefault="008A7251" w:rsidP="00F21D2A">
      <w:pPr>
        <w:numPr>
          <w:ilvl w:val="0"/>
          <w:numId w:val="32"/>
        </w:numPr>
        <w:spacing w:before="167" w:line="276" w:lineRule="auto"/>
        <w:jc w:val="both"/>
        <w:textAlignment w:val="baseline"/>
        <w:rPr>
          <w:rFonts w:ascii="Arial" w:eastAsia="Arial" w:hAnsi="Arial"/>
          <w:color w:val="000000"/>
          <w:sz w:val="22"/>
          <w:szCs w:val="22"/>
          <w:lang w:eastAsia="en-US"/>
        </w:rPr>
      </w:pPr>
      <w:r>
        <w:rPr>
          <w:rFonts w:ascii="Arial" w:eastAsia="Arial" w:hAnsi="Arial"/>
          <w:color w:val="000000"/>
          <w:sz w:val="22"/>
          <w:szCs w:val="22"/>
          <w:lang w:eastAsia="en-US"/>
        </w:rPr>
        <w:t>El órgano instructor</w:t>
      </w:r>
      <w:r w:rsidR="005958F6" w:rsidRPr="00DB059D">
        <w:rPr>
          <w:rFonts w:ascii="Arial" w:eastAsia="Arial" w:hAnsi="Arial"/>
          <w:color w:val="000000"/>
          <w:sz w:val="22"/>
          <w:szCs w:val="22"/>
          <w:lang w:eastAsia="en-US"/>
        </w:rPr>
        <w:t xml:space="preserve"> podrá establecer mecanismos que permitan proceder a una minoración de la ayuda concedida en los casos en que las actividades de seguimiento pongan de manifiesto un grado de incumplimiento de los objetivos de la ayuda establecidos en la resolución de concesión que en ningún caso superen el 50 %.</w:t>
      </w:r>
    </w:p>
    <w:p w14:paraId="37D2D8BD" w14:textId="77777777" w:rsidR="005958F6" w:rsidRPr="006A5321" w:rsidRDefault="005958F6" w:rsidP="005958F6">
      <w:pPr>
        <w:spacing w:before="167" w:line="276" w:lineRule="auto"/>
        <w:jc w:val="both"/>
        <w:textAlignment w:val="baseline"/>
        <w:rPr>
          <w:rFonts w:ascii="Arial" w:eastAsia="Arial" w:hAnsi="Arial"/>
          <w:b/>
          <w:color w:val="000000"/>
          <w:sz w:val="22"/>
          <w:szCs w:val="22"/>
          <w:lang w:eastAsia="en-US"/>
        </w:rPr>
      </w:pPr>
      <w:r>
        <w:rPr>
          <w:rFonts w:ascii="Arial" w:eastAsia="Arial" w:hAnsi="Arial"/>
          <w:b/>
          <w:color w:val="000000"/>
          <w:sz w:val="22"/>
          <w:szCs w:val="22"/>
          <w:lang w:eastAsia="en-US"/>
        </w:rPr>
        <w:t>Artículo 22</w:t>
      </w:r>
      <w:r w:rsidRPr="006A5321">
        <w:rPr>
          <w:rFonts w:ascii="Arial" w:eastAsia="Arial" w:hAnsi="Arial"/>
          <w:b/>
          <w:color w:val="000000"/>
          <w:sz w:val="22"/>
          <w:szCs w:val="22"/>
          <w:lang w:eastAsia="en-US"/>
        </w:rPr>
        <w:t>.</w:t>
      </w:r>
      <w:r w:rsidRPr="006A5321">
        <w:rPr>
          <w:rFonts w:ascii="Arial" w:eastAsia="Arial" w:hAnsi="Arial"/>
          <w:b/>
          <w:i/>
          <w:color w:val="000000"/>
          <w:spacing w:val="2"/>
          <w:sz w:val="22"/>
          <w:szCs w:val="22"/>
          <w:lang w:eastAsia="en-US"/>
        </w:rPr>
        <w:t xml:space="preserve"> Actuaciones de comprobación y control.</w:t>
      </w:r>
    </w:p>
    <w:p w14:paraId="2ED1A6E6" w14:textId="77777777" w:rsidR="005958F6" w:rsidRPr="00BC19DC" w:rsidRDefault="005958F6" w:rsidP="00F21D2A">
      <w:pPr>
        <w:numPr>
          <w:ilvl w:val="0"/>
          <w:numId w:val="33"/>
        </w:numPr>
        <w:spacing w:before="167" w:line="276" w:lineRule="auto"/>
        <w:jc w:val="both"/>
        <w:textAlignment w:val="baseline"/>
        <w:rPr>
          <w:rFonts w:ascii="Arial" w:eastAsia="Arial" w:hAnsi="Arial"/>
          <w:color w:val="000000"/>
          <w:sz w:val="22"/>
          <w:szCs w:val="22"/>
        </w:rPr>
      </w:pPr>
      <w:r w:rsidRPr="006A5321">
        <w:rPr>
          <w:rFonts w:ascii="Arial" w:eastAsia="Arial" w:hAnsi="Arial"/>
          <w:color w:val="000000"/>
          <w:sz w:val="22"/>
          <w:szCs w:val="22"/>
          <w:lang w:eastAsia="en-US"/>
        </w:rPr>
        <w:t xml:space="preserve">El beneficiario estará sometido a </w:t>
      </w:r>
      <w:r w:rsidRPr="006A5321">
        <w:rPr>
          <w:rFonts w:ascii="Arial" w:eastAsia="Arial" w:hAnsi="Arial"/>
          <w:color w:val="000000"/>
          <w:sz w:val="22"/>
          <w:szCs w:val="22"/>
        </w:rPr>
        <w:t xml:space="preserve">las actuaciones de comprobación a efectuar por el órgano concedente, así como a las de control </w:t>
      </w:r>
      <w:r w:rsidRPr="00BC19DC">
        <w:rPr>
          <w:rFonts w:ascii="Arial" w:eastAsia="Arial" w:hAnsi="Arial"/>
          <w:color w:val="000000"/>
          <w:sz w:val="22"/>
          <w:szCs w:val="22"/>
        </w:rPr>
        <w:t xml:space="preserve">por la Intervención General de la Administración del Estado y por el Tribunal de Cuentas y, en su caso, por la Comisión Europea </w:t>
      </w:r>
      <w:r w:rsidR="008A7251">
        <w:rPr>
          <w:rFonts w:ascii="Arial" w:eastAsia="Arial" w:hAnsi="Arial"/>
          <w:color w:val="000000"/>
          <w:sz w:val="22"/>
          <w:szCs w:val="22"/>
        </w:rPr>
        <w:t xml:space="preserve">y el Tribunal de Cuentas de la UE </w:t>
      </w:r>
      <w:r w:rsidRPr="00BC19DC">
        <w:rPr>
          <w:rFonts w:ascii="Arial" w:eastAsia="Arial" w:hAnsi="Arial"/>
          <w:color w:val="000000"/>
          <w:sz w:val="22"/>
          <w:szCs w:val="22"/>
        </w:rPr>
        <w:t xml:space="preserve">en virtud del artículo </w:t>
      </w:r>
      <w:r w:rsidRPr="00BC19DC">
        <w:rPr>
          <w:rFonts w:ascii="Arial" w:eastAsia="Arial" w:hAnsi="Arial"/>
          <w:color w:val="000000"/>
          <w:sz w:val="22"/>
          <w:szCs w:val="22"/>
        </w:rPr>
        <w:lastRenderedPageBreak/>
        <w:t>108.1 del Tratado de Funcionamiento de la Unión Europea, relativo a ayudas estatales.</w:t>
      </w:r>
    </w:p>
    <w:p w14:paraId="3BFC9009" w14:textId="77777777" w:rsidR="005958F6" w:rsidRPr="006A5321" w:rsidRDefault="005958F6" w:rsidP="00F21D2A">
      <w:pPr>
        <w:numPr>
          <w:ilvl w:val="0"/>
          <w:numId w:val="33"/>
        </w:numPr>
        <w:spacing w:before="167" w:line="276" w:lineRule="auto"/>
        <w:jc w:val="both"/>
        <w:textAlignment w:val="baseline"/>
        <w:rPr>
          <w:rFonts w:ascii="Arial" w:eastAsia="Arial" w:hAnsi="Arial"/>
          <w:color w:val="000000"/>
          <w:sz w:val="22"/>
          <w:szCs w:val="22"/>
        </w:rPr>
      </w:pPr>
      <w:r w:rsidRPr="006A5321">
        <w:rPr>
          <w:rFonts w:ascii="Arial" w:eastAsia="Arial" w:hAnsi="Arial"/>
          <w:color w:val="000000"/>
          <w:sz w:val="22"/>
          <w:szCs w:val="22"/>
          <w:lang w:eastAsia="en-US"/>
        </w:rPr>
        <w:t>El órgano concedente podrá realizar las accione</w:t>
      </w:r>
      <w:r>
        <w:rPr>
          <w:rFonts w:ascii="Arial" w:eastAsia="Arial" w:hAnsi="Arial"/>
          <w:color w:val="000000"/>
          <w:sz w:val="22"/>
          <w:szCs w:val="22"/>
          <w:lang w:eastAsia="en-US"/>
        </w:rPr>
        <w:t>s de comprobación necesarias</w:t>
      </w:r>
      <w:r w:rsidRPr="006A5321">
        <w:rPr>
          <w:rFonts w:ascii="Arial" w:eastAsia="Arial" w:hAnsi="Arial"/>
          <w:color w:val="000000"/>
          <w:sz w:val="22"/>
          <w:szCs w:val="22"/>
          <w:lang w:eastAsia="en-US"/>
        </w:rPr>
        <w:t xml:space="preserve"> para verificar el cumplimiento de las condiciones ex</w:t>
      </w:r>
      <w:r>
        <w:rPr>
          <w:rFonts w:ascii="Arial" w:eastAsia="Arial" w:hAnsi="Arial"/>
          <w:color w:val="000000"/>
          <w:sz w:val="22"/>
          <w:szCs w:val="22"/>
          <w:lang w:eastAsia="en-US"/>
        </w:rPr>
        <w:t>igidas al beneficiario y</w:t>
      </w:r>
      <w:r w:rsidRPr="006A5321">
        <w:rPr>
          <w:rFonts w:ascii="Arial" w:eastAsia="Arial" w:hAnsi="Arial"/>
          <w:color w:val="000000"/>
          <w:sz w:val="22"/>
          <w:szCs w:val="22"/>
          <w:lang w:eastAsia="en-US"/>
        </w:rPr>
        <w:t xml:space="preserve"> la realización por parte de los beneficiarios de la actuación objeto de ayuda.</w:t>
      </w:r>
    </w:p>
    <w:p w14:paraId="632E71E0" w14:textId="77777777" w:rsidR="005958F6" w:rsidRDefault="005958F6" w:rsidP="00F21D2A">
      <w:pPr>
        <w:numPr>
          <w:ilvl w:val="0"/>
          <w:numId w:val="33"/>
        </w:numPr>
        <w:spacing w:before="167" w:line="276" w:lineRule="auto"/>
        <w:jc w:val="both"/>
        <w:textAlignment w:val="baseline"/>
        <w:rPr>
          <w:rFonts w:ascii="Arial" w:eastAsia="Arial" w:hAnsi="Arial"/>
          <w:color w:val="000000"/>
          <w:sz w:val="22"/>
          <w:szCs w:val="22"/>
        </w:rPr>
      </w:pPr>
      <w:r w:rsidRPr="006A5321">
        <w:rPr>
          <w:rFonts w:ascii="Arial" w:eastAsia="Arial" w:hAnsi="Arial"/>
          <w:color w:val="000000"/>
          <w:sz w:val="22"/>
          <w:szCs w:val="22"/>
          <w:lang w:eastAsia="en-US"/>
        </w:rPr>
        <w:t>La comprobación formal para la liquidación de la ayuda se realizará sobre las cuentas justificativas presentadas. Las facturas o documentos de valor probatorio análo</w:t>
      </w:r>
      <w:r>
        <w:rPr>
          <w:rFonts w:ascii="Arial" w:eastAsia="Arial" w:hAnsi="Arial"/>
          <w:color w:val="000000"/>
          <w:sz w:val="22"/>
          <w:szCs w:val="22"/>
          <w:lang w:eastAsia="en-US"/>
        </w:rPr>
        <w:t>go</w:t>
      </w:r>
      <w:r w:rsidRPr="006A5321">
        <w:rPr>
          <w:rFonts w:ascii="Arial" w:eastAsia="Arial" w:hAnsi="Arial"/>
          <w:color w:val="000000"/>
          <w:sz w:val="22"/>
          <w:szCs w:val="22"/>
          <w:lang w:eastAsia="en-US"/>
        </w:rPr>
        <w:t xml:space="preserve"> serán objeto de comprobación en los cuatro años siguientes, a cuyo fin el órgano gestor podrá requerir a los beneficiarios la remisión de los justificantes, así como realizar los controles recogidos en cada uno de los planes anuales de actuación mencionados en el artículo 85 del Reglamento de desarrollo de la Ley 38/2003, de 17 de noviembre.</w:t>
      </w:r>
    </w:p>
    <w:p w14:paraId="07D37898" w14:textId="77777777" w:rsidR="005958F6" w:rsidRPr="00861A4F" w:rsidRDefault="005958F6" w:rsidP="00F21D2A">
      <w:pPr>
        <w:numPr>
          <w:ilvl w:val="0"/>
          <w:numId w:val="33"/>
        </w:numPr>
        <w:spacing w:before="167" w:line="276" w:lineRule="auto"/>
        <w:jc w:val="both"/>
        <w:textAlignment w:val="baseline"/>
        <w:rPr>
          <w:rFonts w:ascii="Arial" w:eastAsia="Arial" w:hAnsi="Arial"/>
          <w:color w:val="000000"/>
          <w:sz w:val="22"/>
          <w:szCs w:val="22"/>
        </w:rPr>
      </w:pPr>
      <w:r w:rsidRPr="006A5321">
        <w:rPr>
          <w:rFonts w:ascii="Arial" w:eastAsia="Arial" w:hAnsi="Arial"/>
          <w:color w:val="000000"/>
          <w:spacing w:val="-2"/>
          <w:sz w:val="22"/>
          <w:szCs w:val="22"/>
          <w:lang w:eastAsia="en-US"/>
        </w:rPr>
        <w:t>Los beneficiarios deberán disponer de los libros contables, registros diligenciados y demás documentos en los términos exigidos por la legislación aplicable al beneficiario, así como de las facturas y demás justificantes de gasto de valor probatorio equivalente y</w:t>
      </w:r>
      <w:r w:rsidRPr="006A5321">
        <w:rPr>
          <w:rFonts w:ascii="Arial" w:eastAsia="Arial" w:hAnsi="Arial"/>
          <w:color w:val="000000"/>
          <w:sz w:val="22"/>
          <w:szCs w:val="22"/>
        </w:rPr>
        <w:t xml:space="preserve"> los correspondientes justificantes de pago. Este conjunto de documentos constituye el soporte justificativo de la ayuda concedida, y garantiza su adecuado reflejo en la contabilidad del beneficiario.</w:t>
      </w:r>
    </w:p>
    <w:p w14:paraId="56C60701" w14:textId="77777777" w:rsidR="005958F6" w:rsidRDefault="005958F6" w:rsidP="005958F6">
      <w:pPr>
        <w:spacing w:before="167" w:line="276" w:lineRule="auto"/>
        <w:jc w:val="both"/>
        <w:textAlignment w:val="baseline"/>
        <w:rPr>
          <w:rFonts w:ascii="Arial" w:eastAsia="Arial" w:hAnsi="Arial"/>
          <w:color w:val="000000"/>
          <w:sz w:val="22"/>
          <w:szCs w:val="22"/>
        </w:rPr>
      </w:pPr>
      <w:r>
        <w:rPr>
          <w:rFonts w:ascii="Arial" w:eastAsia="Arial" w:hAnsi="Arial"/>
          <w:b/>
          <w:color w:val="000000"/>
          <w:spacing w:val="2"/>
          <w:sz w:val="22"/>
          <w:szCs w:val="22"/>
        </w:rPr>
        <w:t>Artículo 23</w:t>
      </w:r>
      <w:r w:rsidRPr="006A5321">
        <w:rPr>
          <w:rFonts w:ascii="Arial" w:eastAsia="Arial" w:hAnsi="Arial"/>
          <w:b/>
          <w:color w:val="000000"/>
          <w:spacing w:val="2"/>
          <w:sz w:val="22"/>
          <w:szCs w:val="22"/>
        </w:rPr>
        <w:t xml:space="preserve">. </w:t>
      </w:r>
      <w:r w:rsidRPr="006A5321">
        <w:rPr>
          <w:rFonts w:ascii="Arial" w:eastAsia="Arial" w:hAnsi="Arial"/>
          <w:b/>
          <w:i/>
          <w:color w:val="000000"/>
          <w:spacing w:val="2"/>
          <w:sz w:val="22"/>
          <w:szCs w:val="22"/>
        </w:rPr>
        <w:t>Publicidad de las subvenciones.</w:t>
      </w:r>
    </w:p>
    <w:p w14:paraId="06079C84" w14:textId="77777777" w:rsidR="005958F6" w:rsidRDefault="005958F6" w:rsidP="00F21D2A">
      <w:pPr>
        <w:numPr>
          <w:ilvl w:val="0"/>
          <w:numId w:val="34"/>
        </w:numPr>
        <w:spacing w:before="167" w:line="276" w:lineRule="auto"/>
        <w:jc w:val="both"/>
        <w:textAlignment w:val="baseline"/>
        <w:rPr>
          <w:rFonts w:ascii="Arial" w:eastAsia="Arial" w:hAnsi="Arial"/>
          <w:color w:val="000000"/>
          <w:sz w:val="22"/>
          <w:szCs w:val="22"/>
        </w:rPr>
      </w:pPr>
      <w:r w:rsidRPr="006A5321">
        <w:rPr>
          <w:rFonts w:ascii="Arial" w:eastAsia="Arial" w:hAnsi="Arial"/>
          <w:color w:val="000000"/>
          <w:sz w:val="22"/>
          <w:szCs w:val="22"/>
        </w:rPr>
        <w:t>La publicidad de las subvenciones se realizará de conformidad con lo dispuesto en los artículos 18 y 20 de la Ley 38/2003, de 17 de noviembre.</w:t>
      </w:r>
    </w:p>
    <w:p w14:paraId="6D0C1DB0" w14:textId="77777777" w:rsidR="005958F6" w:rsidRDefault="005958F6" w:rsidP="00F21D2A">
      <w:pPr>
        <w:numPr>
          <w:ilvl w:val="0"/>
          <w:numId w:val="34"/>
        </w:numPr>
        <w:spacing w:before="167" w:line="276" w:lineRule="auto"/>
        <w:jc w:val="both"/>
        <w:textAlignment w:val="baseline"/>
        <w:rPr>
          <w:rFonts w:ascii="Arial" w:eastAsia="Arial" w:hAnsi="Arial"/>
          <w:color w:val="000000"/>
          <w:sz w:val="22"/>
          <w:szCs w:val="22"/>
        </w:rPr>
      </w:pPr>
      <w:r w:rsidRPr="006A5321">
        <w:rPr>
          <w:rFonts w:ascii="Arial" w:eastAsia="Arial" w:hAnsi="Arial"/>
          <w:color w:val="000000"/>
          <w:spacing w:val="4"/>
          <w:sz w:val="22"/>
          <w:szCs w:val="22"/>
        </w:rPr>
        <w:t>Asimismo, los beneficiarios deberán dar publicidad de las subvenciones y ayudas</w:t>
      </w:r>
      <w:r w:rsidRPr="006A5321">
        <w:rPr>
          <w:rFonts w:ascii="Arial" w:eastAsia="Arial" w:hAnsi="Arial"/>
          <w:color w:val="000000"/>
          <w:sz w:val="22"/>
          <w:szCs w:val="22"/>
        </w:rPr>
        <w:t xml:space="preserve"> percibidas en los términos y condiciones establecidos en la Ley 19/2013, de 9 de diciembre, de transparencia, acceso a la información pública y buen gobierno.</w:t>
      </w:r>
    </w:p>
    <w:p w14:paraId="04DBC973" w14:textId="77777777" w:rsidR="005958F6" w:rsidRPr="005760A4" w:rsidRDefault="005958F6" w:rsidP="005958F6">
      <w:pPr>
        <w:spacing w:before="167" w:line="276" w:lineRule="auto"/>
        <w:jc w:val="both"/>
        <w:textAlignment w:val="baseline"/>
        <w:rPr>
          <w:rFonts w:ascii="Arial" w:eastAsia="Arial" w:hAnsi="Arial"/>
          <w:b/>
          <w:i/>
          <w:color w:val="000000"/>
          <w:sz w:val="22"/>
          <w:szCs w:val="22"/>
          <w:lang w:eastAsia="en-US"/>
        </w:rPr>
      </w:pPr>
      <w:r>
        <w:rPr>
          <w:rFonts w:ascii="Arial" w:eastAsia="Arial" w:hAnsi="Arial"/>
          <w:b/>
          <w:color w:val="000000"/>
          <w:sz w:val="22"/>
          <w:szCs w:val="22"/>
          <w:lang w:eastAsia="en-US"/>
        </w:rPr>
        <w:t>Artículo 24</w:t>
      </w:r>
      <w:r w:rsidRPr="005760A4">
        <w:rPr>
          <w:rFonts w:ascii="Arial" w:eastAsia="Arial" w:hAnsi="Arial"/>
          <w:b/>
          <w:color w:val="000000"/>
          <w:sz w:val="22"/>
          <w:szCs w:val="22"/>
          <w:lang w:eastAsia="en-US"/>
        </w:rPr>
        <w:t xml:space="preserve">. </w:t>
      </w:r>
      <w:r w:rsidRPr="005760A4">
        <w:rPr>
          <w:rFonts w:ascii="Arial" w:eastAsia="Arial" w:hAnsi="Arial"/>
          <w:b/>
          <w:i/>
          <w:color w:val="000000"/>
          <w:sz w:val="22"/>
          <w:szCs w:val="22"/>
          <w:lang w:eastAsia="en-US"/>
        </w:rPr>
        <w:t>Incumplimiento y reintegro.</w:t>
      </w:r>
    </w:p>
    <w:p w14:paraId="7ECBF274" w14:textId="77777777" w:rsidR="005958F6" w:rsidRPr="005760A4" w:rsidRDefault="005958F6" w:rsidP="00F21D2A">
      <w:pPr>
        <w:numPr>
          <w:ilvl w:val="0"/>
          <w:numId w:val="35"/>
        </w:numPr>
        <w:spacing w:before="167" w:line="276" w:lineRule="auto"/>
        <w:jc w:val="both"/>
        <w:textAlignment w:val="baseline"/>
        <w:rPr>
          <w:rFonts w:ascii="Arial" w:eastAsia="Arial" w:hAnsi="Arial"/>
          <w:color w:val="000000"/>
          <w:sz w:val="22"/>
          <w:szCs w:val="22"/>
          <w:lang w:eastAsia="en-US"/>
        </w:rPr>
      </w:pPr>
      <w:r w:rsidRPr="005760A4">
        <w:rPr>
          <w:rFonts w:ascii="Arial" w:eastAsia="Arial" w:hAnsi="Arial"/>
          <w:color w:val="000000"/>
          <w:spacing w:val="-1"/>
          <w:sz w:val="22"/>
          <w:szCs w:val="22"/>
          <w:lang w:eastAsia="en-US"/>
        </w:rPr>
        <w:t>Procederá el reintegro de la ayuda percibida, así como</w:t>
      </w:r>
      <w:r w:rsidR="005B1FAC">
        <w:rPr>
          <w:rFonts w:ascii="Arial" w:eastAsia="Arial" w:hAnsi="Arial"/>
          <w:color w:val="000000"/>
          <w:spacing w:val="-1"/>
          <w:sz w:val="22"/>
          <w:szCs w:val="22"/>
          <w:lang w:eastAsia="en-US"/>
        </w:rPr>
        <w:t xml:space="preserve"> en su caso</w:t>
      </w:r>
      <w:r w:rsidRPr="005760A4">
        <w:rPr>
          <w:rFonts w:ascii="Arial" w:eastAsia="Arial" w:hAnsi="Arial"/>
          <w:color w:val="000000"/>
          <w:spacing w:val="-1"/>
          <w:sz w:val="22"/>
          <w:szCs w:val="22"/>
          <w:lang w:eastAsia="en-US"/>
        </w:rPr>
        <w:t xml:space="preserve"> los intereses de demora correspondientes, en los casos previstos en los artículos 36 y 37 de la Ley 38/2003, de 17 de noviembre, y éste se regirá por lo dispuesto en el título II de la misma, y en el título III de su Reglamento de desarrollo, previo el oportuno expediente de incumplimiento.</w:t>
      </w:r>
    </w:p>
    <w:p w14:paraId="71213663" w14:textId="77777777" w:rsidR="005958F6" w:rsidRPr="005760A4" w:rsidRDefault="005958F6" w:rsidP="00F21D2A">
      <w:pPr>
        <w:numPr>
          <w:ilvl w:val="0"/>
          <w:numId w:val="35"/>
        </w:numPr>
        <w:spacing w:before="167" w:line="276" w:lineRule="auto"/>
        <w:jc w:val="both"/>
        <w:textAlignment w:val="baseline"/>
        <w:rPr>
          <w:rFonts w:ascii="Arial" w:eastAsia="Arial" w:hAnsi="Arial"/>
          <w:color w:val="000000"/>
          <w:sz w:val="22"/>
          <w:szCs w:val="22"/>
          <w:lang w:eastAsia="en-US"/>
        </w:rPr>
      </w:pPr>
      <w:r w:rsidRPr="005760A4">
        <w:rPr>
          <w:rFonts w:ascii="Arial" w:eastAsia="Arial" w:hAnsi="Arial"/>
          <w:color w:val="000000"/>
          <w:sz w:val="22"/>
          <w:szCs w:val="22"/>
          <w:lang w:eastAsia="en-US"/>
        </w:rPr>
        <w:t>Asimismo, procederá al reintegro de la ayuda así como los intereses de demora, que será el interés legal del dinero incrementado en la cuantía que indique la ley de Presupuestos Generales del Estado para el ejercicio correspondiente, si concurren uno o varios de los siguientes incumplimientos:</w:t>
      </w:r>
    </w:p>
    <w:p w14:paraId="223063AF" w14:textId="77777777" w:rsidR="005958F6" w:rsidRDefault="005958F6" w:rsidP="00F21D2A">
      <w:pPr>
        <w:numPr>
          <w:ilvl w:val="0"/>
          <w:numId w:val="36"/>
        </w:numPr>
        <w:spacing w:before="167" w:line="276" w:lineRule="auto"/>
        <w:jc w:val="both"/>
        <w:textAlignment w:val="baseline"/>
        <w:rPr>
          <w:rFonts w:ascii="Arial" w:eastAsia="Arial" w:hAnsi="Arial"/>
          <w:color w:val="000000"/>
          <w:sz w:val="22"/>
          <w:szCs w:val="22"/>
          <w:lang w:eastAsia="en-US"/>
        </w:rPr>
      </w:pPr>
      <w:r w:rsidRPr="005760A4">
        <w:rPr>
          <w:rFonts w:ascii="Arial" w:eastAsia="Arial" w:hAnsi="Arial"/>
          <w:color w:val="000000"/>
          <w:spacing w:val="-4"/>
          <w:sz w:val="22"/>
          <w:szCs w:val="22"/>
          <w:lang w:eastAsia="en-US"/>
        </w:rPr>
        <w:t xml:space="preserve">El incumplimiento de los objetivos o de las actividades para las que se aprobó la ayuda, determinado a través de los mecanismos de seguimiento y comprobación de la justificación, será causa de reintegro total de la subvención. Especialmente, se considerarán incumplidos los objetivos </w:t>
      </w:r>
      <w:r w:rsidRPr="005760A4">
        <w:rPr>
          <w:rFonts w:ascii="Arial" w:eastAsia="Arial" w:hAnsi="Arial"/>
          <w:color w:val="000000"/>
          <w:spacing w:val="-4"/>
          <w:sz w:val="22"/>
          <w:szCs w:val="22"/>
          <w:lang w:eastAsia="en-US"/>
        </w:rPr>
        <w:lastRenderedPageBreak/>
        <w:t>cuando no se hubiera alcanzado el 50 % de los objetivos, actividades, gastos o inversiones previstos en el proyecto.</w:t>
      </w:r>
    </w:p>
    <w:p w14:paraId="356D03D2" w14:textId="77777777" w:rsidR="005958F6" w:rsidRDefault="005958F6" w:rsidP="00F21D2A">
      <w:pPr>
        <w:numPr>
          <w:ilvl w:val="0"/>
          <w:numId w:val="36"/>
        </w:numPr>
        <w:spacing w:before="167" w:line="276" w:lineRule="auto"/>
        <w:jc w:val="both"/>
        <w:textAlignment w:val="baseline"/>
        <w:rPr>
          <w:rFonts w:ascii="Arial" w:eastAsia="Arial" w:hAnsi="Arial"/>
          <w:color w:val="000000"/>
          <w:sz w:val="22"/>
          <w:szCs w:val="22"/>
          <w:lang w:eastAsia="en-US"/>
        </w:rPr>
      </w:pPr>
      <w:r w:rsidRPr="005760A4">
        <w:rPr>
          <w:rFonts w:ascii="Arial" w:eastAsia="Arial" w:hAnsi="Arial"/>
          <w:color w:val="000000"/>
          <w:sz w:val="22"/>
          <w:szCs w:val="22"/>
          <w:lang w:eastAsia="en-US"/>
        </w:rPr>
        <w:t>El incumplimiento de los objetivos parciales o actividades concretas de la actuación conllevará la devolución de aquella parte de la ayuda destinada a tales objetivos o actividades o, en el caso de que así se establezca en la convocatoria, a la pérdida del derecho a cobro total o parcial.</w:t>
      </w:r>
    </w:p>
    <w:p w14:paraId="32386190" w14:textId="77777777" w:rsidR="005958F6" w:rsidRDefault="005958F6" w:rsidP="00F21D2A">
      <w:pPr>
        <w:numPr>
          <w:ilvl w:val="0"/>
          <w:numId w:val="36"/>
        </w:numPr>
        <w:spacing w:before="167" w:line="276" w:lineRule="auto"/>
        <w:jc w:val="both"/>
        <w:textAlignment w:val="baseline"/>
        <w:rPr>
          <w:rFonts w:ascii="Arial" w:eastAsia="Arial" w:hAnsi="Arial"/>
          <w:color w:val="000000"/>
          <w:sz w:val="22"/>
          <w:szCs w:val="22"/>
          <w:lang w:eastAsia="en-US"/>
        </w:rPr>
      </w:pPr>
      <w:r w:rsidRPr="005760A4">
        <w:rPr>
          <w:rFonts w:ascii="Arial" w:eastAsia="Arial" w:hAnsi="Arial"/>
          <w:color w:val="000000"/>
          <w:sz w:val="22"/>
          <w:szCs w:val="22"/>
          <w:lang w:eastAsia="en-US"/>
        </w:rPr>
        <w:t>La realización de modificaciones no autorizadas en el presupuesto financiable supondrá la devolución de las cantidades desviadas.</w:t>
      </w:r>
    </w:p>
    <w:p w14:paraId="380395B9" w14:textId="7F7B1C44" w:rsidR="005958F6" w:rsidRDefault="005958F6" w:rsidP="00F21D2A">
      <w:pPr>
        <w:numPr>
          <w:ilvl w:val="0"/>
          <w:numId w:val="36"/>
        </w:numPr>
        <w:spacing w:before="167" w:line="276" w:lineRule="auto"/>
        <w:jc w:val="both"/>
        <w:textAlignment w:val="baseline"/>
        <w:rPr>
          <w:rFonts w:ascii="Arial" w:eastAsia="Arial" w:hAnsi="Arial"/>
          <w:color w:val="000000"/>
          <w:sz w:val="22"/>
          <w:szCs w:val="22"/>
          <w:lang w:eastAsia="en-US"/>
        </w:rPr>
      </w:pPr>
      <w:r w:rsidRPr="005760A4">
        <w:rPr>
          <w:rFonts w:ascii="Arial" w:eastAsia="Arial" w:hAnsi="Arial"/>
          <w:color w:val="000000"/>
          <w:spacing w:val="-1"/>
          <w:sz w:val="22"/>
          <w:szCs w:val="22"/>
          <w:lang w:eastAsia="en-US"/>
        </w:rPr>
        <w:t xml:space="preserve">La falta de presentación, de acuerdo con lo establecido en la correspondiente convocatoria, de los informes de seguimiento </w:t>
      </w:r>
      <w:r w:rsidR="007A4AC8">
        <w:rPr>
          <w:rFonts w:ascii="Arial" w:eastAsia="Arial" w:hAnsi="Arial"/>
          <w:color w:val="000000"/>
          <w:spacing w:val="-1"/>
          <w:sz w:val="22"/>
          <w:szCs w:val="22"/>
          <w:lang w:eastAsia="en-US"/>
        </w:rPr>
        <w:t>previstos en la convocatoria</w:t>
      </w:r>
      <w:r w:rsidRPr="005760A4">
        <w:rPr>
          <w:rFonts w:ascii="Arial" w:eastAsia="Arial" w:hAnsi="Arial"/>
          <w:color w:val="000000"/>
          <w:spacing w:val="-1"/>
          <w:sz w:val="22"/>
          <w:szCs w:val="22"/>
          <w:lang w:eastAsia="en-US"/>
        </w:rPr>
        <w:t>, tanto técnico</w:t>
      </w:r>
      <w:r w:rsidR="005B1FAC">
        <w:rPr>
          <w:rFonts w:ascii="Arial" w:eastAsia="Arial" w:hAnsi="Arial"/>
          <w:color w:val="000000"/>
          <w:spacing w:val="-1"/>
          <w:sz w:val="22"/>
          <w:szCs w:val="22"/>
          <w:lang w:eastAsia="en-US"/>
        </w:rPr>
        <w:t xml:space="preserve">s y </w:t>
      </w:r>
      <w:r w:rsidRPr="005760A4">
        <w:rPr>
          <w:rFonts w:ascii="Arial" w:eastAsia="Arial" w:hAnsi="Arial"/>
          <w:color w:val="000000"/>
          <w:spacing w:val="-1"/>
          <w:sz w:val="22"/>
          <w:szCs w:val="22"/>
          <w:lang w:eastAsia="en-US"/>
        </w:rPr>
        <w:t>científicos como económicos, dará lugar, pasados quince días hábiles tras el requerimiento del órgano concedente, al reintegro de la totalidad de la ayuda no justificada, de acuerdo con el artículo 70.3 del Reglamento de desarrollo de la Ley 38/2003, de 17 de noviembre.</w:t>
      </w:r>
    </w:p>
    <w:p w14:paraId="7C93ADD3" w14:textId="77777777" w:rsidR="005958F6" w:rsidRPr="008E0C88" w:rsidRDefault="005958F6" w:rsidP="00F21D2A">
      <w:pPr>
        <w:numPr>
          <w:ilvl w:val="0"/>
          <w:numId w:val="36"/>
        </w:numPr>
        <w:spacing w:before="167" w:line="276" w:lineRule="auto"/>
        <w:jc w:val="both"/>
        <w:textAlignment w:val="baseline"/>
        <w:rPr>
          <w:rFonts w:ascii="Arial" w:eastAsia="Arial" w:hAnsi="Arial"/>
          <w:color w:val="000000"/>
          <w:sz w:val="22"/>
          <w:szCs w:val="22"/>
          <w:lang w:eastAsia="en-US"/>
        </w:rPr>
      </w:pPr>
      <w:r w:rsidRPr="008E0C88">
        <w:rPr>
          <w:rFonts w:ascii="Arial" w:eastAsia="Arial" w:hAnsi="Arial"/>
          <w:color w:val="000000"/>
          <w:spacing w:val="-2"/>
          <w:sz w:val="22"/>
          <w:szCs w:val="22"/>
          <w:lang w:eastAsia="en-US"/>
        </w:rPr>
        <w:t xml:space="preserve">La no aportación </w:t>
      </w:r>
      <w:r w:rsidR="005B1FAC">
        <w:rPr>
          <w:rFonts w:ascii="Arial" w:eastAsia="Arial" w:hAnsi="Arial"/>
          <w:color w:val="000000"/>
          <w:spacing w:val="-2"/>
          <w:sz w:val="22"/>
          <w:szCs w:val="22"/>
          <w:lang w:eastAsia="en-US"/>
        </w:rPr>
        <w:t xml:space="preserve">del expediente de contratación según la ley 9/2017 o </w:t>
      </w:r>
      <w:r w:rsidRPr="008E0C88">
        <w:rPr>
          <w:rFonts w:ascii="Arial" w:eastAsia="Arial" w:hAnsi="Arial"/>
          <w:color w:val="000000"/>
          <w:spacing w:val="-2"/>
          <w:sz w:val="22"/>
          <w:szCs w:val="22"/>
          <w:lang w:eastAsia="en-US"/>
        </w:rPr>
        <w:t>de las tres ofertas en los casos previstos en el artículo 31.3 de la Ley 38/2003, de 17 de noviembre, será causa de reintegro de la ayuda correspondiente al gasto en cuestión.</w:t>
      </w:r>
    </w:p>
    <w:p w14:paraId="48806CC4" w14:textId="77777777" w:rsidR="005958F6" w:rsidRDefault="005958F6" w:rsidP="00F21D2A">
      <w:pPr>
        <w:numPr>
          <w:ilvl w:val="0"/>
          <w:numId w:val="36"/>
        </w:numPr>
        <w:spacing w:before="167" w:line="276" w:lineRule="auto"/>
        <w:jc w:val="both"/>
        <w:textAlignment w:val="baseline"/>
        <w:rPr>
          <w:rFonts w:ascii="Arial" w:eastAsia="Arial" w:hAnsi="Arial"/>
          <w:color w:val="000000"/>
          <w:sz w:val="22"/>
          <w:szCs w:val="22"/>
          <w:lang w:eastAsia="en-US"/>
        </w:rPr>
      </w:pPr>
      <w:r w:rsidRPr="005760A4">
        <w:rPr>
          <w:rFonts w:ascii="Arial" w:eastAsia="Arial" w:hAnsi="Arial"/>
          <w:color w:val="000000"/>
          <w:sz w:val="22"/>
          <w:szCs w:val="22"/>
          <w:lang w:eastAsia="en-US"/>
        </w:rPr>
        <w:t>El incumplimiento de la obligación de dar publicidad a la ayuda concedida, en los términos del artículo 31.3 del Reglamento de desarrollo de la Ley 38/2003, de 17 de noviembre, será causa del reintegro parcial del importe asociado a dicho incumplimiento.</w:t>
      </w:r>
    </w:p>
    <w:p w14:paraId="01D97173" w14:textId="77777777" w:rsidR="005958F6" w:rsidRDefault="005958F6" w:rsidP="005958F6">
      <w:pPr>
        <w:spacing w:before="167" w:line="276" w:lineRule="auto"/>
        <w:ind w:left="1440"/>
        <w:jc w:val="both"/>
        <w:textAlignment w:val="baseline"/>
        <w:rPr>
          <w:rFonts w:ascii="Arial" w:eastAsia="Arial" w:hAnsi="Arial"/>
          <w:color w:val="000000"/>
          <w:sz w:val="22"/>
          <w:szCs w:val="22"/>
          <w:lang w:eastAsia="en-US"/>
        </w:rPr>
      </w:pPr>
      <w:r w:rsidRPr="005760A4">
        <w:rPr>
          <w:rFonts w:ascii="Arial" w:eastAsia="Arial" w:hAnsi="Arial"/>
          <w:color w:val="000000"/>
          <w:sz w:val="22"/>
          <w:szCs w:val="22"/>
          <w:lang w:eastAsia="en-US"/>
        </w:rPr>
        <w:t>No obstante, y sin perjuicio de lo dispuesto por la normativa europea y de las sanciones que en su caso puedan imponerse, si se produjera el incumplimiento de las obligaciones establecidas en esta letra, y si fuera aún posible su cumplimiento en los términos establecidos, o pudieran realizarse acciones correctoras de la falta de publicidad, el órgano concedente requerirá al beneficiario para que adopte las medidas de difusión pertinentes en un plazo no superior a quince días hábiles, con expresa advertencia de las consecuencias que de dicho incumplimiento pudieran derivarse por aplicación del artículo 37 de la Ley 38/2003, de 17 de noviembre.</w:t>
      </w:r>
    </w:p>
    <w:p w14:paraId="0DE1FEE1" w14:textId="77777777" w:rsidR="005958F6" w:rsidRDefault="005958F6" w:rsidP="00F21D2A">
      <w:pPr>
        <w:numPr>
          <w:ilvl w:val="0"/>
          <w:numId w:val="36"/>
        </w:numPr>
        <w:spacing w:before="167" w:line="276" w:lineRule="auto"/>
        <w:jc w:val="both"/>
        <w:textAlignment w:val="baseline"/>
        <w:rPr>
          <w:rFonts w:ascii="Arial" w:eastAsia="Arial" w:hAnsi="Arial"/>
          <w:color w:val="000000"/>
          <w:sz w:val="22"/>
          <w:szCs w:val="22"/>
          <w:lang w:eastAsia="en-US"/>
        </w:rPr>
      </w:pPr>
      <w:r w:rsidRPr="005760A4">
        <w:rPr>
          <w:rFonts w:ascii="Arial" w:eastAsia="Arial" w:hAnsi="Arial"/>
          <w:color w:val="000000"/>
          <w:sz w:val="22"/>
          <w:szCs w:val="22"/>
          <w:lang w:eastAsia="en-US"/>
        </w:rPr>
        <w:t>El incumplimiento de las condiciones y obligaciones establecidas en resolución de la ayuda.</w:t>
      </w:r>
    </w:p>
    <w:p w14:paraId="31FBB6C3" w14:textId="77777777" w:rsidR="00EB4280" w:rsidRDefault="00EB4280" w:rsidP="0055534B">
      <w:pPr>
        <w:spacing w:line="276" w:lineRule="auto"/>
        <w:jc w:val="both"/>
        <w:rPr>
          <w:rFonts w:ascii="Arial" w:hAnsi="Arial" w:cs="Arial"/>
          <w:b/>
          <w:bCs/>
          <w:sz w:val="22"/>
          <w:szCs w:val="22"/>
        </w:rPr>
      </w:pPr>
    </w:p>
    <w:p w14:paraId="209F2A16" w14:textId="77777777" w:rsidR="003448CE" w:rsidRDefault="003448CE" w:rsidP="0055534B">
      <w:pPr>
        <w:spacing w:line="276" w:lineRule="auto"/>
        <w:jc w:val="both"/>
        <w:rPr>
          <w:rFonts w:ascii="Arial" w:hAnsi="Arial" w:cs="Arial"/>
          <w:b/>
          <w:bCs/>
          <w:sz w:val="22"/>
          <w:szCs w:val="22"/>
        </w:rPr>
      </w:pPr>
    </w:p>
    <w:p w14:paraId="2AC56895" w14:textId="77777777" w:rsidR="00E24762" w:rsidRDefault="00E24762" w:rsidP="0055534B">
      <w:pPr>
        <w:spacing w:line="276" w:lineRule="auto"/>
        <w:jc w:val="both"/>
        <w:rPr>
          <w:rFonts w:ascii="Arial" w:hAnsi="Arial" w:cs="Arial"/>
          <w:b/>
          <w:bCs/>
          <w:sz w:val="22"/>
          <w:szCs w:val="22"/>
        </w:rPr>
      </w:pPr>
    </w:p>
    <w:p w14:paraId="151E6044" w14:textId="77777777" w:rsidR="003448CE" w:rsidRDefault="003448CE" w:rsidP="0055534B">
      <w:pPr>
        <w:spacing w:line="276" w:lineRule="auto"/>
        <w:jc w:val="both"/>
        <w:rPr>
          <w:rFonts w:ascii="Arial" w:hAnsi="Arial" w:cs="Arial"/>
          <w:b/>
          <w:bCs/>
          <w:sz w:val="22"/>
          <w:szCs w:val="22"/>
        </w:rPr>
      </w:pPr>
    </w:p>
    <w:p w14:paraId="495FD51D" w14:textId="77777777" w:rsidR="00096FC5" w:rsidRPr="008455EB" w:rsidRDefault="00096FC5" w:rsidP="00096FC5">
      <w:pPr>
        <w:spacing w:before="167" w:line="276" w:lineRule="auto"/>
        <w:jc w:val="both"/>
        <w:textAlignment w:val="baseline"/>
        <w:rPr>
          <w:rFonts w:ascii="Arial" w:hAnsi="Arial" w:cs="Arial"/>
          <w:b/>
          <w:color w:val="000000"/>
          <w:sz w:val="22"/>
          <w:szCs w:val="22"/>
        </w:rPr>
      </w:pPr>
      <w:r w:rsidRPr="0055534B">
        <w:rPr>
          <w:rFonts w:ascii="Arial" w:eastAsia="Arial" w:hAnsi="Arial"/>
          <w:b/>
          <w:color w:val="000000"/>
          <w:sz w:val="22"/>
          <w:szCs w:val="22"/>
          <w:lang w:eastAsia="en-US"/>
        </w:rPr>
        <w:lastRenderedPageBreak/>
        <w:t>D</w:t>
      </w:r>
      <w:r>
        <w:rPr>
          <w:rFonts w:ascii="Arial" w:eastAsia="Arial" w:hAnsi="Arial"/>
          <w:b/>
          <w:color w:val="000000"/>
          <w:sz w:val="22"/>
          <w:szCs w:val="22"/>
          <w:lang w:eastAsia="en-US"/>
        </w:rPr>
        <w:t>isposición adicional única</w:t>
      </w:r>
      <w:r>
        <w:rPr>
          <w:rFonts w:ascii="Arial" w:eastAsia="Arial" w:hAnsi="Arial"/>
          <w:color w:val="000000"/>
          <w:sz w:val="22"/>
          <w:szCs w:val="22"/>
          <w:lang w:eastAsia="en-US"/>
        </w:rPr>
        <w:t xml:space="preserve">. </w:t>
      </w:r>
      <w:r w:rsidRPr="008455EB">
        <w:rPr>
          <w:rFonts w:ascii="Arial" w:eastAsia="Arial" w:hAnsi="Arial"/>
          <w:b/>
          <w:i/>
          <w:color w:val="000000"/>
          <w:sz w:val="22"/>
          <w:szCs w:val="22"/>
          <w:lang w:eastAsia="en-US"/>
        </w:rPr>
        <w:t xml:space="preserve">Convocatoria de las </w:t>
      </w:r>
      <w:r w:rsidRPr="008455EB">
        <w:rPr>
          <w:rFonts w:ascii="Arial" w:hAnsi="Arial" w:cs="Arial"/>
          <w:b/>
          <w:i/>
          <w:color w:val="000000"/>
          <w:sz w:val="22"/>
          <w:szCs w:val="22"/>
        </w:rPr>
        <w:t xml:space="preserve">ayudas para la puesta en marcha de proyectos </w:t>
      </w:r>
      <w:r w:rsidR="005B1FAC" w:rsidRPr="005B1FAC">
        <w:rPr>
          <w:rFonts w:ascii="Arial" w:hAnsi="Arial" w:cs="Arial"/>
          <w:b/>
          <w:i/>
          <w:color w:val="000000"/>
          <w:sz w:val="22"/>
          <w:szCs w:val="22"/>
        </w:rPr>
        <w:t>en materia de crecimiento azul en el sector pesquero y de la acuicultura</w:t>
      </w:r>
      <w:r w:rsidR="005B1FAC" w:rsidRPr="008455EB">
        <w:rPr>
          <w:rFonts w:ascii="Arial" w:hAnsi="Arial" w:cs="Arial"/>
          <w:b/>
          <w:color w:val="000000"/>
          <w:sz w:val="22"/>
          <w:szCs w:val="22"/>
        </w:rPr>
        <w:t>.</w:t>
      </w:r>
    </w:p>
    <w:p w14:paraId="7C7F8D27" w14:textId="77777777" w:rsidR="00096FC5" w:rsidRDefault="00096FC5" w:rsidP="00096FC5">
      <w:pPr>
        <w:spacing w:before="167" w:line="276" w:lineRule="auto"/>
        <w:jc w:val="both"/>
        <w:textAlignment w:val="baseline"/>
        <w:rPr>
          <w:rFonts w:ascii="Arial" w:hAnsi="Arial" w:cs="Arial"/>
          <w:color w:val="000000"/>
          <w:sz w:val="22"/>
          <w:szCs w:val="22"/>
        </w:rPr>
      </w:pPr>
      <w:r w:rsidRPr="00372C86">
        <w:rPr>
          <w:rFonts w:ascii="Arial" w:hAnsi="Arial" w:cs="Arial"/>
          <w:b/>
          <w:color w:val="000000"/>
          <w:sz w:val="22"/>
          <w:szCs w:val="22"/>
        </w:rPr>
        <w:t>Primero. Objeto</w:t>
      </w:r>
      <w:r w:rsidRPr="00372C86">
        <w:rPr>
          <w:rFonts w:ascii="Arial" w:hAnsi="Arial" w:cs="Arial"/>
          <w:color w:val="000000"/>
          <w:sz w:val="22"/>
          <w:szCs w:val="22"/>
        </w:rPr>
        <w:t>.</w:t>
      </w:r>
    </w:p>
    <w:p w14:paraId="44570648" w14:textId="77777777" w:rsidR="00096FC5" w:rsidRPr="00372C86" w:rsidRDefault="00096FC5" w:rsidP="00096FC5">
      <w:pPr>
        <w:spacing w:before="167" w:line="276" w:lineRule="auto"/>
        <w:jc w:val="both"/>
        <w:textAlignment w:val="baseline"/>
        <w:rPr>
          <w:rFonts w:ascii="Arial" w:hAnsi="Arial" w:cs="Arial"/>
          <w:color w:val="000000"/>
          <w:sz w:val="22"/>
          <w:szCs w:val="22"/>
        </w:rPr>
      </w:pPr>
      <w:r w:rsidRPr="00372C86">
        <w:rPr>
          <w:rFonts w:ascii="Arial" w:hAnsi="Arial" w:cs="Arial"/>
          <w:color w:val="000000"/>
          <w:sz w:val="22"/>
          <w:szCs w:val="22"/>
        </w:rPr>
        <w:t xml:space="preserve">Se convoca, para </w:t>
      </w:r>
      <w:r w:rsidR="005B1FAC">
        <w:rPr>
          <w:rFonts w:ascii="Arial" w:hAnsi="Arial" w:cs="Arial"/>
          <w:color w:val="000000"/>
          <w:sz w:val="22"/>
          <w:szCs w:val="22"/>
        </w:rPr>
        <w:t>los</w:t>
      </w:r>
      <w:r w:rsidRPr="00372C86">
        <w:rPr>
          <w:rFonts w:ascii="Arial" w:hAnsi="Arial" w:cs="Arial"/>
          <w:color w:val="000000"/>
          <w:sz w:val="22"/>
          <w:szCs w:val="22"/>
        </w:rPr>
        <w:t xml:space="preserve"> año</w:t>
      </w:r>
      <w:r w:rsidR="005B1FAC">
        <w:rPr>
          <w:rFonts w:ascii="Arial" w:hAnsi="Arial" w:cs="Arial"/>
          <w:color w:val="000000"/>
          <w:sz w:val="22"/>
          <w:szCs w:val="22"/>
        </w:rPr>
        <w:t>s</w:t>
      </w:r>
      <w:r w:rsidRPr="00372C86">
        <w:rPr>
          <w:rFonts w:ascii="Arial" w:hAnsi="Arial" w:cs="Arial"/>
          <w:color w:val="000000"/>
          <w:sz w:val="22"/>
          <w:szCs w:val="22"/>
        </w:rPr>
        <w:t xml:space="preserve"> 202</w:t>
      </w:r>
      <w:r w:rsidR="005B1FAC">
        <w:rPr>
          <w:rFonts w:ascii="Arial" w:hAnsi="Arial" w:cs="Arial"/>
          <w:color w:val="000000"/>
          <w:sz w:val="22"/>
          <w:szCs w:val="22"/>
        </w:rPr>
        <w:t>2 y 2023</w:t>
      </w:r>
      <w:r w:rsidRPr="00372C86">
        <w:rPr>
          <w:rFonts w:ascii="Arial" w:hAnsi="Arial" w:cs="Arial"/>
          <w:color w:val="000000"/>
          <w:sz w:val="22"/>
          <w:szCs w:val="22"/>
        </w:rPr>
        <w:t xml:space="preserve">, las ayudas a los proyectos </w:t>
      </w:r>
      <w:r w:rsidR="005B1FAC" w:rsidRPr="005B1FAC">
        <w:rPr>
          <w:rFonts w:ascii="Arial" w:hAnsi="Arial" w:cs="Arial"/>
          <w:color w:val="000000"/>
          <w:sz w:val="22"/>
          <w:szCs w:val="22"/>
        </w:rPr>
        <w:t>en materia de crecimiento azul en el sector pesquero y de la acuicultura</w:t>
      </w:r>
      <w:r w:rsidRPr="00372C86">
        <w:rPr>
          <w:rFonts w:ascii="Arial" w:hAnsi="Arial" w:cs="Arial"/>
          <w:color w:val="000000"/>
          <w:sz w:val="22"/>
          <w:szCs w:val="22"/>
        </w:rPr>
        <w:t xml:space="preserve">, en el marco de lo establecido por el Real Decreto-ley 36/2020, de 30 de diciembre, </w:t>
      </w:r>
      <w:r w:rsidRPr="00372C86">
        <w:rPr>
          <w:rFonts w:ascii="Arial" w:hAnsi="Arial" w:cs="Arial"/>
          <w:sz w:val="22"/>
          <w:szCs w:val="22"/>
        </w:rPr>
        <w:t>por el que se aprueban medidas urgentes para la modernización de la Administración Pública y para la ejecución del Plan de Recuperación, Transformación y Resiliencia</w:t>
      </w:r>
      <w:r w:rsidRPr="00372C86">
        <w:rPr>
          <w:rFonts w:ascii="Arial" w:hAnsi="Arial" w:cs="Arial"/>
          <w:color w:val="000000"/>
          <w:sz w:val="22"/>
          <w:szCs w:val="22"/>
        </w:rPr>
        <w:t>.</w:t>
      </w:r>
    </w:p>
    <w:p w14:paraId="5998CE66" w14:textId="77777777" w:rsidR="00096FC5" w:rsidRPr="00372C86" w:rsidRDefault="00096FC5" w:rsidP="00096FC5">
      <w:pPr>
        <w:spacing w:before="167" w:line="276" w:lineRule="auto"/>
        <w:jc w:val="both"/>
        <w:textAlignment w:val="baseline"/>
        <w:rPr>
          <w:rFonts w:ascii="Arial" w:hAnsi="Arial" w:cs="Arial"/>
          <w:b/>
          <w:color w:val="000000"/>
          <w:sz w:val="22"/>
          <w:szCs w:val="22"/>
        </w:rPr>
      </w:pPr>
      <w:r w:rsidRPr="00372C86">
        <w:rPr>
          <w:rFonts w:ascii="Arial" w:hAnsi="Arial" w:cs="Arial"/>
          <w:b/>
          <w:color w:val="000000"/>
          <w:sz w:val="22"/>
          <w:szCs w:val="22"/>
        </w:rPr>
        <w:t>Segundo. Bases reguladoras.</w:t>
      </w:r>
    </w:p>
    <w:p w14:paraId="5632FB84" w14:textId="77777777" w:rsidR="00096FC5" w:rsidRPr="00372C86" w:rsidRDefault="00096FC5" w:rsidP="00096FC5">
      <w:pPr>
        <w:spacing w:before="167" w:line="276" w:lineRule="auto"/>
        <w:jc w:val="both"/>
        <w:textAlignment w:val="baseline"/>
        <w:rPr>
          <w:rFonts w:ascii="Arial" w:hAnsi="Arial" w:cs="Arial"/>
          <w:color w:val="000000"/>
          <w:sz w:val="22"/>
          <w:szCs w:val="22"/>
        </w:rPr>
      </w:pPr>
      <w:r w:rsidRPr="00372C86">
        <w:rPr>
          <w:rFonts w:ascii="Arial" w:hAnsi="Arial" w:cs="Arial"/>
          <w:color w:val="000000"/>
          <w:sz w:val="22"/>
          <w:szCs w:val="22"/>
        </w:rPr>
        <w:t>Las bases reguladoras de estas ayudas se establecen en el presente real decreto.</w:t>
      </w:r>
    </w:p>
    <w:p w14:paraId="7CE7D655" w14:textId="77777777" w:rsidR="00096FC5" w:rsidRPr="00372C86" w:rsidRDefault="00096FC5" w:rsidP="00096FC5">
      <w:pPr>
        <w:spacing w:before="167" w:line="276" w:lineRule="auto"/>
        <w:jc w:val="both"/>
        <w:textAlignment w:val="baseline"/>
        <w:rPr>
          <w:rFonts w:ascii="Arial" w:hAnsi="Arial" w:cs="Arial"/>
          <w:b/>
          <w:color w:val="000000"/>
          <w:sz w:val="22"/>
          <w:szCs w:val="22"/>
        </w:rPr>
      </w:pPr>
      <w:r w:rsidRPr="00372C86">
        <w:rPr>
          <w:rFonts w:ascii="Arial" w:hAnsi="Arial" w:cs="Arial"/>
          <w:b/>
          <w:color w:val="000000"/>
          <w:sz w:val="22"/>
          <w:szCs w:val="22"/>
        </w:rPr>
        <w:t>Tercero</w:t>
      </w:r>
      <w:r>
        <w:rPr>
          <w:rFonts w:ascii="Arial" w:hAnsi="Arial" w:cs="Arial"/>
          <w:b/>
          <w:color w:val="000000"/>
          <w:sz w:val="22"/>
          <w:szCs w:val="22"/>
        </w:rPr>
        <w:t>. Entidades beneficiarias, agrupaciones y requisitos exigibles a los mismos</w:t>
      </w:r>
      <w:r w:rsidRPr="00372C86">
        <w:rPr>
          <w:rFonts w:ascii="Arial" w:hAnsi="Arial" w:cs="Arial"/>
          <w:b/>
          <w:color w:val="000000"/>
          <w:sz w:val="22"/>
          <w:szCs w:val="22"/>
        </w:rPr>
        <w:t>.</w:t>
      </w:r>
    </w:p>
    <w:p w14:paraId="651683D9" w14:textId="77777777" w:rsidR="00096FC5" w:rsidRDefault="00096FC5" w:rsidP="00096FC5">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Podrán ser beneficiarios de estas ayudas los mencionados en el artículo 2 de este real decreto, que cumplan con los requisitos, condiciones y obligaciones establecidos en el mismo.</w:t>
      </w:r>
    </w:p>
    <w:p w14:paraId="2BCCF72C" w14:textId="77777777" w:rsidR="00096FC5" w:rsidRDefault="00096FC5" w:rsidP="00096FC5">
      <w:pPr>
        <w:spacing w:before="167" w:line="276" w:lineRule="auto"/>
        <w:jc w:val="both"/>
        <w:textAlignment w:val="baseline"/>
        <w:rPr>
          <w:rFonts w:ascii="Arial" w:eastAsia="Arial" w:hAnsi="Arial" w:cs="Arial"/>
          <w:color w:val="000000"/>
          <w:sz w:val="22"/>
          <w:szCs w:val="22"/>
          <w:lang w:eastAsia="en-US"/>
        </w:rPr>
      </w:pPr>
      <w:r w:rsidRPr="00781839">
        <w:rPr>
          <w:rFonts w:ascii="Arial" w:hAnsi="Arial" w:cs="Arial"/>
          <w:color w:val="000000"/>
          <w:sz w:val="22"/>
          <w:szCs w:val="22"/>
        </w:rPr>
        <w:t>Las entidades beneficiarias</w:t>
      </w:r>
      <w:r w:rsidRPr="00781839">
        <w:rPr>
          <w:rFonts w:ascii="Arial" w:eastAsia="Arial" w:hAnsi="Arial" w:cs="Arial"/>
          <w:color w:val="000000"/>
          <w:sz w:val="22"/>
          <w:szCs w:val="22"/>
          <w:lang w:eastAsia="en-US"/>
        </w:rPr>
        <w:t xml:space="preserve"> deberán constituirse en ag</w:t>
      </w:r>
      <w:r>
        <w:rPr>
          <w:rFonts w:ascii="Arial" w:eastAsia="Arial" w:hAnsi="Arial" w:cs="Arial"/>
          <w:color w:val="000000"/>
          <w:sz w:val="22"/>
          <w:szCs w:val="22"/>
          <w:lang w:eastAsia="en-US"/>
        </w:rPr>
        <w:t>rupaciones, en los términos que establece dicho artículo 2</w:t>
      </w:r>
      <w:r w:rsidRPr="00781839">
        <w:rPr>
          <w:rFonts w:ascii="Arial" w:eastAsia="Arial" w:hAnsi="Arial" w:cs="Arial"/>
          <w:color w:val="000000"/>
          <w:sz w:val="22"/>
          <w:szCs w:val="22"/>
          <w:lang w:eastAsia="en-US"/>
        </w:rPr>
        <w:t>. Sólo la agrupación resultante</w:t>
      </w:r>
      <w:r>
        <w:rPr>
          <w:rFonts w:ascii="Arial" w:eastAsia="Arial" w:hAnsi="Arial" w:cs="Arial"/>
          <w:color w:val="000000"/>
          <w:sz w:val="22"/>
          <w:szCs w:val="22"/>
          <w:lang w:eastAsia="en-US"/>
        </w:rPr>
        <w:t xml:space="preserve"> podrá concurrir a estas ayudas.</w:t>
      </w:r>
    </w:p>
    <w:p w14:paraId="71331691" w14:textId="77777777" w:rsidR="00096FC5" w:rsidRPr="009726A3" w:rsidRDefault="00096FC5" w:rsidP="00096FC5">
      <w:pPr>
        <w:spacing w:before="167" w:line="276" w:lineRule="auto"/>
        <w:jc w:val="both"/>
        <w:textAlignment w:val="baseline"/>
        <w:rPr>
          <w:rFonts w:ascii="Arial" w:eastAsia="Arial" w:hAnsi="Arial" w:cs="Arial"/>
          <w:b/>
          <w:color w:val="000000"/>
          <w:sz w:val="22"/>
          <w:szCs w:val="22"/>
          <w:lang w:eastAsia="en-US"/>
        </w:rPr>
      </w:pPr>
      <w:r w:rsidRPr="009726A3">
        <w:rPr>
          <w:rFonts w:ascii="Arial" w:eastAsia="Arial" w:hAnsi="Arial" w:cs="Arial"/>
          <w:b/>
          <w:color w:val="000000"/>
          <w:sz w:val="22"/>
          <w:szCs w:val="22"/>
          <w:lang w:eastAsia="en-US"/>
        </w:rPr>
        <w:t>Cuarto. Obligaciones de las entidades beneficiarias.</w:t>
      </w:r>
    </w:p>
    <w:p w14:paraId="4FF5B2BC" w14:textId="77777777" w:rsidR="00096FC5" w:rsidRDefault="00096FC5" w:rsidP="00096FC5">
      <w:pPr>
        <w:spacing w:before="167" w:line="276" w:lineRule="auto"/>
        <w:jc w:val="both"/>
        <w:textAlignment w:val="baseline"/>
        <w:rPr>
          <w:rFonts w:ascii="Arial" w:eastAsia="Arial" w:hAnsi="Arial" w:cs="Arial"/>
          <w:color w:val="000000"/>
          <w:sz w:val="22"/>
          <w:szCs w:val="22"/>
          <w:lang w:eastAsia="en-US"/>
        </w:rPr>
      </w:pPr>
      <w:r>
        <w:rPr>
          <w:rFonts w:ascii="Arial" w:eastAsia="Arial" w:hAnsi="Arial" w:cs="Arial"/>
          <w:color w:val="000000"/>
          <w:sz w:val="22"/>
          <w:szCs w:val="22"/>
          <w:lang w:eastAsia="en-US"/>
        </w:rPr>
        <w:t>Las entidades beneficiarias deberán cumplir con las obligaciones establecidas en el artículo 3 de este real decreto.</w:t>
      </w:r>
    </w:p>
    <w:p w14:paraId="1FD6AC18" w14:textId="77777777" w:rsidR="00096FC5" w:rsidRDefault="00096FC5" w:rsidP="00096FC5">
      <w:pPr>
        <w:spacing w:before="167" w:line="276" w:lineRule="auto"/>
        <w:jc w:val="both"/>
        <w:textAlignment w:val="baseline"/>
        <w:rPr>
          <w:rFonts w:ascii="Arial" w:hAnsi="Arial" w:cs="Arial"/>
          <w:b/>
          <w:color w:val="000000"/>
          <w:sz w:val="22"/>
          <w:szCs w:val="22"/>
        </w:rPr>
      </w:pPr>
      <w:r w:rsidRPr="009726A3">
        <w:rPr>
          <w:rFonts w:ascii="Arial" w:eastAsia="Arial" w:hAnsi="Arial" w:cs="Arial"/>
          <w:b/>
          <w:color w:val="000000"/>
          <w:sz w:val="22"/>
          <w:szCs w:val="22"/>
          <w:lang w:eastAsia="en-US"/>
        </w:rPr>
        <w:t xml:space="preserve">Quinto. </w:t>
      </w:r>
      <w:r>
        <w:rPr>
          <w:rFonts w:ascii="Arial" w:hAnsi="Arial" w:cs="Arial"/>
          <w:b/>
          <w:color w:val="000000"/>
          <w:sz w:val="22"/>
          <w:szCs w:val="22"/>
        </w:rPr>
        <w:t>Requisitos aplicables a los proyectos subvencionables</w:t>
      </w:r>
      <w:r w:rsidRPr="00372C86">
        <w:rPr>
          <w:rFonts w:ascii="Arial" w:hAnsi="Arial" w:cs="Arial"/>
          <w:b/>
          <w:color w:val="000000"/>
          <w:sz w:val="22"/>
          <w:szCs w:val="22"/>
        </w:rPr>
        <w:t>.</w:t>
      </w:r>
    </w:p>
    <w:p w14:paraId="7249E4E2" w14:textId="7FA1420F" w:rsidR="00E24762" w:rsidRPr="00E24762" w:rsidRDefault="00E24762" w:rsidP="00096FC5">
      <w:pPr>
        <w:spacing w:before="167" w:line="276" w:lineRule="auto"/>
        <w:jc w:val="both"/>
        <w:textAlignment w:val="baseline"/>
        <w:rPr>
          <w:rFonts w:ascii="Arial" w:hAnsi="Arial" w:cs="Arial"/>
          <w:color w:val="000000"/>
          <w:sz w:val="22"/>
          <w:szCs w:val="22"/>
        </w:rPr>
      </w:pPr>
      <w:r w:rsidRPr="00E24762">
        <w:rPr>
          <w:rFonts w:ascii="Arial" w:hAnsi="Arial" w:cs="Arial"/>
          <w:color w:val="000000"/>
          <w:sz w:val="22"/>
          <w:szCs w:val="22"/>
        </w:rPr>
        <w:t xml:space="preserve">Los proyectos susceptibles de percibir las ayudas reguladas por </w:t>
      </w:r>
      <w:r>
        <w:rPr>
          <w:rFonts w:ascii="Arial" w:hAnsi="Arial" w:cs="Arial"/>
          <w:color w:val="000000"/>
          <w:sz w:val="22"/>
          <w:szCs w:val="22"/>
        </w:rPr>
        <w:t>la presente convocatoria</w:t>
      </w:r>
      <w:r w:rsidRPr="00E24762">
        <w:rPr>
          <w:rFonts w:ascii="Arial" w:hAnsi="Arial" w:cs="Arial"/>
          <w:color w:val="000000"/>
          <w:sz w:val="22"/>
          <w:szCs w:val="22"/>
        </w:rPr>
        <w:t xml:space="preserve"> se circunscriben a las actividades de mejora sostenible para el conjunto de los sectores pesquero y acuícola siendo la modernización, actualización y mejora de toda la cadena de pesca y acuicultura el eje central y principal de los proyectos que se planteen como objeto de subvención</w:t>
      </w:r>
      <w:r>
        <w:rPr>
          <w:rFonts w:ascii="Arial" w:hAnsi="Arial" w:cs="Arial"/>
          <w:color w:val="000000"/>
          <w:sz w:val="22"/>
          <w:szCs w:val="22"/>
        </w:rPr>
        <w:t>, y se estructuran en las líneas recogidas en el anexo II de este real decreto. Además, cumplirán con los requisitos que fija el artículo 4 del presente real decreto.</w:t>
      </w:r>
    </w:p>
    <w:p w14:paraId="2BB15943" w14:textId="77777777" w:rsidR="00096FC5" w:rsidRDefault="00096FC5" w:rsidP="00096FC5">
      <w:pPr>
        <w:spacing w:before="167" w:line="276" w:lineRule="auto"/>
        <w:jc w:val="both"/>
        <w:textAlignment w:val="baseline"/>
        <w:rPr>
          <w:rFonts w:ascii="Arial" w:hAnsi="Arial" w:cs="Arial"/>
          <w:color w:val="000000"/>
          <w:sz w:val="22"/>
          <w:szCs w:val="22"/>
        </w:rPr>
      </w:pPr>
      <w:r w:rsidRPr="004F72E1">
        <w:rPr>
          <w:rFonts w:ascii="Arial" w:hAnsi="Arial" w:cs="Arial"/>
          <w:color w:val="000000"/>
          <w:sz w:val="22"/>
          <w:szCs w:val="22"/>
        </w:rPr>
        <w:t xml:space="preserve">El presupuesto de cada proyecto oscilará entre un mínimo de </w:t>
      </w:r>
      <w:r w:rsidR="00807672" w:rsidRPr="004F72E1">
        <w:rPr>
          <w:rFonts w:ascii="Arial" w:hAnsi="Arial" w:cs="Arial"/>
          <w:color w:val="000000"/>
          <w:sz w:val="22"/>
          <w:szCs w:val="22"/>
        </w:rPr>
        <w:t>10</w:t>
      </w:r>
      <w:r w:rsidR="005B1FAC" w:rsidRPr="004F72E1">
        <w:rPr>
          <w:rFonts w:ascii="Arial" w:hAnsi="Arial" w:cs="Arial"/>
          <w:color w:val="000000"/>
          <w:sz w:val="22"/>
          <w:szCs w:val="22"/>
        </w:rPr>
        <w:t>0</w:t>
      </w:r>
      <w:r w:rsidRPr="004F72E1">
        <w:rPr>
          <w:rFonts w:ascii="Arial" w:hAnsi="Arial" w:cs="Arial"/>
          <w:color w:val="000000"/>
          <w:sz w:val="22"/>
          <w:szCs w:val="22"/>
        </w:rPr>
        <w:t xml:space="preserve">.000 € y un máximo de </w:t>
      </w:r>
      <w:r w:rsidR="00807672" w:rsidRPr="004F72E1">
        <w:rPr>
          <w:rFonts w:ascii="Arial" w:hAnsi="Arial" w:cs="Arial"/>
          <w:color w:val="000000"/>
          <w:sz w:val="22"/>
          <w:szCs w:val="22"/>
        </w:rPr>
        <w:t>3</w:t>
      </w:r>
      <w:r w:rsidR="005B1FAC" w:rsidRPr="004F72E1">
        <w:rPr>
          <w:rFonts w:ascii="Arial" w:hAnsi="Arial" w:cs="Arial"/>
          <w:color w:val="000000"/>
          <w:sz w:val="22"/>
          <w:szCs w:val="22"/>
        </w:rPr>
        <w:t>0</w:t>
      </w:r>
      <w:r w:rsidRPr="004F72E1">
        <w:rPr>
          <w:rFonts w:ascii="Arial" w:hAnsi="Arial" w:cs="Arial"/>
          <w:color w:val="000000"/>
          <w:sz w:val="22"/>
          <w:szCs w:val="22"/>
        </w:rPr>
        <w:t>0.000 € , incluyendo tanto los costes elegibles establecidos en el artículo 14 de este real decreto, como los no elegibles, y de acuerdo con el régimen de subcontratación previsto en el artículo 15. No obstante, con carácter extraordinario, en el caso de proyectos de mayor importancia o significación, el presupuesto máximo podrá ampliarse al máximo de 500.000 € siempre que se justifique debidamente.</w:t>
      </w:r>
    </w:p>
    <w:p w14:paraId="4DBA1955" w14:textId="77777777" w:rsidR="00096FC5" w:rsidRPr="009726A3" w:rsidRDefault="00096FC5" w:rsidP="00096FC5">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La concesión y el pago de la ayuda se efectuarán a</w:t>
      </w:r>
      <w:r w:rsidR="00807672">
        <w:rPr>
          <w:rFonts w:ascii="Arial" w:hAnsi="Arial" w:cs="Arial"/>
          <w:color w:val="000000"/>
          <w:sz w:val="22"/>
          <w:szCs w:val="22"/>
        </w:rPr>
        <w:t xml:space="preserve"> la entidad que encabeza y representa a la</w:t>
      </w:r>
      <w:r>
        <w:rPr>
          <w:rFonts w:ascii="Arial" w:hAnsi="Arial" w:cs="Arial"/>
          <w:color w:val="000000"/>
          <w:sz w:val="22"/>
          <w:szCs w:val="22"/>
        </w:rPr>
        <w:t xml:space="preserve"> agrupación, </w:t>
      </w:r>
      <w:r w:rsidR="00807672">
        <w:rPr>
          <w:rFonts w:ascii="Arial" w:hAnsi="Arial" w:cs="Arial"/>
          <w:color w:val="000000"/>
          <w:sz w:val="22"/>
          <w:szCs w:val="22"/>
        </w:rPr>
        <w:t xml:space="preserve">y ésta deberá repartirla posteriormente </w:t>
      </w:r>
      <w:r>
        <w:rPr>
          <w:rFonts w:ascii="Arial" w:hAnsi="Arial" w:cs="Arial"/>
          <w:color w:val="000000"/>
          <w:sz w:val="22"/>
          <w:szCs w:val="22"/>
        </w:rPr>
        <w:t xml:space="preserve">en proporción a la </w:t>
      </w:r>
      <w:r>
        <w:rPr>
          <w:rFonts w:ascii="Arial" w:hAnsi="Arial" w:cs="Arial"/>
          <w:color w:val="000000"/>
          <w:sz w:val="22"/>
          <w:szCs w:val="22"/>
        </w:rPr>
        <w:lastRenderedPageBreak/>
        <w:t>parte de los gastos que les correspondan realizar en el proyecto</w:t>
      </w:r>
      <w:r w:rsidR="00807672">
        <w:rPr>
          <w:rFonts w:ascii="Arial" w:hAnsi="Arial" w:cs="Arial"/>
          <w:color w:val="000000"/>
          <w:sz w:val="22"/>
          <w:szCs w:val="22"/>
        </w:rPr>
        <w:t>, conforme al Acuerdo de agrupación presentado.</w:t>
      </w:r>
    </w:p>
    <w:p w14:paraId="776AC258" w14:textId="77777777" w:rsidR="00096FC5" w:rsidRDefault="00096FC5" w:rsidP="00096FC5">
      <w:pPr>
        <w:spacing w:before="167" w:line="276" w:lineRule="auto"/>
        <w:jc w:val="both"/>
        <w:textAlignment w:val="baseline"/>
        <w:rPr>
          <w:rFonts w:ascii="Arial" w:hAnsi="Arial" w:cs="Arial"/>
          <w:b/>
          <w:color w:val="000000"/>
          <w:sz w:val="22"/>
          <w:szCs w:val="22"/>
        </w:rPr>
      </w:pPr>
      <w:r>
        <w:rPr>
          <w:rFonts w:ascii="Arial" w:hAnsi="Arial" w:cs="Arial"/>
          <w:b/>
          <w:color w:val="000000"/>
          <w:sz w:val="22"/>
          <w:szCs w:val="22"/>
        </w:rPr>
        <w:t>Sexto</w:t>
      </w:r>
      <w:r w:rsidRPr="00372C86">
        <w:rPr>
          <w:rFonts w:ascii="Arial" w:hAnsi="Arial" w:cs="Arial"/>
          <w:b/>
          <w:color w:val="000000"/>
          <w:sz w:val="22"/>
          <w:szCs w:val="22"/>
        </w:rPr>
        <w:t>. Financiación</w:t>
      </w:r>
      <w:r>
        <w:rPr>
          <w:rFonts w:ascii="Arial" w:hAnsi="Arial" w:cs="Arial"/>
          <w:b/>
          <w:color w:val="000000"/>
          <w:sz w:val="22"/>
          <w:szCs w:val="22"/>
        </w:rPr>
        <w:t xml:space="preserve"> y cuantía de la ayuda</w:t>
      </w:r>
      <w:r w:rsidRPr="00372C86">
        <w:rPr>
          <w:rFonts w:ascii="Arial" w:hAnsi="Arial" w:cs="Arial"/>
          <w:b/>
          <w:color w:val="000000"/>
          <w:sz w:val="22"/>
          <w:szCs w:val="22"/>
        </w:rPr>
        <w:t>.</w:t>
      </w:r>
    </w:p>
    <w:p w14:paraId="55AE9C75" w14:textId="77777777" w:rsidR="00096FC5" w:rsidRDefault="00096FC5" w:rsidP="00096FC5">
      <w:pPr>
        <w:spacing w:line="276" w:lineRule="auto"/>
        <w:jc w:val="both"/>
        <w:rPr>
          <w:rFonts w:ascii="Arial" w:hAnsi="Arial" w:cs="Arial"/>
          <w:iCs/>
          <w:color w:val="000000"/>
          <w:sz w:val="22"/>
          <w:szCs w:val="22"/>
        </w:rPr>
      </w:pPr>
    </w:p>
    <w:p w14:paraId="26B52353" w14:textId="77777777" w:rsidR="00096FC5" w:rsidRPr="00DE7137" w:rsidRDefault="00096FC5" w:rsidP="00F34A97">
      <w:pPr>
        <w:jc w:val="both"/>
        <w:rPr>
          <w:sz w:val="22"/>
        </w:rPr>
      </w:pPr>
      <w:r>
        <w:rPr>
          <w:rFonts w:ascii="Arial" w:hAnsi="Arial" w:cs="Arial"/>
          <w:iCs/>
          <w:color w:val="000000"/>
          <w:sz w:val="22"/>
          <w:szCs w:val="22"/>
        </w:rPr>
        <w:t>Las ayudas se financiarán</w:t>
      </w:r>
      <w:r w:rsidRPr="005A3E01">
        <w:rPr>
          <w:rFonts w:ascii="Arial" w:hAnsi="Arial" w:cs="Arial"/>
          <w:iCs/>
          <w:color w:val="000000"/>
          <w:sz w:val="22"/>
          <w:szCs w:val="22"/>
        </w:rPr>
        <w:t xml:space="preserve"> de conformidad con lo establecido en el Real Decreto-ley 36/2020, de 30 de diciembre, con cargo 100% al Instrumento Europeo de Recuperación, a través de la partida </w:t>
      </w:r>
      <w:r w:rsidRPr="00DE7137">
        <w:rPr>
          <w:rFonts w:ascii="Arial" w:hAnsi="Arial" w:cs="Arial"/>
          <w:iCs/>
          <w:color w:val="000000"/>
          <w:sz w:val="22"/>
          <w:szCs w:val="22"/>
        </w:rPr>
        <w:t xml:space="preserve">presupuestaria </w:t>
      </w:r>
      <w:r w:rsidRPr="00DE7137">
        <w:rPr>
          <w:rFonts w:ascii="Arial" w:hAnsi="Arial" w:cs="Arial"/>
          <w:sz w:val="22"/>
          <w:szCs w:val="22"/>
        </w:rPr>
        <w:t>21.50.410F.779</w:t>
      </w:r>
      <w:r w:rsidRPr="00DE7137">
        <w:rPr>
          <w:rFonts w:ascii="Arial" w:hAnsi="Arial" w:cs="Arial"/>
          <w:iCs/>
          <w:color w:val="000000"/>
          <w:sz w:val="22"/>
          <w:szCs w:val="22"/>
        </w:rPr>
        <w:t xml:space="preserve"> de</w:t>
      </w:r>
      <w:r w:rsidRPr="00332ED7">
        <w:rPr>
          <w:rFonts w:ascii="Arial" w:hAnsi="Arial" w:cs="Arial"/>
          <w:iCs/>
          <w:color w:val="000000"/>
          <w:sz w:val="22"/>
          <w:szCs w:val="22"/>
        </w:rPr>
        <w:t xml:space="preserve"> los Presupuesto</w:t>
      </w:r>
      <w:r>
        <w:rPr>
          <w:rFonts w:ascii="Arial" w:hAnsi="Arial" w:cs="Arial"/>
          <w:iCs/>
          <w:color w:val="000000"/>
          <w:sz w:val="22"/>
          <w:szCs w:val="22"/>
        </w:rPr>
        <w:t xml:space="preserve"> Generales del Estado.</w:t>
      </w:r>
    </w:p>
    <w:p w14:paraId="0E18F36F" w14:textId="77777777" w:rsidR="00096FC5" w:rsidRDefault="00096FC5" w:rsidP="00096FC5">
      <w:pPr>
        <w:spacing w:line="276" w:lineRule="auto"/>
        <w:jc w:val="both"/>
        <w:rPr>
          <w:rFonts w:ascii="Arial" w:hAnsi="Arial" w:cs="Arial"/>
          <w:iCs/>
          <w:color w:val="000000"/>
          <w:sz w:val="22"/>
          <w:szCs w:val="22"/>
        </w:rPr>
      </w:pPr>
    </w:p>
    <w:p w14:paraId="6E3F995A" w14:textId="77777777" w:rsidR="00096FC5" w:rsidRPr="00060570" w:rsidRDefault="00096FC5" w:rsidP="00096FC5">
      <w:pPr>
        <w:spacing w:line="276" w:lineRule="auto"/>
        <w:jc w:val="both"/>
        <w:rPr>
          <w:rFonts w:ascii="Arial" w:hAnsi="Arial" w:cs="Arial"/>
          <w:iCs/>
          <w:color w:val="000000"/>
          <w:sz w:val="22"/>
          <w:szCs w:val="22"/>
        </w:rPr>
      </w:pPr>
      <w:r w:rsidRPr="00E60ED1">
        <w:rPr>
          <w:rFonts w:ascii="Arial" w:hAnsi="Arial" w:cs="Arial"/>
          <w:iCs/>
          <w:color w:val="000000"/>
          <w:sz w:val="22"/>
          <w:szCs w:val="22"/>
        </w:rPr>
        <w:t xml:space="preserve">El importe total estimado a subvencionar </w:t>
      </w:r>
      <w:r w:rsidRPr="00060570">
        <w:rPr>
          <w:rFonts w:ascii="Arial" w:hAnsi="Arial" w:cs="Arial"/>
          <w:iCs/>
          <w:color w:val="000000"/>
          <w:sz w:val="22"/>
          <w:szCs w:val="22"/>
        </w:rPr>
        <w:t xml:space="preserve">asciende a </w:t>
      </w:r>
      <w:r w:rsidR="00807672">
        <w:rPr>
          <w:rFonts w:ascii="Arial" w:eastAsiaTheme="minorHAnsi" w:hAnsi="Arial" w:cs="Arial"/>
          <w:sz w:val="22"/>
          <w:szCs w:val="22"/>
          <w:lang w:eastAsia="en-US"/>
        </w:rPr>
        <w:t>2</w:t>
      </w:r>
      <w:r w:rsidRPr="00060570">
        <w:rPr>
          <w:rFonts w:ascii="Arial" w:eastAsiaTheme="minorHAnsi" w:hAnsi="Arial" w:cs="Arial"/>
          <w:sz w:val="22"/>
          <w:szCs w:val="22"/>
          <w:lang w:eastAsia="en-US"/>
        </w:rPr>
        <w:t>.000.000 €, distribuidos en las siguientes anualidades:</w:t>
      </w:r>
    </w:p>
    <w:p w14:paraId="18EAFC19" w14:textId="77777777" w:rsidR="00096FC5" w:rsidRPr="00060570" w:rsidRDefault="00096FC5" w:rsidP="00096FC5">
      <w:pPr>
        <w:spacing w:line="276" w:lineRule="auto"/>
        <w:jc w:val="both"/>
        <w:rPr>
          <w:rFonts w:ascii="Arial" w:eastAsiaTheme="minorHAnsi" w:hAnsi="Arial" w:cs="Arial"/>
          <w:b/>
          <w:sz w:val="22"/>
          <w:szCs w:val="22"/>
          <w:lang w:eastAsia="en-US"/>
        </w:rPr>
      </w:pPr>
    </w:p>
    <w:p w14:paraId="09D5FBDD" w14:textId="77777777" w:rsidR="00096FC5" w:rsidRPr="00060570" w:rsidRDefault="00096FC5" w:rsidP="00F21D2A">
      <w:pPr>
        <w:pStyle w:val="Prrafodelista"/>
        <w:numPr>
          <w:ilvl w:val="0"/>
          <w:numId w:val="51"/>
        </w:numPr>
        <w:suppressAutoHyphens/>
        <w:spacing w:after="160" w:line="276" w:lineRule="auto"/>
        <w:jc w:val="both"/>
        <w:rPr>
          <w:rFonts w:ascii="Arial" w:eastAsiaTheme="minorHAnsi" w:hAnsi="Arial" w:cs="Arial"/>
          <w:sz w:val="22"/>
          <w:szCs w:val="22"/>
          <w:lang w:eastAsia="en-US"/>
        </w:rPr>
      </w:pPr>
      <w:r w:rsidRPr="00060570">
        <w:rPr>
          <w:rFonts w:ascii="Arial" w:eastAsiaTheme="minorHAnsi" w:hAnsi="Arial" w:cs="Arial"/>
          <w:sz w:val="22"/>
          <w:szCs w:val="22"/>
          <w:lang w:eastAsia="en-US"/>
        </w:rPr>
        <w:t>202</w:t>
      </w:r>
      <w:r w:rsidR="00807672">
        <w:rPr>
          <w:rFonts w:ascii="Arial" w:eastAsiaTheme="minorHAnsi" w:hAnsi="Arial" w:cs="Arial"/>
          <w:sz w:val="22"/>
          <w:szCs w:val="22"/>
          <w:lang w:eastAsia="en-US"/>
        </w:rPr>
        <w:t>2</w:t>
      </w:r>
      <w:r w:rsidRPr="00060570">
        <w:rPr>
          <w:rFonts w:ascii="Arial" w:eastAsiaTheme="minorHAnsi" w:hAnsi="Arial" w:cs="Arial"/>
          <w:sz w:val="22"/>
          <w:szCs w:val="22"/>
          <w:lang w:eastAsia="en-US"/>
        </w:rPr>
        <w:t>: 1.000.000 €</w:t>
      </w:r>
    </w:p>
    <w:p w14:paraId="712C0A46" w14:textId="77777777" w:rsidR="00096FC5" w:rsidRPr="00060570" w:rsidRDefault="00096FC5" w:rsidP="00F21D2A">
      <w:pPr>
        <w:pStyle w:val="Prrafodelista"/>
        <w:numPr>
          <w:ilvl w:val="0"/>
          <w:numId w:val="51"/>
        </w:numPr>
        <w:suppressAutoHyphens/>
        <w:spacing w:after="160" w:line="276" w:lineRule="auto"/>
        <w:jc w:val="both"/>
        <w:rPr>
          <w:rFonts w:ascii="Arial" w:eastAsiaTheme="minorHAnsi" w:hAnsi="Arial" w:cs="Arial"/>
          <w:sz w:val="22"/>
          <w:szCs w:val="22"/>
          <w:lang w:eastAsia="en-US"/>
        </w:rPr>
      </w:pPr>
      <w:r w:rsidRPr="00060570">
        <w:rPr>
          <w:rFonts w:ascii="Arial" w:eastAsiaTheme="minorHAnsi" w:hAnsi="Arial" w:cs="Arial"/>
          <w:sz w:val="22"/>
          <w:szCs w:val="22"/>
          <w:lang w:eastAsia="en-US"/>
        </w:rPr>
        <w:t>202</w:t>
      </w:r>
      <w:r w:rsidR="00807672">
        <w:rPr>
          <w:rFonts w:ascii="Arial" w:eastAsiaTheme="minorHAnsi" w:hAnsi="Arial" w:cs="Arial"/>
          <w:sz w:val="22"/>
          <w:szCs w:val="22"/>
          <w:lang w:eastAsia="en-US"/>
        </w:rPr>
        <w:t>3</w:t>
      </w:r>
      <w:r w:rsidRPr="00060570">
        <w:rPr>
          <w:rFonts w:ascii="Arial" w:eastAsiaTheme="minorHAnsi" w:hAnsi="Arial" w:cs="Arial"/>
          <w:sz w:val="22"/>
          <w:szCs w:val="22"/>
          <w:lang w:eastAsia="en-US"/>
        </w:rPr>
        <w:t xml:space="preserve">: </w:t>
      </w:r>
      <w:r w:rsidR="00807672">
        <w:rPr>
          <w:rFonts w:ascii="Arial" w:eastAsiaTheme="minorHAnsi" w:hAnsi="Arial" w:cs="Arial"/>
          <w:sz w:val="22"/>
          <w:szCs w:val="22"/>
          <w:lang w:eastAsia="en-US"/>
        </w:rPr>
        <w:t>1</w:t>
      </w:r>
      <w:r w:rsidRPr="00060570">
        <w:rPr>
          <w:rFonts w:ascii="Arial" w:eastAsiaTheme="minorHAnsi" w:hAnsi="Arial" w:cs="Arial"/>
          <w:sz w:val="22"/>
          <w:szCs w:val="22"/>
          <w:lang w:eastAsia="en-US"/>
        </w:rPr>
        <w:t>.000.000 €</w:t>
      </w:r>
    </w:p>
    <w:p w14:paraId="41931A16" w14:textId="77777777" w:rsidR="00096FC5" w:rsidRPr="00E60ED1" w:rsidRDefault="00096FC5" w:rsidP="00096FC5">
      <w:pPr>
        <w:spacing w:line="276" w:lineRule="auto"/>
        <w:jc w:val="both"/>
        <w:rPr>
          <w:rFonts w:ascii="Arial" w:hAnsi="Arial" w:cs="Arial"/>
          <w:iCs/>
          <w:color w:val="000000"/>
          <w:sz w:val="22"/>
          <w:szCs w:val="22"/>
        </w:rPr>
      </w:pPr>
      <w:r w:rsidRPr="00060570">
        <w:rPr>
          <w:rFonts w:ascii="Arial" w:hAnsi="Arial" w:cs="Arial"/>
          <w:iCs/>
          <w:color w:val="000000"/>
          <w:sz w:val="22"/>
          <w:szCs w:val="22"/>
        </w:rPr>
        <w:t>L</w:t>
      </w:r>
      <w:r w:rsidRPr="00060570">
        <w:rPr>
          <w:rFonts w:ascii="Arial" w:hAnsi="Arial" w:cs="Arial"/>
          <w:color w:val="000000"/>
          <w:sz w:val="22"/>
          <w:szCs w:val="22"/>
        </w:rPr>
        <w:t>a concesión de estas ayudas</w:t>
      </w:r>
      <w:r w:rsidRPr="00060570">
        <w:rPr>
          <w:rFonts w:ascii="Arial" w:hAnsi="Arial" w:cs="Arial"/>
          <w:sz w:val="22"/>
          <w:szCs w:val="22"/>
        </w:rPr>
        <w:t xml:space="preserve"> estará condicionada a la existencia de crédito adecuado y suficiente en el momento de la resolución de la concesión.</w:t>
      </w:r>
    </w:p>
    <w:p w14:paraId="435CA52B" w14:textId="77777777" w:rsidR="00096FC5" w:rsidRDefault="00096FC5" w:rsidP="00096FC5">
      <w:pPr>
        <w:spacing w:before="167" w:line="276" w:lineRule="auto"/>
        <w:jc w:val="both"/>
        <w:textAlignment w:val="baseline"/>
        <w:rPr>
          <w:rFonts w:ascii="Arial" w:hAnsi="Arial" w:cs="Arial"/>
          <w:b/>
          <w:color w:val="000000"/>
          <w:sz w:val="22"/>
          <w:szCs w:val="22"/>
        </w:rPr>
      </w:pPr>
      <w:r>
        <w:rPr>
          <w:rFonts w:ascii="Arial" w:hAnsi="Arial" w:cs="Arial"/>
          <w:b/>
          <w:color w:val="000000"/>
          <w:sz w:val="22"/>
          <w:szCs w:val="22"/>
        </w:rPr>
        <w:t>Séptimo. Iniciación del procedimiento, presentación de las solicitudes y del resto de documentación a lo largo del proceso de evaluación.</w:t>
      </w:r>
    </w:p>
    <w:p w14:paraId="54394108" w14:textId="77777777" w:rsidR="00096FC5" w:rsidRDefault="00096FC5" w:rsidP="00096FC5">
      <w:pPr>
        <w:spacing w:before="167" w:line="276" w:lineRule="auto"/>
        <w:jc w:val="both"/>
        <w:textAlignment w:val="baseline"/>
        <w:rPr>
          <w:rFonts w:ascii="Arial" w:hAnsi="Arial" w:cs="Arial"/>
          <w:color w:val="000000"/>
          <w:sz w:val="22"/>
          <w:szCs w:val="22"/>
        </w:rPr>
      </w:pPr>
      <w:r w:rsidRPr="00332ED7">
        <w:rPr>
          <w:rFonts w:ascii="Arial" w:hAnsi="Arial" w:cs="Arial"/>
          <w:color w:val="000000"/>
          <w:sz w:val="22"/>
          <w:szCs w:val="22"/>
        </w:rPr>
        <w:t>La iniciación del procedimiento, presentación de las solicitudes y del resto de documentación a lo largo del proceso de evaluación</w:t>
      </w:r>
      <w:r>
        <w:rPr>
          <w:rFonts w:ascii="Arial" w:hAnsi="Arial" w:cs="Arial"/>
          <w:color w:val="000000"/>
          <w:sz w:val="22"/>
          <w:szCs w:val="22"/>
        </w:rPr>
        <w:t>, se realizará de conformidad con lo establecido en el artículo 7 de este real decreto.</w:t>
      </w:r>
    </w:p>
    <w:p w14:paraId="3380A4A7" w14:textId="77777777" w:rsidR="00096FC5" w:rsidRDefault="00096FC5" w:rsidP="00096FC5">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 xml:space="preserve">El plazo de presentación de las solicitudes será de </w:t>
      </w:r>
      <w:r w:rsidR="00807672">
        <w:rPr>
          <w:rFonts w:ascii="Arial" w:hAnsi="Arial" w:cs="Arial"/>
          <w:color w:val="000000"/>
          <w:sz w:val="22"/>
          <w:szCs w:val="22"/>
        </w:rPr>
        <w:t>20 días hábiles</w:t>
      </w:r>
      <w:r>
        <w:rPr>
          <w:rFonts w:ascii="Arial" w:hAnsi="Arial" w:cs="Arial"/>
          <w:color w:val="000000"/>
          <w:sz w:val="22"/>
          <w:szCs w:val="22"/>
        </w:rPr>
        <w:t>, contado</w:t>
      </w:r>
      <w:r w:rsidR="00807672">
        <w:rPr>
          <w:rFonts w:ascii="Arial" w:hAnsi="Arial" w:cs="Arial"/>
          <w:color w:val="000000"/>
          <w:sz w:val="22"/>
          <w:szCs w:val="22"/>
        </w:rPr>
        <w:t>s</w:t>
      </w:r>
      <w:r>
        <w:rPr>
          <w:rFonts w:ascii="Arial" w:hAnsi="Arial" w:cs="Arial"/>
          <w:color w:val="000000"/>
          <w:sz w:val="22"/>
          <w:szCs w:val="22"/>
        </w:rPr>
        <w:t xml:space="preserve"> a partir de la publicación del extracto de esta convocatoria en el «Boletín Oficial del Estado».</w:t>
      </w:r>
    </w:p>
    <w:p w14:paraId="69395EDA" w14:textId="77777777" w:rsidR="00096FC5" w:rsidRPr="00332ED7" w:rsidRDefault="00096FC5" w:rsidP="00096FC5">
      <w:pPr>
        <w:spacing w:before="167" w:line="276" w:lineRule="auto"/>
        <w:jc w:val="both"/>
        <w:textAlignment w:val="baseline"/>
        <w:rPr>
          <w:rFonts w:ascii="Arial" w:hAnsi="Arial" w:cs="Arial"/>
          <w:b/>
          <w:color w:val="000000"/>
          <w:sz w:val="22"/>
          <w:szCs w:val="22"/>
        </w:rPr>
      </w:pPr>
      <w:r w:rsidRPr="00332ED7">
        <w:rPr>
          <w:rFonts w:ascii="Arial" w:hAnsi="Arial" w:cs="Arial"/>
          <w:b/>
          <w:color w:val="000000"/>
          <w:sz w:val="22"/>
          <w:szCs w:val="22"/>
        </w:rPr>
        <w:t>Octavo. Instrucción y ordenación.</w:t>
      </w:r>
    </w:p>
    <w:p w14:paraId="58F8B646" w14:textId="217964CE" w:rsidR="00096FC5" w:rsidRDefault="00096FC5" w:rsidP="00096FC5">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 xml:space="preserve">La instrucción y ordenación del procedimiento corresponderá a la Subdirección General de </w:t>
      </w:r>
      <w:r w:rsidR="005032B1">
        <w:rPr>
          <w:rFonts w:ascii="Arial" w:hAnsi="Arial" w:cs="Arial"/>
          <w:color w:val="000000"/>
          <w:sz w:val="22"/>
          <w:szCs w:val="22"/>
        </w:rPr>
        <w:t>Sostenibilidad Económica y Asuntos Sociales</w:t>
      </w:r>
      <w:r>
        <w:rPr>
          <w:rFonts w:ascii="Arial" w:hAnsi="Arial" w:cs="Arial"/>
          <w:color w:val="000000"/>
          <w:sz w:val="22"/>
          <w:szCs w:val="22"/>
        </w:rPr>
        <w:t>, en los términos establecidos en el artículo 8 de este real decreto.</w:t>
      </w:r>
    </w:p>
    <w:p w14:paraId="5875768B" w14:textId="77777777" w:rsidR="00096FC5" w:rsidRPr="009A6F92" w:rsidRDefault="00096FC5" w:rsidP="00096FC5">
      <w:pPr>
        <w:spacing w:before="167" w:line="276" w:lineRule="auto"/>
        <w:jc w:val="both"/>
        <w:textAlignment w:val="baseline"/>
        <w:rPr>
          <w:rFonts w:ascii="Arial" w:hAnsi="Arial" w:cs="Arial"/>
          <w:b/>
          <w:color w:val="000000"/>
          <w:sz w:val="22"/>
          <w:szCs w:val="22"/>
        </w:rPr>
      </w:pPr>
      <w:r w:rsidRPr="009A6F92">
        <w:rPr>
          <w:rFonts w:ascii="Arial" w:hAnsi="Arial" w:cs="Arial"/>
          <w:b/>
          <w:color w:val="000000"/>
          <w:sz w:val="22"/>
          <w:szCs w:val="22"/>
        </w:rPr>
        <w:t>Noveno. Evaluación de las solicitudes, comisión de evaluaci</w:t>
      </w:r>
      <w:r>
        <w:rPr>
          <w:rFonts w:ascii="Arial" w:hAnsi="Arial" w:cs="Arial"/>
          <w:b/>
          <w:color w:val="000000"/>
          <w:sz w:val="22"/>
          <w:szCs w:val="22"/>
        </w:rPr>
        <w:t xml:space="preserve">ón, </w:t>
      </w:r>
      <w:r w:rsidRPr="009A6F92">
        <w:rPr>
          <w:rFonts w:ascii="Arial" w:hAnsi="Arial" w:cs="Arial"/>
          <w:b/>
          <w:color w:val="000000"/>
          <w:sz w:val="22"/>
          <w:szCs w:val="22"/>
        </w:rPr>
        <w:t>criterios de evaluación.</w:t>
      </w:r>
    </w:p>
    <w:p w14:paraId="2D51878B" w14:textId="06DA9B32" w:rsidR="00096FC5" w:rsidRPr="00332ED7" w:rsidRDefault="00096FC5" w:rsidP="00096FC5">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La evaluación de las solicitudes, en sus dos fases, se llevará a cabo por la comisión de evaluación y sus resultados se plasmarán en un informe de evaluación, todo ello de conformidad con lo</w:t>
      </w:r>
      <w:r w:rsidR="00807672">
        <w:rPr>
          <w:rFonts w:ascii="Arial" w:hAnsi="Arial" w:cs="Arial"/>
          <w:color w:val="000000"/>
          <w:sz w:val="22"/>
          <w:szCs w:val="22"/>
        </w:rPr>
        <w:t xml:space="preserve"> establecido en los artículos 9</w:t>
      </w:r>
      <w:r>
        <w:rPr>
          <w:rFonts w:ascii="Arial" w:hAnsi="Arial" w:cs="Arial"/>
          <w:color w:val="000000"/>
          <w:sz w:val="22"/>
          <w:szCs w:val="22"/>
        </w:rPr>
        <w:t xml:space="preserve"> </w:t>
      </w:r>
      <w:r w:rsidR="00807672">
        <w:rPr>
          <w:rFonts w:ascii="Arial" w:hAnsi="Arial" w:cs="Arial"/>
          <w:color w:val="000000"/>
          <w:sz w:val="22"/>
          <w:szCs w:val="22"/>
        </w:rPr>
        <w:t>a</w:t>
      </w:r>
      <w:r>
        <w:rPr>
          <w:rFonts w:ascii="Arial" w:hAnsi="Arial" w:cs="Arial"/>
          <w:color w:val="000000"/>
          <w:sz w:val="22"/>
          <w:szCs w:val="22"/>
        </w:rPr>
        <w:t xml:space="preserve"> 13 de este real decreto</w:t>
      </w:r>
      <w:r w:rsidR="00631DA2">
        <w:rPr>
          <w:rFonts w:ascii="Arial" w:hAnsi="Arial" w:cs="Arial"/>
          <w:color w:val="000000"/>
          <w:sz w:val="22"/>
          <w:szCs w:val="22"/>
        </w:rPr>
        <w:t>.</w:t>
      </w:r>
    </w:p>
    <w:p w14:paraId="2BC99931" w14:textId="77777777" w:rsidR="00096FC5" w:rsidRDefault="00096FC5" w:rsidP="00096FC5">
      <w:pPr>
        <w:spacing w:before="167" w:line="276" w:lineRule="auto"/>
        <w:jc w:val="both"/>
        <w:textAlignment w:val="baseline"/>
        <w:rPr>
          <w:rFonts w:ascii="Arial" w:hAnsi="Arial" w:cs="Arial"/>
          <w:b/>
          <w:color w:val="000000"/>
          <w:sz w:val="22"/>
          <w:szCs w:val="22"/>
        </w:rPr>
      </w:pPr>
      <w:r w:rsidRPr="00372C86">
        <w:rPr>
          <w:rFonts w:ascii="Arial" w:hAnsi="Arial" w:cs="Arial"/>
          <w:b/>
          <w:color w:val="000000"/>
          <w:sz w:val="22"/>
          <w:szCs w:val="22"/>
        </w:rPr>
        <w:t>Octavo</w:t>
      </w:r>
      <w:r>
        <w:rPr>
          <w:rFonts w:ascii="Arial" w:hAnsi="Arial" w:cs="Arial"/>
          <w:b/>
          <w:color w:val="000000"/>
          <w:sz w:val="22"/>
          <w:szCs w:val="22"/>
        </w:rPr>
        <w:t>. Gastos subvencionables</w:t>
      </w:r>
      <w:r w:rsidRPr="00372C86">
        <w:rPr>
          <w:rFonts w:ascii="Arial" w:hAnsi="Arial" w:cs="Arial"/>
          <w:b/>
          <w:color w:val="000000"/>
          <w:sz w:val="22"/>
          <w:szCs w:val="22"/>
        </w:rPr>
        <w:t>.</w:t>
      </w:r>
    </w:p>
    <w:p w14:paraId="7006C164" w14:textId="77777777" w:rsidR="00096FC5" w:rsidRPr="00332ED7" w:rsidRDefault="00096FC5" w:rsidP="00096FC5">
      <w:pPr>
        <w:spacing w:before="167" w:line="276" w:lineRule="auto"/>
        <w:jc w:val="both"/>
        <w:textAlignment w:val="baseline"/>
        <w:rPr>
          <w:rFonts w:ascii="Arial" w:hAnsi="Arial" w:cs="Arial"/>
          <w:color w:val="000000"/>
          <w:sz w:val="22"/>
          <w:szCs w:val="22"/>
        </w:rPr>
      </w:pPr>
      <w:r w:rsidRPr="00332ED7">
        <w:rPr>
          <w:rFonts w:ascii="Arial" w:hAnsi="Arial" w:cs="Arial"/>
          <w:color w:val="000000"/>
          <w:sz w:val="22"/>
          <w:szCs w:val="22"/>
        </w:rPr>
        <w:t>Serán subvencionables los costes que recoge el artículo 14 de este real decreto.</w:t>
      </w:r>
    </w:p>
    <w:p w14:paraId="4E361C4D" w14:textId="77777777" w:rsidR="00096FC5" w:rsidRDefault="00096FC5" w:rsidP="00096FC5">
      <w:pPr>
        <w:spacing w:before="167" w:line="276" w:lineRule="auto"/>
        <w:jc w:val="both"/>
        <w:textAlignment w:val="baseline"/>
        <w:rPr>
          <w:rFonts w:ascii="Arial" w:hAnsi="Arial" w:cs="Arial"/>
          <w:b/>
          <w:color w:val="000000"/>
          <w:sz w:val="22"/>
          <w:szCs w:val="22"/>
        </w:rPr>
      </w:pPr>
      <w:r w:rsidRPr="00372C86">
        <w:rPr>
          <w:rFonts w:ascii="Arial" w:hAnsi="Arial" w:cs="Arial"/>
          <w:b/>
          <w:color w:val="000000"/>
          <w:sz w:val="22"/>
          <w:szCs w:val="22"/>
        </w:rPr>
        <w:t>Noveno</w:t>
      </w:r>
      <w:r>
        <w:rPr>
          <w:rFonts w:ascii="Arial" w:hAnsi="Arial" w:cs="Arial"/>
          <w:b/>
          <w:color w:val="000000"/>
          <w:sz w:val="22"/>
          <w:szCs w:val="22"/>
        </w:rPr>
        <w:t>. Subcontratación</w:t>
      </w:r>
      <w:r w:rsidRPr="00372C86">
        <w:rPr>
          <w:rFonts w:ascii="Arial" w:hAnsi="Arial" w:cs="Arial"/>
          <w:b/>
          <w:color w:val="000000"/>
          <w:sz w:val="22"/>
          <w:szCs w:val="22"/>
        </w:rPr>
        <w:t>.</w:t>
      </w:r>
    </w:p>
    <w:p w14:paraId="0CE8A34C" w14:textId="77777777" w:rsidR="00096FC5" w:rsidRPr="00C6098C" w:rsidRDefault="00096FC5" w:rsidP="00096FC5">
      <w:pPr>
        <w:spacing w:before="167" w:line="276" w:lineRule="auto"/>
        <w:jc w:val="both"/>
        <w:textAlignment w:val="baseline"/>
        <w:rPr>
          <w:rFonts w:ascii="Arial" w:hAnsi="Arial" w:cs="Arial"/>
          <w:color w:val="000000"/>
          <w:sz w:val="22"/>
          <w:szCs w:val="22"/>
        </w:rPr>
      </w:pPr>
      <w:r w:rsidRPr="006D5390">
        <w:rPr>
          <w:rFonts w:ascii="Arial" w:hAnsi="Arial" w:cs="Arial"/>
          <w:color w:val="000000"/>
          <w:sz w:val="22"/>
          <w:szCs w:val="22"/>
        </w:rPr>
        <w:t>La subcontratación se realizará de acuerdo a lo que establece el artículo 15 de este real decreto.</w:t>
      </w:r>
    </w:p>
    <w:p w14:paraId="53CD4E9C" w14:textId="77777777" w:rsidR="00096FC5" w:rsidRDefault="00096FC5" w:rsidP="00096FC5">
      <w:pPr>
        <w:spacing w:before="167" w:line="276" w:lineRule="auto"/>
        <w:jc w:val="both"/>
        <w:textAlignment w:val="baseline"/>
        <w:rPr>
          <w:rFonts w:ascii="Arial" w:hAnsi="Arial" w:cs="Arial"/>
          <w:b/>
          <w:color w:val="000000"/>
          <w:sz w:val="22"/>
          <w:szCs w:val="22"/>
        </w:rPr>
      </w:pPr>
      <w:r w:rsidRPr="0055534B">
        <w:rPr>
          <w:rFonts w:ascii="Arial" w:hAnsi="Arial" w:cs="Arial"/>
          <w:b/>
          <w:color w:val="000000"/>
          <w:sz w:val="22"/>
          <w:szCs w:val="22"/>
        </w:rPr>
        <w:lastRenderedPageBreak/>
        <w:t>D</w:t>
      </w:r>
      <w:r>
        <w:rPr>
          <w:rFonts w:ascii="Arial" w:hAnsi="Arial" w:cs="Arial"/>
          <w:b/>
          <w:color w:val="000000"/>
          <w:sz w:val="22"/>
          <w:szCs w:val="22"/>
        </w:rPr>
        <w:t>écimo. Propuesta de resolución provisional y definitiva, resolución y modificación de la resolución.</w:t>
      </w:r>
    </w:p>
    <w:p w14:paraId="064D92C3" w14:textId="77777777" w:rsidR="00096FC5" w:rsidRPr="006D5390" w:rsidRDefault="00096FC5" w:rsidP="00096FC5">
      <w:pPr>
        <w:spacing w:before="167" w:line="276" w:lineRule="auto"/>
        <w:jc w:val="both"/>
        <w:textAlignment w:val="baseline"/>
        <w:rPr>
          <w:rFonts w:ascii="Arial" w:hAnsi="Arial" w:cs="Arial"/>
          <w:color w:val="000000"/>
          <w:sz w:val="22"/>
          <w:szCs w:val="22"/>
        </w:rPr>
      </w:pPr>
      <w:r w:rsidRPr="006D5390">
        <w:rPr>
          <w:rFonts w:ascii="Arial" w:hAnsi="Arial" w:cs="Arial"/>
          <w:color w:val="000000"/>
          <w:sz w:val="22"/>
          <w:szCs w:val="22"/>
        </w:rPr>
        <w:t xml:space="preserve">Tendrán </w:t>
      </w:r>
      <w:r>
        <w:rPr>
          <w:rFonts w:ascii="Arial" w:hAnsi="Arial" w:cs="Arial"/>
          <w:color w:val="000000"/>
          <w:sz w:val="22"/>
          <w:szCs w:val="22"/>
        </w:rPr>
        <w:t>lugar conforme a lo establecido en</w:t>
      </w:r>
      <w:r w:rsidRPr="006D5390">
        <w:rPr>
          <w:rFonts w:ascii="Arial" w:hAnsi="Arial" w:cs="Arial"/>
          <w:color w:val="000000"/>
          <w:sz w:val="22"/>
          <w:szCs w:val="22"/>
        </w:rPr>
        <w:t xml:space="preserve"> los artículos 16</w:t>
      </w:r>
      <w:r w:rsidR="00807672">
        <w:rPr>
          <w:rFonts w:ascii="Arial" w:hAnsi="Arial" w:cs="Arial"/>
          <w:color w:val="000000"/>
          <w:sz w:val="22"/>
          <w:szCs w:val="22"/>
        </w:rPr>
        <w:t xml:space="preserve"> a</w:t>
      </w:r>
      <w:r w:rsidRPr="006D5390">
        <w:rPr>
          <w:rFonts w:ascii="Arial" w:hAnsi="Arial" w:cs="Arial"/>
          <w:color w:val="000000"/>
          <w:sz w:val="22"/>
          <w:szCs w:val="22"/>
        </w:rPr>
        <w:t xml:space="preserve"> 18 del presente real decreto.</w:t>
      </w:r>
    </w:p>
    <w:p w14:paraId="6903FF61" w14:textId="77777777" w:rsidR="00096FC5" w:rsidRPr="006D5390" w:rsidRDefault="00096FC5" w:rsidP="00096FC5">
      <w:pPr>
        <w:spacing w:before="167" w:line="276" w:lineRule="auto"/>
        <w:jc w:val="both"/>
        <w:textAlignment w:val="baseline"/>
        <w:rPr>
          <w:rFonts w:ascii="Arial" w:hAnsi="Arial" w:cs="Arial"/>
          <w:b/>
          <w:color w:val="000000"/>
          <w:sz w:val="22"/>
          <w:szCs w:val="22"/>
        </w:rPr>
      </w:pPr>
      <w:r w:rsidRPr="006D5390">
        <w:rPr>
          <w:rFonts w:ascii="Arial" w:hAnsi="Arial" w:cs="Arial"/>
          <w:b/>
          <w:color w:val="000000"/>
          <w:sz w:val="22"/>
          <w:szCs w:val="22"/>
        </w:rPr>
        <w:t>Décimo primero. Pago.</w:t>
      </w:r>
    </w:p>
    <w:p w14:paraId="59692373" w14:textId="77777777" w:rsidR="00096FC5" w:rsidRDefault="00096FC5" w:rsidP="00096FC5">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El pago se realizará según establece el artículo 19 de este real decreto.</w:t>
      </w:r>
    </w:p>
    <w:p w14:paraId="3181CC3E" w14:textId="77777777" w:rsidR="00096FC5" w:rsidRDefault="00096FC5" w:rsidP="00096FC5">
      <w:pPr>
        <w:spacing w:before="167" w:line="276" w:lineRule="auto"/>
        <w:jc w:val="both"/>
        <w:textAlignment w:val="baseline"/>
        <w:rPr>
          <w:rFonts w:ascii="Arial" w:hAnsi="Arial" w:cs="Arial"/>
          <w:b/>
          <w:color w:val="000000"/>
          <w:sz w:val="22"/>
          <w:szCs w:val="22"/>
        </w:rPr>
      </w:pPr>
      <w:r w:rsidRPr="00766C5F">
        <w:rPr>
          <w:rFonts w:ascii="Arial" w:hAnsi="Arial" w:cs="Arial"/>
          <w:color w:val="000000"/>
          <w:sz w:val="22"/>
          <w:szCs w:val="22"/>
        </w:rPr>
        <w:t>Los pagos se realizarán en los siguientes plazos y formas:</w:t>
      </w:r>
    </w:p>
    <w:p w14:paraId="5B853BB7" w14:textId="3BA9F3FB" w:rsidR="001909B0" w:rsidRDefault="001909B0" w:rsidP="00F21D2A">
      <w:pPr>
        <w:pStyle w:val="Prrafodelista"/>
        <w:numPr>
          <w:ilvl w:val="0"/>
          <w:numId w:val="51"/>
        </w:num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 xml:space="preserve">Tras </w:t>
      </w:r>
      <w:r w:rsidR="00807672">
        <w:rPr>
          <w:rFonts w:ascii="Arial" w:hAnsi="Arial" w:cs="Arial"/>
          <w:color w:val="000000"/>
          <w:sz w:val="22"/>
          <w:szCs w:val="22"/>
        </w:rPr>
        <w:t>la concesión</w:t>
      </w:r>
      <w:r w:rsidR="00096FC5">
        <w:rPr>
          <w:rFonts w:ascii="Arial" w:hAnsi="Arial" w:cs="Arial"/>
          <w:color w:val="000000"/>
          <w:sz w:val="22"/>
          <w:szCs w:val="22"/>
        </w:rPr>
        <w:t xml:space="preserve"> </w:t>
      </w:r>
      <w:r>
        <w:rPr>
          <w:rFonts w:ascii="Arial" w:hAnsi="Arial" w:cs="Arial"/>
          <w:color w:val="000000"/>
          <w:sz w:val="22"/>
          <w:szCs w:val="22"/>
        </w:rPr>
        <w:t>de la subvención</w:t>
      </w:r>
      <w:r w:rsidR="00BF7251">
        <w:rPr>
          <w:rFonts w:ascii="Arial" w:hAnsi="Arial" w:cs="Arial"/>
          <w:color w:val="000000"/>
          <w:sz w:val="22"/>
          <w:szCs w:val="22"/>
        </w:rPr>
        <w:t>, ya</w:t>
      </w:r>
      <w:r>
        <w:rPr>
          <w:rFonts w:ascii="Arial" w:hAnsi="Arial" w:cs="Arial"/>
          <w:color w:val="000000"/>
          <w:sz w:val="22"/>
          <w:szCs w:val="22"/>
        </w:rPr>
        <w:t xml:space="preserve"> </w:t>
      </w:r>
      <w:r w:rsidR="00BF7251">
        <w:rPr>
          <w:rFonts w:ascii="Arial" w:hAnsi="Arial" w:cs="Arial"/>
          <w:color w:val="000000"/>
          <w:sz w:val="22"/>
          <w:szCs w:val="22"/>
        </w:rPr>
        <w:t xml:space="preserve">en 2022, </w:t>
      </w:r>
      <w:r w:rsidR="00096FC5">
        <w:rPr>
          <w:rFonts w:ascii="Arial" w:hAnsi="Arial" w:cs="Arial"/>
          <w:color w:val="000000"/>
          <w:sz w:val="22"/>
          <w:szCs w:val="22"/>
        </w:rPr>
        <w:t xml:space="preserve">se </w:t>
      </w:r>
      <w:r w:rsidR="00B848C2">
        <w:rPr>
          <w:rFonts w:ascii="Arial" w:hAnsi="Arial" w:cs="Arial"/>
          <w:color w:val="000000"/>
          <w:sz w:val="22"/>
          <w:szCs w:val="22"/>
        </w:rPr>
        <w:t>podrá efectuar</w:t>
      </w:r>
      <w:r w:rsidR="00096FC5">
        <w:rPr>
          <w:rFonts w:ascii="Arial" w:hAnsi="Arial" w:cs="Arial"/>
          <w:color w:val="000000"/>
          <w:sz w:val="22"/>
          <w:szCs w:val="22"/>
        </w:rPr>
        <w:t xml:space="preserve"> un pago en concepto de anticipo de hasta el </w:t>
      </w:r>
      <w:r w:rsidR="00807672" w:rsidRPr="00BF7251">
        <w:rPr>
          <w:rFonts w:ascii="Arial" w:hAnsi="Arial" w:cs="Arial"/>
          <w:color w:val="000000"/>
          <w:sz w:val="22"/>
          <w:szCs w:val="22"/>
        </w:rPr>
        <w:t>5</w:t>
      </w:r>
      <w:r w:rsidR="00096FC5" w:rsidRPr="00BF7251">
        <w:rPr>
          <w:rFonts w:ascii="Arial" w:hAnsi="Arial" w:cs="Arial"/>
          <w:color w:val="000000"/>
          <w:sz w:val="22"/>
          <w:szCs w:val="22"/>
        </w:rPr>
        <w:t>0 %</w:t>
      </w:r>
      <w:r w:rsidR="00096FC5">
        <w:rPr>
          <w:rFonts w:ascii="Arial" w:hAnsi="Arial" w:cs="Arial"/>
          <w:color w:val="000000"/>
          <w:sz w:val="22"/>
          <w:szCs w:val="22"/>
        </w:rPr>
        <w:t xml:space="preserve"> de la </w:t>
      </w:r>
      <w:r>
        <w:rPr>
          <w:rFonts w:ascii="Arial" w:hAnsi="Arial" w:cs="Arial"/>
          <w:color w:val="000000"/>
          <w:sz w:val="22"/>
          <w:szCs w:val="22"/>
        </w:rPr>
        <w:t xml:space="preserve">primera </w:t>
      </w:r>
      <w:r w:rsidR="00807672">
        <w:rPr>
          <w:rFonts w:ascii="Arial" w:hAnsi="Arial" w:cs="Arial"/>
          <w:color w:val="000000"/>
          <w:sz w:val="22"/>
          <w:szCs w:val="22"/>
        </w:rPr>
        <w:t xml:space="preserve">anualidad </w:t>
      </w:r>
      <w:r w:rsidR="00096FC5">
        <w:rPr>
          <w:rFonts w:ascii="Arial" w:hAnsi="Arial" w:cs="Arial"/>
          <w:color w:val="000000"/>
          <w:sz w:val="22"/>
          <w:szCs w:val="22"/>
        </w:rPr>
        <w:t>de la subvención concedida.</w:t>
      </w:r>
      <w:r w:rsidR="00096FC5" w:rsidRPr="00766C5F">
        <w:rPr>
          <w:rFonts w:ascii="Arial" w:hAnsi="Arial" w:cs="Arial"/>
          <w:color w:val="000000"/>
          <w:sz w:val="22"/>
          <w:szCs w:val="22"/>
        </w:rPr>
        <w:t xml:space="preserve"> </w:t>
      </w:r>
      <w:r w:rsidR="00B848C2">
        <w:rPr>
          <w:rFonts w:ascii="Arial" w:hAnsi="Arial" w:cs="Arial"/>
          <w:color w:val="000000"/>
          <w:sz w:val="22"/>
          <w:szCs w:val="22"/>
        </w:rPr>
        <w:t xml:space="preserve">Una vez justificado el anticipo anterior, se podrá solicitar un nuevo anticipo por el 50% del presupuesto anual restante. </w:t>
      </w:r>
    </w:p>
    <w:p w14:paraId="2150C97A" w14:textId="63DCA3C6" w:rsidR="00376DD3" w:rsidRDefault="00BC0B5C" w:rsidP="00F21D2A">
      <w:pPr>
        <w:pStyle w:val="Prrafodelista"/>
        <w:numPr>
          <w:ilvl w:val="0"/>
          <w:numId w:val="51"/>
        </w:num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La liquidación</w:t>
      </w:r>
      <w:r w:rsidR="00376DD3">
        <w:rPr>
          <w:rFonts w:ascii="Arial" w:hAnsi="Arial" w:cs="Arial"/>
          <w:color w:val="000000"/>
          <w:sz w:val="22"/>
          <w:szCs w:val="22"/>
        </w:rPr>
        <w:t xml:space="preserve"> de la anualidad del presupuesto correspondiente a 2022 quedará condicionado a la presentación y evaluación satisfactoria de la memoria de justificación económica e informe técnico indicados en los dispositivos decimosegundo y decimotercero de esta disposición, que se presentarán como muy tarde el 31 de marzo del </w:t>
      </w:r>
      <w:r>
        <w:rPr>
          <w:rFonts w:ascii="Arial" w:hAnsi="Arial" w:cs="Arial"/>
          <w:color w:val="000000"/>
          <w:sz w:val="22"/>
          <w:szCs w:val="22"/>
        </w:rPr>
        <w:t>2023</w:t>
      </w:r>
      <w:r w:rsidR="00376DD3">
        <w:rPr>
          <w:rFonts w:ascii="Arial" w:hAnsi="Arial" w:cs="Arial"/>
          <w:color w:val="000000"/>
          <w:sz w:val="22"/>
          <w:szCs w:val="22"/>
        </w:rPr>
        <w:t>.</w:t>
      </w:r>
    </w:p>
    <w:p w14:paraId="334E19AC" w14:textId="7BB4A0D0" w:rsidR="00BF7251" w:rsidRDefault="00BF7251" w:rsidP="00F21D2A">
      <w:pPr>
        <w:pStyle w:val="Prrafodelista"/>
        <w:numPr>
          <w:ilvl w:val="0"/>
          <w:numId w:val="51"/>
        </w:num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 xml:space="preserve">Si el proyecto tiene dotación para el año </w:t>
      </w:r>
      <w:r w:rsidR="00376DD3">
        <w:rPr>
          <w:rFonts w:ascii="Arial" w:hAnsi="Arial" w:cs="Arial"/>
          <w:color w:val="000000"/>
          <w:sz w:val="22"/>
          <w:szCs w:val="22"/>
        </w:rPr>
        <w:t>2023</w:t>
      </w:r>
      <w:r>
        <w:rPr>
          <w:rFonts w:ascii="Arial" w:hAnsi="Arial" w:cs="Arial"/>
          <w:color w:val="000000"/>
          <w:sz w:val="22"/>
          <w:szCs w:val="22"/>
        </w:rPr>
        <w:t xml:space="preserve">, </w:t>
      </w:r>
      <w:r w:rsidR="00376DD3">
        <w:rPr>
          <w:rFonts w:ascii="Arial" w:hAnsi="Arial" w:cs="Arial"/>
          <w:color w:val="000000"/>
          <w:sz w:val="22"/>
          <w:szCs w:val="22"/>
        </w:rPr>
        <w:t xml:space="preserve">y una vez justificado el presupuesto de 2022, </w:t>
      </w:r>
      <w:r>
        <w:rPr>
          <w:rFonts w:ascii="Arial" w:hAnsi="Arial" w:cs="Arial"/>
          <w:color w:val="000000"/>
          <w:sz w:val="22"/>
          <w:szCs w:val="22"/>
        </w:rPr>
        <w:t xml:space="preserve">se </w:t>
      </w:r>
      <w:r w:rsidR="00376DD3">
        <w:rPr>
          <w:rFonts w:ascii="Arial" w:hAnsi="Arial" w:cs="Arial"/>
          <w:color w:val="000000"/>
          <w:sz w:val="22"/>
          <w:szCs w:val="22"/>
        </w:rPr>
        <w:t xml:space="preserve">podrá </w:t>
      </w:r>
      <w:r>
        <w:rPr>
          <w:rFonts w:ascii="Arial" w:hAnsi="Arial" w:cs="Arial"/>
          <w:color w:val="000000"/>
          <w:sz w:val="22"/>
          <w:szCs w:val="22"/>
        </w:rPr>
        <w:t xml:space="preserve">anticipar también el 50% de dicha dotación, </w:t>
      </w:r>
      <w:r w:rsidR="00376DD3">
        <w:rPr>
          <w:rFonts w:ascii="Arial" w:hAnsi="Arial" w:cs="Arial"/>
          <w:color w:val="000000"/>
          <w:sz w:val="22"/>
          <w:szCs w:val="22"/>
        </w:rPr>
        <w:t xml:space="preserve">a petición razonada del concesionario y </w:t>
      </w:r>
      <w:r>
        <w:rPr>
          <w:rFonts w:ascii="Arial" w:hAnsi="Arial" w:cs="Arial"/>
          <w:color w:val="000000"/>
          <w:sz w:val="22"/>
          <w:szCs w:val="22"/>
        </w:rPr>
        <w:t xml:space="preserve">en un plazo no superior a un mes desde dicha justificación. </w:t>
      </w:r>
      <w:r w:rsidR="00BC0B5C">
        <w:rPr>
          <w:rFonts w:ascii="Arial" w:hAnsi="Arial" w:cs="Arial"/>
          <w:color w:val="000000"/>
          <w:sz w:val="22"/>
          <w:szCs w:val="22"/>
        </w:rPr>
        <w:t>En el año 2023 no cabe la posibilidad de segundo anticipo.</w:t>
      </w:r>
    </w:p>
    <w:p w14:paraId="563BB8D8" w14:textId="3E138A84" w:rsidR="00096FC5" w:rsidRPr="00766C5F" w:rsidRDefault="00096FC5" w:rsidP="00F21D2A">
      <w:pPr>
        <w:pStyle w:val="Prrafodelista"/>
        <w:numPr>
          <w:ilvl w:val="0"/>
          <w:numId w:val="50"/>
        </w:num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 xml:space="preserve">Tras la finalización del proyecto, </w:t>
      </w:r>
      <w:r w:rsidR="001909B0">
        <w:rPr>
          <w:rFonts w:ascii="Arial" w:hAnsi="Arial" w:cs="Arial"/>
          <w:color w:val="000000"/>
          <w:sz w:val="22"/>
          <w:szCs w:val="22"/>
        </w:rPr>
        <w:t>y en todo caso antes del 31 de diciembre de</w:t>
      </w:r>
      <w:r>
        <w:rPr>
          <w:rFonts w:ascii="Arial" w:hAnsi="Arial" w:cs="Arial"/>
          <w:color w:val="000000"/>
          <w:sz w:val="22"/>
          <w:szCs w:val="22"/>
        </w:rPr>
        <w:t xml:space="preserve"> 2023, se efectuará el último pago, correspondiente a</w:t>
      </w:r>
      <w:r w:rsidR="00BC0B5C">
        <w:rPr>
          <w:rFonts w:ascii="Arial" w:hAnsi="Arial" w:cs="Arial"/>
          <w:color w:val="000000"/>
          <w:sz w:val="22"/>
          <w:szCs w:val="22"/>
        </w:rPr>
        <w:t xml:space="preserve"> </w:t>
      </w:r>
      <w:r>
        <w:rPr>
          <w:rFonts w:ascii="Arial" w:hAnsi="Arial" w:cs="Arial"/>
          <w:color w:val="000000"/>
          <w:sz w:val="22"/>
          <w:szCs w:val="22"/>
        </w:rPr>
        <w:t>l</w:t>
      </w:r>
      <w:r w:rsidR="00BC0B5C">
        <w:rPr>
          <w:rFonts w:ascii="Arial" w:hAnsi="Arial" w:cs="Arial"/>
          <w:color w:val="000000"/>
          <w:sz w:val="22"/>
          <w:szCs w:val="22"/>
        </w:rPr>
        <w:t>a</w:t>
      </w:r>
      <w:r>
        <w:rPr>
          <w:rFonts w:ascii="Arial" w:hAnsi="Arial" w:cs="Arial"/>
          <w:color w:val="000000"/>
          <w:sz w:val="22"/>
          <w:szCs w:val="22"/>
        </w:rPr>
        <w:t xml:space="preserve"> </w:t>
      </w:r>
      <w:r w:rsidR="00BC0B5C">
        <w:rPr>
          <w:rFonts w:ascii="Arial" w:hAnsi="Arial" w:cs="Arial"/>
          <w:color w:val="000000"/>
          <w:sz w:val="22"/>
          <w:szCs w:val="22"/>
        </w:rPr>
        <w:t>liquidación</w:t>
      </w:r>
      <w:r>
        <w:rPr>
          <w:rFonts w:ascii="Arial" w:hAnsi="Arial" w:cs="Arial"/>
          <w:color w:val="000000"/>
          <w:sz w:val="22"/>
          <w:szCs w:val="22"/>
        </w:rPr>
        <w:t xml:space="preserve"> de la subvención concedida. Dicho pago quedará condicionado a la presentación y evaluación satisfactoria de la memoria de justificación económica e informe técnico </w:t>
      </w:r>
      <w:r w:rsidR="00376DD3">
        <w:rPr>
          <w:rFonts w:ascii="Arial" w:hAnsi="Arial" w:cs="Arial"/>
          <w:color w:val="000000"/>
          <w:sz w:val="22"/>
          <w:szCs w:val="22"/>
        </w:rPr>
        <w:t xml:space="preserve">de la totalidad del proyecto </w:t>
      </w:r>
      <w:r>
        <w:rPr>
          <w:rFonts w:ascii="Arial" w:hAnsi="Arial" w:cs="Arial"/>
          <w:color w:val="000000"/>
          <w:sz w:val="22"/>
          <w:szCs w:val="22"/>
        </w:rPr>
        <w:t>indicados en los dispositivos decimosegundo y decimotercero de esta disposición.</w:t>
      </w:r>
    </w:p>
    <w:p w14:paraId="4C2F1CBF" w14:textId="77777777" w:rsidR="00096FC5" w:rsidRPr="002310BB" w:rsidRDefault="00096FC5" w:rsidP="00096FC5">
      <w:pPr>
        <w:spacing w:before="167" w:line="276" w:lineRule="auto"/>
        <w:jc w:val="both"/>
        <w:textAlignment w:val="baseline"/>
        <w:rPr>
          <w:rFonts w:ascii="Arial" w:hAnsi="Arial" w:cs="Arial"/>
          <w:b/>
          <w:color w:val="000000"/>
          <w:sz w:val="22"/>
          <w:szCs w:val="22"/>
        </w:rPr>
      </w:pPr>
      <w:r w:rsidRPr="002310BB">
        <w:rPr>
          <w:rFonts w:ascii="Arial" w:hAnsi="Arial" w:cs="Arial"/>
          <w:b/>
          <w:color w:val="000000"/>
          <w:sz w:val="22"/>
          <w:szCs w:val="22"/>
        </w:rPr>
        <w:t>D</w:t>
      </w:r>
      <w:r>
        <w:rPr>
          <w:rFonts w:ascii="Arial" w:hAnsi="Arial" w:cs="Arial"/>
          <w:b/>
          <w:color w:val="000000"/>
          <w:sz w:val="22"/>
          <w:szCs w:val="22"/>
        </w:rPr>
        <w:t>ecimo</w:t>
      </w:r>
      <w:r w:rsidRPr="002310BB">
        <w:rPr>
          <w:rFonts w:ascii="Arial" w:hAnsi="Arial" w:cs="Arial"/>
          <w:b/>
          <w:color w:val="000000"/>
          <w:sz w:val="22"/>
          <w:szCs w:val="22"/>
        </w:rPr>
        <w:t>segundo. Justificación económica de la ayuda.</w:t>
      </w:r>
    </w:p>
    <w:p w14:paraId="466EA2E7" w14:textId="77777777" w:rsidR="00096FC5" w:rsidRPr="004A3633" w:rsidRDefault="00096FC5" w:rsidP="00096FC5">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 xml:space="preserve">La justificación económica de la ayuda </w:t>
      </w:r>
      <w:r w:rsidR="00376DD3">
        <w:rPr>
          <w:rFonts w:ascii="Arial" w:hAnsi="Arial" w:cs="Arial"/>
          <w:color w:val="000000"/>
          <w:sz w:val="22"/>
          <w:szCs w:val="22"/>
        </w:rPr>
        <w:t>se realizará en</w:t>
      </w:r>
      <w:r>
        <w:rPr>
          <w:rFonts w:ascii="Arial" w:hAnsi="Arial" w:cs="Arial"/>
          <w:color w:val="000000"/>
          <w:sz w:val="22"/>
          <w:szCs w:val="22"/>
        </w:rPr>
        <w:t xml:space="preserve"> conformidad con el artículo 20 de este real decreto.</w:t>
      </w:r>
    </w:p>
    <w:p w14:paraId="1D6C57C1" w14:textId="77777777" w:rsidR="00096FC5" w:rsidRPr="004A3633" w:rsidRDefault="00096FC5" w:rsidP="00096FC5">
      <w:pPr>
        <w:spacing w:before="167" w:line="276" w:lineRule="auto"/>
        <w:jc w:val="both"/>
        <w:textAlignment w:val="baseline"/>
        <w:rPr>
          <w:rFonts w:ascii="Arial" w:eastAsia="Arial" w:hAnsi="Arial" w:cs="Arial"/>
          <w:color w:val="000000"/>
          <w:spacing w:val="-2"/>
          <w:sz w:val="22"/>
          <w:szCs w:val="22"/>
          <w:lang w:eastAsia="en-US"/>
        </w:rPr>
      </w:pPr>
      <w:r w:rsidRPr="004A3633">
        <w:rPr>
          <w:rFonts w:ascii="Arial" w:eastAsia="Arial" w:hAnsi="Arial" w:cs="Arial"/>
          <w:color w:val="000000"/>
          <w:spacing w:val="-2"/>
          <w:sz w:val="22"/>
          <w:szCs w:val="22"/>
          <w:lang w:eastAsia="en-US"/>
        </w:rPr>
        <w:t>El órgano instructor llevará a cabo el seguimiento de las actividades en lo referente a la justificación económica, recabando informes de justificación económica de seguimiento y finales.</w:t>
      </w:r>
    </w:p>
    <w:p w14:paraId="606F46CD" w14:textId="77777777" w:rsidR="00096FC5" w:rsidRPr="004A3633" w:rsidRDefault="00096FC5" w:rsidP="00096FC5">
      <w:pPr>
        <w:spacing w:before="167" w:line="276" w:lineRule="auto"/>
        <w:jc w:val="both"/>
        <w:textAlignment w:val="baseline"/>
        <w:rPr>
          <w:rFonts w:ascii="Arial" w:hAnsi="Arial" w:cs="Arial"/>
          <w:color w:val="000000"/>
          <w:sz w:val="22"/>
          <w:szCs w:val="22"/>
        </w:rPr>
      </w:pPr>
      <w:r w:rsidRPr="004A3633">
        <w:rPr>
          <w:rFonts w:ascii="Arial" w:eastAsia="Tahoma" w:hAnsi="Arial" w:cs="Arial"/>
          <w:color w:val="000000"/>
          <w:sz w:val="22"/>
          <w:szCs w:val="22"/>
        </w:rPr>
        <w:t>Para el seguimiento económico de las actividades, los beneficiarios, a través del representante de la agrupación, deberán presentar:</w:t>
      </w:r>
    </w:p>
    <w:p w14:paraId="27FC0F73" w14:textId="77777777" w:rsidR="00096FC5" w:rsidRPr="004A3633"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sidRPr="004A3633">
        <w:rPr>
          <w:rFonts w:ascii="Arial" w:eastAsia="Tahoma" w:hAnsi="Arial" w:cs="Arial"/>
          <w:color w:val="000000"/>
          <w:spacing w:val="6"/>
          <w:sz w:val="22"/>
          <w:szCs w:val="22"/>
        </w:rPr>
        <w:t xml:space="preserve">Una memoria económica justificativa correspondiente </w:t>
      </w:r>
      <w:r w:rsidR="00BF7251">
        <w:rPr>
          <w:rFonts w:ascii="Arial" w:eastAsia="Tahoma" w:hAnsi="Arial" w:cs="Arial"/>
          <w:color w:val="000000"/>
          <w:spacing w:val="6"/>
          <w:sz w:val="22"/>
          <w:szCs w:val="22"/>
        </w:rPr>
        <w:t>a cada uno de los anticipos</w:t>
      </w:r>
      <w:r w:rsidRPr="004A3633">
        <w:rPr>
          <w:rFonts w:ascii="Arial" w:eastAsia="Tahoma" w:hAnsi="Arial" w:cs="Arial"/>
          <w:color w:val="000000"/>
          <w:spacing w:val="6"/>
          <w:sz w:val="22"/>
          <w:szCs w:val="22"/>
        </w:rPr>
        <w:t>, cuyo plazo de presentación se indicará en la resolución de concesión.</w:t>
      </w:r>
    </w:p>
    <w:p w14:paraId="0BE9749D" w14:textId="77777777" w:rsidR="00096FC5" w:rsidRPr="004A3633"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Pr>
          <w:rFonts w:ascii="Arial" w:eastAsia="Tahoma" w:hAnsi="Arial" w:cs="Arial"/>
          <w:color w:val="000000"/>
          <w:spacing w:val="6"/>
          <w:sz w:val="22"/>
          <w:szCs w:val="22"/>
        </w:rPr>
        <w:lastRenderedPageBreak/>
        <w:t>U</w:t>
      </w:r>
      <w:r w:rsidRPr="004A3633">
        <w:rPr>
          <w:rFonts w:ascii="Arial" w:eastAsia="Tahoma" w:hAnsi="Arial" w:cs="Arial"/>
          <w:color w:val="000000"/>
          <w:spacing w:val="6"/>
          <w:sz w:val="22"/>
          <w:szCs w:val="22"/>
        </w:rPr>
        <w:t xml:space="preserve">na memoria económica justificativa correspondiente </w:t>
      </w:r>
      <w:r w:rsidR="00376DD3">
        <w:rPr>
          <w:rFonts w:ascii="Arial" w:eastAsia="Tahoma" w:hAnsi="Arial" w:cs="Arial"/>
          <w:color w:val="000000"/>
          <w:spacing w:val="6"/>
          <w:sz w:val="22"/>
          <w:szCs w:val="22"/>
        </w:rPr>
        <w:t>a cada</w:t>
      </w:r>
      <w:r w:rsidR="00BF7251">
        <w:rPr>
          <w:rFonts w:ascii="Arial" w:eastAsia="Tahoma" w:hAnsi="Arial" w:cs="Arial"/>
          <w:color w:val="000000"/>
          <w:spacing w:val="6"/>
          <w:sz w:val="22"/>
          <w:szCs w:val="22"/>
        </w:rPr>
        <w:t xml:space="preserve"> anualidad</w:t>
      </w:r>
      <w:r w:rsidRPr="004A3633">
        <w:rPr>
          <w:rFonts w:ascii="Arial" w:eastAsia="Tahoma" w:hAnsi="Arial" w:cs="Arial"/>
          <w:color w:val="000000"/>
          <w:spacing w:val="6"/>
          <w:sz w:val="22"/>
          <w:szCs w:val="22"/>
        </w:rPr>
        <w:t>, cuyo plazo de presentación se indicará en la resolución de concesión.</w:t>
      </w:r>
    </w:p>
    <w:p w14:paraId="162B699A" w14:textId="77777777" w:rsidR="00096FC5" w:rsidRPr="004A3633"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Pr>
          <w:rFonts w:ascii="Arial" w:eastAsia="Tahoma" w:hAnsi="Arial" w:cs="Arial"/>
          <w:color w:val="000000"/>
          <w:spacing w:val="6"/>
          <w:sz w:val="22"/>
          <w:szCs w:val="22"/>
        </w:rPr>
        <w:t>U</w:t>
      </w:r>
      <w:r w:rsidRPr="004A3633">
        <w:rPr>
          <w:rFonts w:ascii="Arial" w:eastAsia="Tahoma" w:hAnsi="Arial" w:cs="Arial"/>
          <w:color w:val="000000"/>
          <w:sz w:val="22"/>
          <w:szCs w:val="22"/>
        </w:rPr>
        <w:t>na memoria económica justificativa, en el plazo de un mes a contar desde el día siguiente a la finalización del período de ejecución del proyecto, correspondiente al último pago.</w:t>
      </w:r>
    </w:p>
    <w:p w14:paraId="1A7F0620" w14:textId="6C702813" w:rsidR="00096FC5" w:rsidRDefault="00096FC5" w:rsidP="00096FC5">
      <w:pPr>
        <w:spacing w:before="190" w:line="276" w:lineRule="auto"/>
        <w:ind w:left="72" w:right="72"/>
        <w:jc w:val="both"/>
        <w:textAlignment w:val="baseline"/>
        <w:rPr>
          <w:rFonts w:ascii="Arial" w:eastAsia="Tahoma" w:hAnsi="Arial" w:cs="Arial"/>
          <w:color w:val="000000"/>
          <w:sz w:val="22"/>
          <w:szCs w:val="22"/>
        </w:rPr>
      </w:pPr>
      <w:r w:rsidRPr="004A3633">
        <w:rPr>
          <w:rFonts w:ascii="Arial" w:eastAsia="Tahoma" w:hAnsi="Arial" w:cs="Arial"/>
          <w:color w:val="000000"/>
          <w:sz w:val="22"/>
          <w:szCs w:val="22"/>
        </w:rPr>
        <w:t>La memoria ec</w:t>
      </w:r>
      <w:r w:rsidR="00BC0B5C">
        <w:rPr>
          <w:rFonts w:ascii="Arial" w:eastAsia="Tahoma" w:hAnsi="Arial" w:cs="Arial"/>
          <w:color w:val="000000"/>
          <w:sz w:val="22"/>
          <w:szCs w:val="22"/>
        </w:rPr>
        <w:t>onómica justificativa, incluirá</w:t>
      </w:r>
      <w:r w:rsidRPr="004A3633">
        <w:rPr>
          <w:rFonts w:ascii="Arial" w:eastAsia="Tahoma" w:hAnsi="Arial" w:cs="Arial"/>
          <w:color w:val="000000"/>
          <w:sz w:val="22"/>
          <w:szCs w:val="22"/>
        </w:rPr>
        <w:t xml:space="preserve"> el contenido recogid</w:t>
      </w:r>
      <w:r>
        <w:rPr>
          <w:rFonts w:ascii="Arial" w:eastAsia="Tahoma" w:hAnsi="Arial" w:cs="Arial"/>
          <w:color w:val="000000"/>
          <w:sz w:val="22"/>
          <w:szCs w:val="22"/>
        </w:rPr>
        <w:t>o en el artículo 20.4 de este real decreto.</w:t>
      </w:r>
    </w:p>
    <w:p w14:paraId="161AB08D" w14:textId="0FB207D3" w:rsidR="00096FC5" w:rsidRDefault="00096FC5" w:rsidP="00096FC5">
      <w:pPr>
        <w:spacing w:before="190" w:line="276" w:lineRule="auto"/>
        <w:ind w:left="72" w:right="72"/>
        <w:jc w:val="both"/>
        <w:textAlignment w:val="baseline"/>
        <w:rPr>
          <w:rFonts w:ascii="Arial" w:eastAsia="Tahoma" w:hAnsi="Arial" w:cs="Arial"/>
          <w:color w:val="000000"/>
          <w:sz w:val="22"/>
          <w:szCs w:val="22"/>
        </w:rPr>
      </w:pPr>
      <w:r w:rsidRPr="004A3633">
        <w:rPr>
          <w:rFonts w:ascii="Arial" w:eastAsia="Tahoma" w:hAnsi="Arial" w:cs="Arial"/>
          <w:color w:val="000000"/>
          <w:sz w:val="22"/>
          <w:szCs w:val="22"/>
        </w:rPr>
        <w:t xml:space="preserve">La memoria económica se presentará de forma conjunta </w:t>
      </w:r>
      <w:r w:rsidR="00BC0B5C">
        <w:rPr>
          <w:rFonts w:ascii="Arial" w:eastAsia="Tahoma" w:hAnsi="Arial" w:cs="Arial"/>
          <w:color w:val="000000"/>
          <w:sz w:val="22"/>
          <w:szCs w:val="22"/>
        </w:rPr>
        <w:t>con</w:t>
      </w:r>
      <w:r w:rsidRPr="004A3633">
        <w:rPr>
          <w:rFonts w:ascii="Arial" w:eastAsia="Tahoma" w:hAnsi="Arial" w:cs="Arial"/>
          <w:color w:val="000000"/>
          <w:sz w:val="22"/>
          <w:szCs w:val="22"/>
        </w:rPr>
        <w:t xml:space="preserve"> la memoria técnica descri</w:t>
      </w:r>
      <w:r>
        <w:rPr>
          <w:rFonts w:ascii="Arial" w:eastAsia="Tahoma" w:hAnsi="Arial" w:cs="Arial"/>
          <w:color w:val="000000"/>
          <w:sz w:val="22"/>
          <w:szCs w:val="22"/>
        </w:rPr>
        <w:t>ta en el dispositivo decimotercero de la presente disposición.</w:t>
      </w:r>
    </w:p>
    <w:p w14:paraId="18F3CA2C" w14:textId="77777777" w:rsidR="00096FC5" w:rsidRPr="00F02300" w:rsidRDefault="00096FC5" w:rsidP="00096FC5">
      <w:pPr>
        <w:spacing w:before="190" w:line="276" w:lineRule="auto"/>
        <w:ind w:left="72" w:right="72"/>
        <w:jc w:val="both"/>
        <w:textAlignment w:val="baseline"/>
        <w:rPr>
          <w:rFonts w:ascii="Arial" w:eastAsia="Tahoma" w:hAnsi="Arial" w:cs="Arial"/>
          <w:color w:val="000000"/>
          <w:sz w:val="22"/>
          <w:szCs w:val="22"/>
        </w:rPr>
      </w:pPr>
      <w:r w:rsidRPr="00F02300">
        <w:rPr>
          <w:rFonts w:ascii="Arial" w:eastAsia="Tahoma" w:hAnsi="Arial" w:cs="Arial"/>
          <w:color w:val="000000"/>
          <w:spacing w:val="4"/>
          <w:sz w:val="22"/>
          <w:szCs w:val="22"/>
        </w:rPr>
        <w:t>En cualquier caso, los beneficiarios deberán custodiar todas las facturas y demás documentos que acrediten los gastos y pagos objeto de la ayuda en que hayan incurrido, y tenerlos a disposición del órgano concedente y de los órganos de comprobación y control que podrán requerirlos para su comprobación. Esta documentación deber</w:t>
      </w:r>
      <w:r>
        <w:rPr>
          <w:rFonts w:ascii="Arial" w:eastAsia="Tahoma" w:hAnsi="Arial" w:cs="Arial"/>
          <w:color w:val="000000"/>
          <w:spacing w:val="4"/>
          <w:sz w:val="22"/>
          <w:szCs w:val="22"/>
        </w:rPr>
        <w:t>á conservarse durante un periodo de</w:t>
      </w:r>
      <w:r w:rsidRPr="00F02300">
        <w:rPr>
          <w:rFonts w:ascii="Arial" w:eastAsia="Tahoma" w:hAnsi="Arial" w:cs="Arial"/>
          <w:b/>
          <w:i/>
          <w:color w:val="000000"/>
          <w:spacing w:val="4"/>
          <w:sz w:val="22"/>
          <w:szCs w:val="22"/>
        </w:rPr>
        <w:t xml:space="preserve"> </w:t>
      </w:r>
      <w:r w:rsidRPr="00F02300">
        <w:rPr>
          <w:rFonts w:ascii="Arial" w:eastAsia="Tahoma" w:hAnsi="Arial" w:cs="Arial"/>
          <w:color w:val="000000"/>
          <w:spacing w:val="4"/>
          <w:sz w:val="22"/>
          <w:szCs w:val="22"/>
        </w:rPr>
        <w:t>3 años a partir del 31 de diciembre del año en el que se presenten las cuentas del gasto que se justifique.</w:t>
      </w:r>
    </w:p>
    <w:p w14:paraId="5B9FAF42" w14:textId="77777777" w:rsidR="00096FC5" w:rsidRPr="00F02300" w:rsidRDefault="00096FC5" w:rsidP="00096FC5">
      <w:pPr>
        <w:spacing w:before="190" w:line="276" w:lineRule="auto"/>
        <w:ind w:left="72" w:right="72"/>
        <w:jc w:val="both"/>
        <w:textAlignment w:val="baseline"/>
        <w:rPr>
          <w:rFonts w:ascii="Arial" w:eastAsia="Tahoma" w:hAnsi="Arial" w:cs="Arial"/>
          <w:color w:val="000000"/>
          <w:sz w:val="22"/>
          <w:szCs w:val="22"/>
        </w:rPr>
      </w:pPr>
      <w:r w:rsidRPr="00F02300">
        <w:rPr>
          <w:rFonts w:ascii="Arial" w:eastAsia="Tahoma" w:hAnsi="Arial" w:cs="Arial"/>
          <w:color w:val="000000"/>
          <w:sz w:val="22"/>
          <w:szCs w:val="22"/>
        </w:rPr>
        <w:t xml:space="preserve">Las memorias económicas serán aportadas por el representante de la agrupación, debiéndose diferenciar, para cada una de las entidades participantes, la información indicada en el </w:t>
      </w:r>
      <w:r>
        <w:rPr>
          <w:rFonts w:ascii="Arial" w:eastAsia="Tahoma" w:hAnsi="Arial" w:cs="Arial"/>
          <w:color w:val="000000"/>
          <w:sz w:val="22"/>
          <w:szCs w:val="22"/>
        </w:rPr>
        <w:t>artículo 20.4 de este real decreto.</w:t>
      </w:r>
    </w:p>
    <w:p w14:paraId="18135670" w14:textId="77777777" w:rsidR="00096FC5" w:rsidRDefault="00096FC5" w:rsidP="00096FC5">
      <w:pPr>
        <w:spacing w:before="167" w:line="276" w:lineRule="auto"/>
        <w:jc w:val="both"/>
        <w:textAlignment w:val="baseline"/>
        <w:rPr>
          <w:rFonts w:ascii="Arial" w:hAnsi="Arial" w:cs="Arial"/>
          <w:color w:val="000000"/>
          <w:sz w:val="22"/>
          <w:szCs w:val="22"/>
        </w:rPr>
      </w:pPr>
      <w:r w:rsidRPr="002310BB">
        <w:rPr>
          <w:rFonts w:ascii="Arial" w:hAnsi="Arial" w:cs="Arial"/>
          <w:b/>
          <w:color w:val="000000"/>
          <w:sz w:val="22"/>
          <w:szCs w:val="22"/>
        </w:rPr>
        <w:t>D</w:t>
      </w:r>
      <w:r>
        <w:rPr>
          <w:rFonts w:ascii="Arial" w:hAnsi="Arial" w:cs="Arial"/>
          <w:b/>
          <w:color w:val="000000"/>
          <w:sz w:val="22"/>
          <w:szCs w:val="22"/>
        </w:rPr>
        <w:t>ecimo</w:t>
      </w:r>
      <w:r w:rsidRPr="002310BB">
        <w:rPr>
          <w:rFonts w:ascii="Arial" w:hAnsi="Arial" w:cs="Arial"/>
          <w:b/>
          <w:color w:val="000000"/>
          <w:sz w:val="22"/>
          <w:szCs w:val="22"/>
        </w:rPr>
        <w:t>tercero. Seguimiento técnico de las ayudas</w:t>
      </w:r>
      <w:r>
        <w:rPr>
          <w:rFonts w:ascii="Arial" w:hAnsi="Arial" w:cs="Arial"/>
          <w:color w:val="000000"/>
          <w:sz w:val="22"/>
          <w:szCs w:val="22"/>
        </w:rPr>
        <w:t>.</w:t>
      </w:r>
    </w:p>
    <w:p w14:paraId="38E7C9E6" w14:textId="77777777" w:rsidR="00096FC5" w:rsidRPr="00F02300" w:rsidRDefault="00096FC5" w:rsidP="00096FC5">
      <w:p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z w:val="22"/>
          <w:szCs w:val="22"/>
        </w:rPr>
        <w:t>El órgano instructor llevará a cabo el seguimiento del cumplimiento de los objetivos técnicos de los proyectos, recabando para ello informes de seguimi</w:t>
      </w:r>
      <w:r>
        <w:rPr>
          <w:rFonts w:ascii="Arial" w:eastAsia="Tahoma" w:hAnsi="Arial" w:cs="Arial"/>
          <w:color w:val="000000"/>
          <w:sz w:val="22"/>
          <w:szCs w:val="22"/>
        </w:rPr>
        <w:t>ento y finales</w:t>
      </w:r>
      <w:r w:rsidRPr="00F02300">
        <w:rPr>
          <w:rFonts w:ascii="Arial" w:eastAsia="Tahoma" w:hAnsi="Arial" w:cs="Arial"/>
          <w:color w:val="000000"/>
          <w:sz w:val="22"/>
          <w:szCs w:val="22"/>
        </w:rPr>
        <w:t>.</w:t>
      </w:r>
    </w:p>
    <w:p w14:paraId="2F3953C6" w14:textId="77777777" w:rsidR="00096FC5" w:rsidRPr="00F02300" w:rsidRDefault="00096FC5" w:rsidP="00096FC5">
      <w:p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z w:val="22"/>
          <w:szCs w:val="22"/>
        </w:rPr>
        <w:t>Para el seguimiento técnico de las actividades se deberá presentar, para cada proyecto:</w:t>
      </w:r>
    </w:p>
    <w:p w14:paraId="454F96E4" w14:textId="77777777" w:rsidR="00096FC5" w:rsidRPr="00F02300"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Pr>
          <w:rFonts w:ascii="Arial" w:eastAsia="Tahoma" w:hAnsi="Arial" w:cs="Arial"/>
          <w:color w:val="000000"/>
          <w:sz w:val="22"/>
          <w:szCs w:val="22"/>
        </w:rPr>
        <w:t>Un informe de seguimiento semestral</w:t>
      </w:r>
      <w:r w:rsidRPr="00F02300">
        <w:rPr>
          <w:rFonts w:ascii="Arial" w:eastAsia="Tahoma" w:hAnsi="Arial" w:cs="Arial"/>
          <w:color w:val="000000"/>
          <w:sz w:val="22"/>
          <w:szCs w:val="22"/>
        </w:rPr>
        <w:t>, cuyo plazo de presentación se establecerá en la resolución de concesión.</w:t>
      </w:r>
    </w:p>
    <w:p w14:paraId="195C7901" w14:textId="77777777" w:rsidR="00096FC5" w:rsidRPr="00F02300"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z w:val="22"/>
          <w:szCs w:val="22"/>
        </w:rPr>
        <w:t>Un informe final en el plazo de un mes a contar desde el día siguiente a la finalización del período de ejecución del proyecto.</w:t>
      </w:r>
    </w:p>
    <w:p w14:paraId="0B9ADC7B" w14:textId="77777777" w:rsidR="00096FC5" w:rsidRPr="00F02300" w:rsidRDefault="00096FC5" w:rsidP="00096FC5">
      <w:p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pacing w:val="6"/>
          <w:sz w:val="22"/>
          <w:szCs w:val="22"/>
        </w:rPr>
        <w:t>Los informes de justificación técnica deberán contener, al menos, la siguiente información:</w:t>
      </w:r>
    </w:p>
    <w:p w14:paraId="4F09083D" w14:textId="77777777" w:rsidR="00096FC5" w:rsidRPr="00F02300"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z w:val="22"/>
          <w:szCs w:val="22"/>
        </w:rPr>
        <w:t xml:space="preserve">Desarrollo de las actividades, cumplimiento de los objetivos propuestos en la actuación, así como el impacto de los resultados obtenidos evidenciados y, </w:t>
      </w:r>
      <w:r w:rsidRPr="00C9420E">
        <w:rPr>
          <w:rFonts w:ascii="Arial" w:eastAsia="Tahoma" w:hAnsi="Arial" w:cs="Arial"/>
          <w:color w:val="000000"/>
          <w:sz w:val="22"/>
          <w:szCs w:val="22"/>
        </w:rPr>
        <w:t>en</w:t>
      </w:r>
      <w:r w:rsidRPr="00F02300">
        <w:rPr>
          <w:rFonts w:ascii="Arial" w:eastAsia="Tahoma" w:hAnsi="Arial" w:cs="Arial"/>
          <w:b/>
          <w:i/>
          <w:color w:val="000000"/>
          <w:sz w:val="22"/>
          <w:szCs w:val="22"/>
        </w:rPr>
        <w:t xml:space="preserve"> </w:t>
      </w:r>
      <w:r w:rsidRPr="00F02300">
        <w:rPr>
          <w:rFonts w:ascii="Arial" w:eastAsia="Tahoma" w:hAnsi="Arial" w:cs="Arial"/>
          <w:color w:val="000000"/>
          <w:sz w:val="22"/>
          <w:szCs w:val="22"/>
        </w:rPr>
        <w:t>su caso, las acciones de transferencia, patentes, llevadas a cabo.</w:t>
      </w:r>
    </w:p>
    <w:p w14:paraId="288DF6C9" w14:textId="77777777" w:rsidR="00096FC5" w:rsidRPr="00F02300"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z w:val="22"/>
          <w:szCs w:val="22"/>
        </w:rPr>
        <w:t>Cualquier cambio respecto a los gastos contemplados en el presupuesto incluido en la solicitud inicial del proyecto, justificando adecuadamente su necesidad para la consecución de los objetivos técnicos del proyecto subvencionado.</w:t>
      </w:r>
    </w:p>
    <w:p w14:paraId="694142B3" w14:textId="77777777" w:rsidR="00096FC5" w:rsidRPr="00F02300"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z w:val="22"/>
          <w:szCs w:val="22"/>
        </w:rPr>
        <w:t>Cualquier modificación en la composición y dedicación del equipo de investigación, siempre que haya sido autorizada por el órgano instructor.</w:t>
      </w:r>
    </w:p>
    <w:p w14:paraId="07A8CA63" w14:textId="77777777" w:rsidR="00096FC5" w:rsidRPr="00F02300" w:rsidRDefault="00096FC5" w:rsidP="00F21D2A">
      <w:pPr>
        <w:pStyle w:val="Prrafodelista"/>
        <w:numPr>
          <w:ilvl w:val="0"/>
          <w:numId w:val="52"/>
        </w:num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z w:val="22"/>
          <w:szCs w:val="22"/>
        </w:rPr>
        <w:lastRenderedPageBreak/>
        <w:t>Cualquier modificación de la composición del equipo de trabajo respecto al inicialmente previsto en la memoria técnica del proyecto.</w:t>
      </w:r>
    </w:p>
    <w:p w14:paraId="7168E704" w14:textId="77777777" w:rsidR="00096FC5" w:rsidRPr="00F02300" w:rsidRDefault="00096FC5" w:rsidP="00096FC5">
      <w:pPr>
        <w:spacing w:before="167" w:line="276" w:lineRule="auto"/>
        <w:jc w:val="both"/>
        <w:textAlignment w:val="baseline"/>
        <w:rPr>
          <w:rFonts w:ascii="Arial" w:hAnsi="Arial" w:cs="Arial"/>
          <w:color w:val="000000"/>
          <w:sz w:val="22"/>
          <w:szCs w:val="22"/>
        </w:rPr>
      </w:pPr>
      <w:r w:rsidRPr="00F02300">
        <w:rPr>
          <w:rFonts w:ascii="Arial" w:eastAsia="Tahoma" w:hAnsi="Arial" w:cs="Arial"/>
          <w:color w:val="000000"/>
          <w:spacing w:val="6"/>
          <w:sz w:val="22"/>
          <w:szCs w:val="22"/>
        </w:rPr>
        <w:t xml:space="preserve">Los informes técnicos de seguimiento y final serán elaborados por el coordinador técnico del proyecto, debiéndose incluir la información indicada en el </w:t>
      </w:r>
      <w:r>
        <w:rPr>
          <w:rFonts w:ascii="Arial" w:eastAsia="Tahoma" w:hAnsi="Arial" w:cs="Arial"/>
          <w:color w:val="000000"/>
          <w:spacing w:val="6"/>
          <w:sz w:val="22"/>
          <w:szCs w:val="22"/>
        </w:rPr>
        <w:t>apartado anterior</w:t>
      </w:r>
      <w:r w:rsidRPr="00F02300">
        <w:rPr>
          <w:rFonts w:ascii="Arial" w:eastAsia="Tahoma" w:hAnsi="Arial" w:cs="Arial"/>
          <w:color w:val="000000"/>
          <w:spacing w:val="6"/>
          <w:sz w:val="22"/>
          <w:szCs w:val="22"/>
        </w:rPr>
        <w:t>, tanto para el conjunto del proyecto como para cada una de las entidades participantes.</w:t>
      </w:r>
    </w:p>
    <w:p w14:paraId="6073875A" w14:textId="77777777" w:rsidR="00096FC5" w:rsidRDefault="00096FC5" w:rsidP="00096FC5">
      <w:pPr>
        <w:spacing w:before="167" w:line="276" w:lineRule="auto"/>
        <w:jc w:val="both"/>
        <w:textAlignment w:val="baseline"/>
        <w:rPr>
          <w:rFonts w:ascii="Arial" w:hAnsi="Arial" w:cs="Arial"/>
          <w:b/>
          <w:color w:val="000000"/>
          <w:sz w:val="22"/>
          <w:szCs w:val="22"/>
        </w:rPr>
      </w:pPr>
      <w:r w:rsidRPr="00C9420E">
        <w:rPr>
          <w:rFonts w:ascii="Arial" w:hAnsi="Arial" w:cs="Arial"/>
          <w:b/>
          <w:color w:val="000000"/>
          <w:sz w:val="22"/>
          <w:szCs w:val="22"/>
        </w:rPr>
        <w:t xml:space="preserve">Decimocuarto. Evaluación </w:t>
      </w:r>
      <w:r>
        <w:rPr>
          <w:rFonts w:ascii="Arial" w:hAnsi="Arial" w:cs="Arial"/>
          <w:b/>
          <w:i/>
          <w:color w:val="000000"/>
          <w:sz w:val="22"/>
          <w:szCs w:val="22"/>
        </w:rPr>
        <w:t xml:space="preserve">ex </w:t>
      </w:r>
      <w:r w:rsidRPr="00A727ED">
        <w:rPr>
          <w:rFonts w:ascii="Arial" w:hAnsi="Arial" w:cs="Arial"/>
          <w:b/>
          <w:i/>
          <w:color w:val="000000"/>
          <w:sz w:val="22"/>
          <w:szCs w:val="22"/>
        </w:rPr>
        <w:t>post</w:t>
      </w:r>
      <w:r w:rsidRPr="00C9420E">
        <w:rPr>
          <w:rFonts w:ascii="Arial" w:hAnsi="Arial" w:cs="Arial"/>
          <w:b/>
          <w:color w:val="000000"/>
          <w:sz w:val="22"/>
          <w:szCs w:val="22"/>
        </w:rPr>
        <w:t>.</w:t>
      </w:r>
    </w:p>
    <w:p w14:paraId="4B1C6E1F" w14:textId="77777777" w:rsidR="00096FC5" w:rsidRPr="00A727ED" w:rsidRDefault="00096FC5" w:rsidP="00096FC5">
      <w:pPr>
        <w:spacing w:before="167" w:line="276" w:lineRule="auto"/>
        <w:jc w:val="both"/>
        <w:textAlignment w:val="baseline"/>
        <w:rPr>
          <w:rFonts w:ascii="Arial" w:hAnsi="Arial" w:cs="Arial"/>
          <w:b/>
          <w:color w:val="000000"/>
          <w:sz w:val="22"/>
          <w:szCs w:val="22"/>
        </w:rPr>
      </w:pPr>
      <w:r w:rsidRPr="00A727ED">
        <w:rPr>
          <w:rFonts w:ascii="Arial" w:eastAsia="Tahoma" w:hAnsi="Arial" w:cs="Arial"/>
          <w:color w:val="000000"/>
          <w:sz w:val="22"/>
          <w:szCs w:val="22"/>
        </w:rPr>
        <w:t xml:space="preserve">A la finalización del proyecto, y en base a la memoria técnica final presentada y a cuantas presentaciones presenciales o visitas </w:t>
      </w:r>
      <w:r w:rsidRPr="00A727ED">
        <w:rPr>
          <w:rFonts w:ascii="Arial" w:eastAsia="Tahoma" w:hAnsi="Arial" w:cs="Arial"/>
          <w:i/>
          <w:color w:val="000000"/>
          <w:sz w:val="22"/>
          <w:szCs w:val="22"/>
        </w:rPr>
        <w:t>in situ</w:t>
      </w:r>
      <w:r w:rsidRPr="00A727ED">
        <w:rPr>
          <w:rFonts w:ascii="Arial" w:eastAsia="Tahoma" w:hAnsi="Arial" w:cs="Arial"/>
          <w:color w:val="000000"/>
          <w:sz w:val="22"/>
          <w:szCs w:val="22"/>
        </w:rPr>
        <w:t xml:space="preserve"> se determinen, o se hayan realizado a lo largo del proyecto, se realizará una valoración técnica del mismo, que determinará si se han alcanzado los objetivos </w:t>
      </w:r>
      <w:r>
        <w:rPr>
          <w:rFonts w:ascii="Arial" w:eastAsia="Tahoma" w:hAnsi="Arial" w:cs="Arial"/>
          <w:color w:val="000000"/>
          <w:sz w:val="22"/>
          <w:szCs w:val="22"/>
        </w:rPr>
        <w:t>que éste planteaba</w:t>
      </w:r>
      <w:r w:rsidRPr="00A727ED">
        <w:rPr>
          <w:rFonts w:ascii="Arial" w:eastAsia="Tahoma" w:hAnsi="Arial" w:cs="Arial"/>
          <w:color w:val="000000"/>
          <w:sz w:val="22"/>
          <w:szCs w:val="22"/>
        </w:rPr>
        <w:t xml:space="preserve"> y por los que le fue concedida la ayuda. Esta evaluación será llevada a cabo por el órgano instructor, pudiendo para ello solicitar informes a expertos </w:t>
      </w:r>
      <w:r w:rsidR="008E6734">
        <w:rPr>
          <w:rFonts w:ascii="Arial" w:eastAsia="Tahoma" w:hAnsi="Arial" w:cs="Arial"/>
          <w:color w:val="000000"/>
          <w:sz w:val="22"/>
          <w:szCs w:val="22"/>
        </w:rPr>
        <w:t>externos.</w:t>
      </w:r>
    </w:p>
    <w:p w14:paraId="1CB980B8" w14:textId="77777777" w:rsidR="00096FC5" w:rsidRPr="00A727ED" w:rsidRDefault="00096FC5" w:rsidP="00096FC5">
      <w:pPr>
        <w:spacing w:before="167" w:line="276" w:lineRule="auto"/>
        <w:jc w:val="both"/>
        <w:textAlignment w:val="baseline"/>
        <w:rPr>
          <w:rFonts w:ascii="Arial" w:hAnsi="Arial" w:cs="Arial"/>
          <w:b/>
          <w:color w:val="000000"/>
          <w:sz w:val="22"/>
          <w:szCs w:val="22"/>
        </w:rPr>
      </w:pPr>
      <w:r w:rsidRPr="00A727ED">
        <w:rPr>
          <w:rFonts w:ascii="Arial" w:eastAsia="Tahoma" w:hAnsi="Arial" w:cs="Arial"/>
          <w:color w:val="000000"/>
          <w:spacing w:val="5"/>
          <w:sz w:val="22"/>
          <w:szCs w:val="22"/>
        </w:rPr>
        <w:t>En el caso que esta valoración concluya que dichos objetivos no se han alcanzado total o parcialmente, se procederá a iniciar el procedimiento de reintegro total o parcial sobre toda la ayuda concedida al proyecto, de acuerdo con lo establecido en el artículo 24 de este real decreto.</w:t>
      </w:r>
    </w:p>
    <w:p w14:paraId="138BC413" w14:textId="77777777" w:rsidR="00096FC5" w:rsidRPr="00A727ED" w:rsidRDefault="00096FC5" w:rsidP="00096FC5">
      <w:pPr>
        <w:spacing w:before="167" w:line="276" w:lineRule="auto"/>
        <w:jc w:val="both"/>
        <w:textAlignment w:val="baseline"/>
        <w:rPr>
          <w:rFonts w:ascii="Arial" w:hAnsi="Arial" w:cs="Arial"/>
          <w:b/>
          <w:color w:val="000000"/>
          <w:sz w:val="22"/>
          <w:szCs w:val="22"/>
        </w:rPr>
      </w:pPr>
      <w:r w:rsidRPr="00A727ED">
        <w:rPr>
          <w:rFonts w:ascii="Arial" w:eastAsia="Tahoma" w:hAnsi="Arial" w:cs="Arial"/>
          <w:color w:val="000000"/>
          <w:spacing w:val="3"/>
          <w:sz w:val="22"/>
          <w:szCs w:val="22"/>
        </w:rPr>
        <w:t>Si por causas sobrevenidas que no pudieron preverse en el momento de la concesión, el proyecto no pudiese ejecutarse en su totalidad y se produjese la renuncia expresa de todos los miembros del consorcio a una o varias de las anualidades, deberá presentarse una memoria técnica acreditativa de los logros obtenidos y justificativa de las causas que han impedido la total ejecución del mismo. La evaluación de dicha memoria determinará si se inicia el procedimiento de reintegro total de la ayuda concedida.</w:t>
      </w:r>
    </w:p>
    <w:p w14:paraId="73EDCD56" w14:textId="77777777" w:rsidR="00096FC5" w:rsidRDefault="00096FC5" w:rsidP="00096FC5">
      <w:pPr>
        <w:spacing w:before="167" w:line="276" w:lineRule="auto"/>
        <w:jc w:val="both"/>
        <w:textAlignment w:val="baseline"/>
        <w:rPr>
          <w:rFonts w:ascii="Arial" w:eastAsia="Tahoma" w:hAnsi="Arial" w:cs="Arial"/>
          <w:color w:val="000000"/>
          <w:spacing w:val="6"/>
          <w:sz w:val="22"/>
          <w:szCs w:val="22"/>
        </w:rPr>
      </w:pPr>
      <w:r w:rsidRPr="00A727ED">
        <w:rPr>
          <w:rFonts w:ascii="Arial" w:eastAsia="Tahoma" w:hAnsi="Arial" w:cs="Arial"/>
          <w:color w:val="000000"/>
          <w:spacing w:val="6"/>
          <w:sz w:val="22"/>
          <w:szCs w:val="22"/>
        </w:rPr>
        <w:t>La renuncia por cualquier causa no sobrevenida conllevará el reintegro total de la ayuda concedida.</w:t>
      </w:r>
    </w:p>
    <w:p w14:paraId="04EB648A" w14:textId="77777777" w:rsidR="00096FC5" w:rsidRPr="002D240D" w:rsidRDefault="00096FC5" w:rsidP="00096FC5">
      <w:p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b/>
          <w:color w:val="000000"/>
          <w:spacing w:val="-3"/>
          <w:sz w:val="22"/>
          <w:szCs w:val="22"/>
        </w:rPr>
        <w:t>Decimoquinto Comprobación de la documentación justificativa y control.</w:t>
      </w:r>
    </w:p>
    <w:p w14:paraId="557CC531" w14:textId="77777777" w:rsidR="00096FC5" w:rsidRPr="002D240D" w:rsidRDefault="00096FC5" w:rsidP="00096FC5">
      <w:p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4"/>
          <w:sz w:val="22"/>
          <w:szCs w:val="22"/>
        </w:rPr>
        <w:t>La comprobación económica en las actividades se efectuará a través de las actuaciones de comprobación y control establecidas en el artículo 22 de este real decreto, y se verificará que el gasto declarado es real, que los bienes se han entregado o los servicios se han prestado de conformidad con la resolución de concesión, que las justificaciones del beneficiario son correctas y que las operaciones y gastos cumplen las normas comunitarias y nacionales aplicables, así como que el beneficiario no incurra en el supuesto de doble financiación.</w:t>
      </w:r>
    </w:p>
    <w:p w14:paraId="2EA5D872" w14:textId="77777777" w:rsidR="00096FC5" w:rsidRPr="002D240D" w:rsidRDefault="00096FC5" w:rsidP="00096FC5">
      <w:p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6"/>
          <w:sz w:val="22"/>
          <w:szCs w:val="22"/>
        </w:rPr>
        <w:t>Las comprobaciones incluirán los procedimientos siguientes:</w:t>
      </w:r>
    </w:p>
    <w:p w14:paraId="2B6D599E" w14:textId="77777777" w:rsidR="00096FC5" w:rsidRPr="002D240D" w:rsidRDefault="00096FC5" w:rsidP="00F21D2A">
      <w:pPr>
        <w:pStyle w:val="Prrafodelista"/>
        <w:numPr>
          <w:ilvl w:val="0"/>
          <w:numId w:val="53"/>
        </w:num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6"/>
          <w:sz w:val="22"/>
          <w:szCs w:val="22"/>
        </w:rPr>
        <w:t xml:space="preserve">Comprobación administrativa. Se realizará sobre el 100 % de las ayudas concedidas, llevándose a cabo la revisión del contenido económico de la justificación rendida por los beneficiarios sobre el 100 % de los gastos presentados. Las verificaciones administrativas son controles documentales </w:t>
      </w:r>
      <w:r w:rsidRPr="002D240D">
        <w:rPr>
          <w:rFonts w:ascii="Arial" w:eastAsia="Tahoma" w:hAnsi="Arial" w:cs="Arial"/>
          <w:color w:val="000000"/>
          <w:spacing w:val="6"/>
          <w:sz w:val="22"/>
          <w:szCs w:val="22"/>
        </w:rPr>
        <w:lastRenderedPageBreak/>
        <w:t>basados en el examen de la propia justificación y de los oportunos justificantes.</w:t>
      </w:r>
    </w:p>
    <w:p w14:paraId="1D13D1D3" w14:textId="77777777" w:rsidR="00096FC5" w:rsidRPr="002D240D" w:rsidRDefault="00096FC5" w:rsidP="00096FC5">
      <w:pPr>
        <w:pStyle w:val="Prrafodelista"/>
        <w:spacing w:before="167" w:line="276" w:lineRule="auto"/>
        <w:ind w:left="720"/>
        <w:jc w:val="both"/>
        <w:textAlignment w:val="baseline"/>
        <w:rPr>
          <w:rFonts w:ascii="Arial" w:eastAsia="Tahoma" w:hAnsi="Arial" w:cs="Arial"/>
          <w:color w:val="000000"/>
          <w:spacing w:val="5"/>
          <w:sz w:val="22"/>
          <w:szCs w:val="22"/>
        </w:rPr>
      </w:pPr>
      <w:r w:rsidRPr="002D240D">
        <w:rPr>
          <w:rFonts w:ascii="Arial" w:eastAsia="Tahoma" w:hAnsi="Arial" w:cs="Arial"/>
          <w:color w:val="000000"/>
          <w:spacing w:val="5"/>
          <w:sz w:val="22"/>
          <w:szCs w:val="22"/>
        </w:rPr>
        <w:t>El alcance mínimo de dicha comprobación es el siguiente:</w:t>
      </w:r>
    </w:p>
    <w:p w14:paraId="1C6553D0" w14:textId="77777777" w:rsidR="00096FC5" w:rsidRPr="002D240D" w:rsidRDefault="00096FC5" w:rsidP="00F21D2A">
      <w:pPr>
        <w:pStyle w:val="Prrafodelista"/>
        <w:numPr>
          <w:ilvl w:val="0"/>
          <w:numId w:val="54"/>
        </w:num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6"/>
          <w:sz w:val="22"/>
          <w:szCs w:val="22"/>
        </w:rPr>
        <w:t>Correspondencia del gasto al período de ejecución de la actuación.</w:t>
      </w:r>
    </w:p>
    <w:p w14:paraId="764D02F7" w14:textId="77777777" w:rsidR="00096FC5" w:rsidRPr="002D240D" w:rsidRDefault="00096FC5" w:rsidP="00F21D2A">
      <w:pPr>
        <w:pStyle w:val="Prrafodelista"/>
        <w:numPr>
          <w:ilvl w:val="0"/>
          <w:numId w:val="54"/>
        </w:num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4"/>
          <w:sz w:val="22"/>
          <w:szCs w:val="22"/>
        </w:rPr>
        <w:t>Correspondencia del gasto con la actuación aprobada.</w:t>
      </w:r>
    </w:p>
    <w:p w14:paraId="0377A49C" w14:textId="77777777" w:rsidR="00096FC5" w:rsidRPr="002D240D" w:rsidRDefault="00096FC5" w:rsidP="00F21D2A">
      <w:pPr>
        <w:pStyle w:val="Prrafodelista"/>
        <w:numPr>
          <w:ilvl w:val="0"/>
          <w:numId w:val="54"/>
        </w:num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5"/>
          <w:sz w:val="22"/>
          <w:szCs w:val="22"/>
        </w:rPr>
        <w:t>Cumplimiento de las condiciones de la convocatoria.</w:t>
      </w:r>
    </w:p>
    <w:p w14:paraId="1FF2B749" w14:textId="77777777" w:rsidR="00096FC5" w:rsidRPr="002D240D" w:rsidRDefault="00096FC5" w:rsidP="00F21D2A">
      <w:pPr>
        <w:pStyle w:val="Prrafodelista"/>
        <w:numPr>
          <w:ilvl w:val="0"/>
          <w:numId w:val="54"/>
        </w:num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6"/>
          <w:sz w:val="22"/>
          <w:szCs w:val="22"/>
        </w:rPr>
        <w:t xml:space="preserve">Cumplimiento de las normas de </w:t>
      </w:r>
      <w:proofErr w:type="spellStart"/>
      <w:r w:rsidRPr="002D240D">
        <w:rPr>
          <w:rFonts w:ascii="Arial" w:eastAsia="Tahoma" w:hAnsi="Arial" w:cs="Arial"/>
          <w:color w:val="000000"/>
          <w:spacing w:val="6"/>
          <w:sz w:val="22"/>
          <w:szCs w:val="22"/>
        </w:rPr>
        <w:t>subvencionabilidad</w:t>
      </w:r>
      <w:proofErr w:type="spellEnd"/>
      <w:r w:rsidRPr="002D240D">
        <w:rPr>
          <w:rFonts w:ascii="Arial" w:eastAsia="Tahoma" w:hAnsi="Arial" w:cs="Arial"/>
          <w:color w:val="000000"/>
          <w:spacing w:val="6"/>
          <w:sz w:val="22"/>
          <w:szCs w:val="22"/>
        </w:rPr>
        <w:t>.</w:t>
      </w:r>
    </w:p>
    <w:p w14:paraId="3D6E315A" w14:textId="77777777" w:rsidR="00096FC5" w:rsidRPr="002D240D" w:rsidRDefault="00096FC5" w:rsidP="00F21D2A">
      <w:pPr>
        <w:pStyle w:val="Prrafodelista"/>
        <w:numPr>
          <w:ilvl w:val="0"/>
          <w:numId w:val="54"/>
        </w:num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4"/>
          <w:sz w:val="22"/>
          <w:szCs w:val="22"/>
        </w:rPr>
        <w:t>Adecuación de los justificantes y la existencia de una pista de auditoría adecuada.</w:t>
      </w:r>
    </w:p>
    <w:p w14:paraId="47682EA0" w14:textId="77777777" w:rsidR="00096FC5" w:rsidRPr="002D240D" w:rsidRDefault="00096FC5" w:rsidP="00F21D2A">
      <w:pPr>
        <w:pStyle w:val="Prrafodelista"/>
        <w:numPr>
          <w:ilvl w:val="0"/>
          <w:numId w:val="54"/>
        </w:numPr>
        <w:spacing w:before="167"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5"/>
          <w:sz w:val="22"/>
          <w:szCs w:val="22"/>
        </w:rPr>
        <w:t>Conformidad con la normativa aplicable.</w:t>
      </w:r>
    </w:p>
    <w:p w14:paraId="02D17D4E" w14:textId="77777777" w:rsidR="00096FC5" w:rsidRPr="002D240D" w:rsidRDefault="00096FC5" w:rsidP="00F21D2A">
      <w:pPr>
        <w:pStyle w:val="Prrafodelista"/>
        <w:numPr>
          <w:ilvl w:val="0"/>
          <w:numId w:val="53"/>
        </w:numPr>
        <w:spacing w:before="188"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6"/>
          <w:sz w:val="22"/>
          <w:szCs w:val="22"/>
        </w:rPr>
        <w:t>Se podrán realizar visitas de comprobación sobre una muestra representativa de las ayudas. Las verificaciones sobre el terreno son comprobaciones «in situ», y tienen por objeto comprobar, entre otros, los siguientes elementos:</w:t>
      </w:r>
    </w:p>
    <w:p w14:paraId="39C0D042" w14:textId="77777777" w:rsidR="00096FC5" w:rsidRPr="002D240D" w:rsidRDefault="00096FC5" w:rsidP="00096FC5">
      <w:pPr>
        <w:pStyle w:val="Prrafodelista"/>
        <w:spacing w:before="188" w:line="276" w:lineRule="auto"/>
        <w:ind w:left="720"/>
        <w:jc w:val="both"/>
        <w:textAlignment w:val="baseline"/>
        <w:rPr>
          <w:rFonts w:ascii="Arial" w:eastAsia="Tahoma" w:hAnsi="Arial" w:cs="Arial"/>
          <w:color w:val="000000"/>
          <w:spacing w:val="6"/>
          <w:sz w:val="22"/>
          <w:szCs w:val="22"/>
        </w:rPr>
      </w:pPr>
    </w:p>
    <w:p w14:paraId="3502534A" w14:textId="77777777" w:rsidR="00096FC5" w:rsidRPr="002D240D" w:rsidRDefault="00096FC5" w:rsidP="00F21D2A">
      <w:pPr>
        <w:pStyle w:val="Prrafodelista"/>
        <w:numPr>
          <w:ilvl w:val="0"/>
          <w:numId w:val="55"/>
        </w:numPr>
        <w:tabs>
          <w:tab w:val="left" w:pos="792"/>
        </w:tabs>
        <w:spacing w:line="276" w:lineRule="auto"/>
        <w:ind w:left="1264" w:hanging="357"/>
        <w:textAlignment w:val="baseline"/>
        <w:rPr>
          <w:rFonts w:ascii="Arial" w:eastAsia="Tahoma" w:hAnsi="Arial" w:cs="Arial"/>
          <w:color w:val="000000"/>
          <w:spacing w:val="5"/>
          <w:sz w:val="22"/>
          <w:szCs w:val="22"/>
        </w:rPr>
      </w:pPr>
      <w:r w:rsidRPr="002D240D">
        <w:rPr>
          <w:rFonts w:ascii="Arial" w:eastAsia="Tahoma" w:hAnsi="Arial" w:cs="Arial"/>
          <w:color w:val="000000"/>
          <w:spacing w:val="4"/>
          <w:sz w:val="22"/>
          <w:szCs w:val="22"/>
        </w:rPr>
        <w:t>Realidad de la actuación</w:t>
      </w:r>
      <w:r w:rsidRPr="002D240D">
        <w:rPr>
          <w:rFonts w:ascii="Arial" w:eastAsia="Tahoma" w:hAnsi="Arial" w:cs="Arial"/>
          <w:color w:val="000000"/>
          <w:spacing w:val="5"/>
          <w:sz w:val="22"/>
          <w:szCs w:val="22"/>
        </w:rPr>
        <w:t>.</w:t>
      </w:r>
    </w:p>
    <w:p w14:paraId="35420A29" w14:textId="77777777" w:rsidR="00096FC5" w:rsidRPr="002D240D" w:rsidRDefault="00096FC5" w:rsidP="00096FC5">
      <w:pPr>
        <w:pStyle w:val="Prrafodelista"/>
        <w:tabs>
          <w:tab w:val="left" w:pos="792"/>
        </w:tabs>
        <w:spacing w:line="276" w:lineRule="auto"/>
        <w:ind w:left="1264"/>
        <w:textAlignment w:val="baseline"/>
        <w:rPr>
          <w:rFonts w:ascii="Arial" w:eastAsia="Tahoma" w:hAnsi="Arial" w:cs="Arial"/>
          <w:color w:val="000000"/>
          <w:spacing w:val="5"/>
          <w:sz w:val="22"/>
          <w:szCs w:val="22"/>
        </w:rPr>
      </w:pPr>
    </w:p>
    <w:p w14:paraId="418C9D49" w14:textId="77777777" w:rsidR="00096FC5" w:rsidRPr="002D240D" w:rsidRDefault="00096FC5" w:rsidP="00F21D2A">
      <w:pPr>
        <w:pStyle w:val="Prrafodelista"/>
        <w:numPr>
          <w:ilvl w:val="0"/>
          <w:numId w:val="55"/>
        </w:numPr>
        <w:tabs>
          <w:tab w:val="left" w:pos="792"/>
        </w:tabs>
        <w:spacing w:line="276" w:lineRule="auto"/>
        <w:ind w:left="1264" w:hanging="357"/>
        <w:textAlignment w:val="baseline"/>
        <w:rPr>
          <w:rFonts w:ascii="Arial" w:eastAsia="Tahoma" w:hAnsi="Arial" w:cs="Arial"/>
          <w:color w:val="000000"/>
          <w:spacing w:val="5"/>
          <w:sz w:val="22"/>
          <w:szCs w:val="22"/>
        </w:rPr>
      </w:pPr>
      <w:r w:rsidRPr="002D240D">
        <w:rPr>
          <w:rFonts w:ascii="Arial" w:eastAsia="Tahoma" w:hAnsi="Arial" w:cs="Arial"/>
          <w:color w:val="000000"/>
          <w:spacing w:val="5"/>
          <w:sz w:val="22"/>
          <w:szCs w:val="22"/>
        </w:rPr>
        <w:t>Entrega del producto o servicio de manera acorde con las condiciones pactadas.</w:t>
      </w:r>
    </w:p>
    <w:p w14:paraId="4A7AE3EB" w14:textId="77777777" w:rsidR="00096FC5" w:rsidRPr="002D240D" w:rsidRDefault="00096FC5" w:rsidP="00096FC5">
      <w:pPr>
        <w:pStyle w:val="Prrafodelista"/>
        <w:spacing w:line="276" w:lineRule="auto"/>
        <w:rPr>
          <w:rFonts w:ascii="Arial" w:eastAsia="Tahoma" w:hAnsi="Arial" w:cs="Arial"/>
          <w:color w:val="000000"/>
          <w:spacing w:val="6"/>
          <w:sz w:val="22"/>
          <w:szCs w:val="22"/>
        </w:rPr>
      </w:pPr>
    </w:p>
    <w:p w14:paraId="67868583" w14:textId="77777777" w:rsidR="00096FC5" w:rsidRPr="002D240D" w:rsidRDefault="00096FC5" w:rsidP="00F21D2A">
      <w:pPr>
        <w:pStyle w:val="Prrafodelista"/>
        <w:numPr>
          <w:ilvl w:val="0"/>
          <w:numId w:val="55"/>
        </w:numPr>
        <w:tabs>
          <w:tab w:val="left" w:pos="792"/>
        </w:tabs>
        <w:spacing w:line="276" w:lineRule="auto"/>
        <w:ind w:left="1264" w:hanging="357"/>
        <w:textAlignment w:val="baseline"/>
        <w:rPr>
          <w:rFonts w:ascii="Arial" w:eastAsia="Tahoma" w:hAnsi="Arial" w:cs="Arial"/>
          <w:color w:val="000000"/>
          <w:spacing w:val="5"/>
          <w:sz w:val="22"/>
          <w:szCs w:val="22"/>
        </w:rPr>
      </w:pPr>
      <w:r w:rsidRPr="002D240D">
        <w:rPr>
          <w:rFonts w:ascii="Arial" w:eastAsia="Tahoma" w:hAnsi="Arial" w:cs="Arial"/>
          <w:color w:val="000000"/>
          <w:spacing w:val="6"/>
          <w:sz w:val="22"/>
          <w:szCs w:val="22"/>
        </w:rPr>
        <w:t xml:space="preserve">Verificación documental y física de activos </w:t>
      </w:r>
      <w:proofErr w:type="spellStart"/>
      <w:r w:rsidRPr="002D240D">
        <w:rPr>
          <w:rFonts w:ascii="Arial" w:eastAsia="Tahoma" w:hAnsi="Arial" w:cs="Arial"/>
          <w:color w:val="000000"/>
          <w:spacing w:val="6"/>
          <w:sz w:val="22"/>
          <w:szCs w:val="22"/>
        </w:rPr>
        <w:t>inventariables</w:t>
      </w:r>
      <w:proofErr w:type="spellEnd"/>
      <w:r w:rsidRPr="002D240D">
        <w:rPr>
          <w:rFonts w:ascii="Arial" w:eastAsia="Tahoma" w:hAnsi="Arial" w:cs="Arial"/>
          <w:color w:val="000000"/>
          <w:spacing w:val="6"/>
          <w:sz w:val="22"/>
          <w:szCs w:val="22"/>
        </w:rPr>
        <w:t>.</w:t>
      </w:r>
    </w:p>
    <w:p w14:paraId="2EBCD5F2" w14:textId="77777777" w:rsidR="00096FC5" w:rsidRPr="002D240D" w:rsidRDefault="00096FC5" w:rsidP="00096FC5">
      <w:pPr>
        <w:pStyle w:val="Prrafodelista"/>
        <w:spacing w:line="276" w:lineRule="auto"/>
        <w:rPr>
          <w:rFonts w:ascii="Arial" w:eastAsia="Tahoma" w:hAnsi="Arial" w:cs="Arial"/>
          <w:color w:val="000000"/>
          <w:spacing w:val="6"/>
          <w:sz w:val="22"/>
          <w:szCs w:val="22"/>
        </w:rPr>
      </w:pPr>
    </w:p>
    <w:p w14:paraId="1D687936" w14:textId="77777777" w:rsidR="00096FC5" w:rsidRPr="002D240D" w:rsidRDefault="00096FC5" w:rsidP="00F21D2A">
      <w:pPr>
        <w:pStyle w:val="Prrafodelista"/>
        <w:numPr>
          <w:ilvl w:val="0"/>
          <w:numId w:val="55"/>
        </w:numPr>
        <w:tabs>
          <w:tab w:val="left" w:pos="792"/>
        </w:tabs>
        <w:spacing w:line="276" w:lineRule="auto"/>
        <w:ind w:left="1264" w:hanging="357"/>
        <w:textAlignment w:val="baseline"/>
        <w:rPr>
          <w:rFonts w:ascii="Arial" w:eastAsia="Tahoma" w:hAnsi="Arial" w:cs="Arial"/>
          <w:color w:val="000000"/>
          <w:spacing w:val="5"/>
          <w:sz w:val="22"/>
          <w:szCs w:val="22"/>
        </w:rPr>
      </w:pPr>
      <w:r w:rsidRPr="002D240D">
        <w:rPr>
          <w:rFonts w:ascii="Arial" w:eastAsia="Tahoma" w:hAnsi="Arial" w:cs="Arial"/>
          <w:color w:val="000000"/>
          <w:spacing w:val="6"/>
          <w:sz w:val="22"/>
          <w:szCs w:val="22"/>
        </w:rPr>
        <w:t>Observancia de la normativa en materia de publicidad.</w:t>
      </w:r>
    </w:p>
    <w:p w14:paraId="4BFECD5B" w14:textId="77777777" w:rsidR="00096FC5" w:rsidRPr="002D240D" w:rsidRDefault="00096FC5" w:rsidP="00096FC5">
      <w:pPr>
        <w:pStyle w:val="Prrafodelista"/>
        <w:spacing w:line="276" w:lineRule="auto"/>
        <w:rPr>
          <w:rFonts w:ascii="Arial" w:eastAsia="Tahoma" w:hAnsi="Arial" w:cs="Arial"/>
          <w:color w:val="000000"/>
          <w:spacing w:val="6"/>
          <w:sz w:val="22"/>
          <w:szCs w:val="22"/>
        </w:rPr>
      </w:pPr>
    </w:p>
    <w:p w14:paraId="0918F381" w14:textId="77777777" w:rsidR="00096FC5" w:rsidRPr="002D240D" w:rsidRDefault="00096FC5" w:rsidP="00F21D2A">
      <w:pPr>
        <w:pStyle w:val="Prrafodelista"/>
        <w:numPr>
          <w:ilvl w:val="0"/>
          <w:numId w:val="55"/>
        </w:numPr>
        <w:tabs>
          <w:tab w:val="left" w:pos="792"/>
        </w:tabs>
        <w:spacing w:line="276" w:lineRule="auto"/>
        <w:ind w:left="1264" w:hanging="357"/>
        <w:textAlignment w:val="baseline"/>
        <w:rPr>
          <w:rFonts w:ascii="Arial" w:eastAsia="Tahoma" w:hAnsi="Arial" w:cs="Arial"/>
          <w:color w:val="000000"/>
          <w:spacing w:val="5"/>
          <w:sz w:val="22"/>
          <w:szCs w:val="22"/>
        </w:rPr>
      </w:pPr>
      <w:r w:rsidRPr="002D240D">
        <w:rPr>
          <w:rFonts w:ascii="Arial" w:eastAsia="Tahoma" w:hAnsi="Arial" w:cs="Arial"/>
          <w:color w:val="000000"/>
          <w:spacing w:val="6"/>
          <w:sz w:val="22"/>
          <w:szCs w:val="22"/>
        </w:rPr>
        <w:t>Plena conformidad de los procedimientos de adjudicación de contratos públicos.</w:t>
      </w:r>
    </w:p>
    <w:p w14:paraId="1D424E5E" w14:textId="77777777" w:rsidR="00096FC5" w:rsidRDefault="00096FC5" w:rsidP="00096FC5">
      <w:pPr>
        <w:tabs>
          <w:tab w:val="left" w:pos="792"/>
        </w:tabs>
        <w:spacing w:line="276" w:lineRule="auto"/>
        <w:textAlignment w:val="baseline"/>
        <w:rPr>
          <w:rFonts w:ascii="Arial" w:eastAsia="Tahoma" w:hAnsi="Arial" w:cs="Arial"/>
          <w:color w:val="000000"/>
          <w:spacing w:val="6"/>
          <w:sz w:val="22"/>
          <w:szCs w:val="22"/>
        </w:rPr>
      </w:pPr>
    </w:p>
    <w:p w14:paraId="13C52FF6" w14:textId="77777777" w:rsidR="00096FC5" w:rsidRPr="002D240D" w:rsidRDefault="00096FC5" w:rsidP="00096FC5">
      <w:pPr>
        <w:tabs>
          <w:tab w:val="left" w:pos="792"/>
        </w:tabs>
        <w:spacing w:line="276" w:lineRule="auto"/>
        <w:jc w:val="both"/>
        <w:textAlignment w:val="baseline"/>
        <w:rPr>
          <w:rFonts w:ascii="Arial" w:eastAsia="Tahoma" w:hAnsi="Arial" w:cs="Arial"/>
          <w:color w:val="000000"/>
          <w:spacing w:val="5"/>
          <w:sz w:val="22"/>
          <w:szCs w:val="22"/>
        </w:rPr>
      </w:pPr>
      <w:r w:rsidRPr="002D240D">
        <w:rPr>
          <w:rFonts w:ascii="Arial" w:eastAsia="Tahoma" w:hAnsi="Arial" w:cs="Arial"/>
          <w:color w:val="000000"/>
          <w:spacing w:val="6"/>
          <w:sz w:val="22"/>
          <w:szCs w:val="22"/>
        </w:rPr>
        <w:t>Los beneficiarios estarán sujetos a las actuaciones de control que lleven a cabo las instituciones facultadas para ello por la Ley 38/2003, de 17 de noviembre, así como a facilitar cuanta información les sea requerida por la Intervención General de la Administración del Estado, el Tribunal de Cuentas, la Comisión Europea y las autoridades de gestión, certificación y auditoria del FEMP, en su caso.</w:t>
      </w:r>
    </w:p>
    <w:p w14:paraId="0ECDB29B" w14:textId="77777777" w:rsidR="00096FC5" w:rsidRPr="002D240D" w:rsidRDefault="00096FC5" w:rsidP="00096FC5">
      <w:pPr>
        <w:spacing w:before="399" w:line="276" w:lineRule="auto"/>
        <w:textAlignment w:val="baseline"/>
        <w:rPr>
          <w:rFonts w:ascii="Arial" w:eastAsia="Tahoma" w:hAnsi="Arial" w:cs="Arial"/>
          <w:b/>
          <w:color w:val="000000"/>
          <w:spacing w:val="-3"/>
          <w:sz w:val="22"/>
          <w:szCs w:val="22"/>
        </w:rPr>
      </w:pPr>
      <w:r>
        <w:rPr>
          <w:rFonts w:ascii="Arial" w:eastAsia="Tahoma" w:hAnsi="Arial" w:cs="Arial"/>
          <w:b/>
          <w:color w:val="000000"/>
          <w:spacing w:val="-3"/>
          <w:sz w:val="22"/>
          <w:szCs w:val="22"/>
        </w:rPr>
        <w:t>Decimosexto</w:t>
      </w:r>
      <w:r w:rsidRPr="002D240D">
        <w:rPr>
          <w:rFonts w:ascii="Arial" w:eastAsia="Tahoma" w:hAnsi="Arial" w:cs="Arial"/>
          <w:b/>
          <w:color w:val="000000"/>
          <w:spacing w:val="-3"/>
          <w:sz w:val="22"/>
          <w:szCs w:val="22"/>
        </w:rPr>
        <w:t>. Incumplimientos.</w:t>
      </w:r>
    </w:p>
    <w:p w14:paraId="0449ADAB" w14:textId="77777777" w:rsidR="00096FC5" w:rsidRDefault="00096FC5" w:rsidP="00096FC5">
      <w:pPr>
        <w:spacing w:before="399" w:line="276" w:lineRule="auto"/>
        <w:jc w:val="both"/>
        <w:textAlignment w:val="baseline"/>
        <w:rPr>
          <w:rFonts w:ascii="Arial" w:eastAsia="Tahoma" w:hAnsi="Arial" w:cs="Arial"/>
          <w:b/>
          <w:color w:val="000000"/>
          <w:spacing w:val="-3"/>
          <w:sz w:val="22"/>
          <w:szCs w:val="22"/>
        </w:rPr>
      </w:pPr>
      <w:r w:rsidRPr="002D240D">
        <w:rPr>
          <w:rFonts w:ascii="Arial" w:eastAsia="Tahoma" w:hAnsi="Arial" w:cs="Arial"/>
          <w:color w:val="000000"/>
          <w:sz w:val="22"/>
          <w:szCs w:val="22"/>
        </w:rPr>
        <w:t xml:space="preserve">La entidad beneficiaria deberá cumplir con los objetivos, actividades y comportamientos que fundamenten la concesión de la ayuda. De no ser así, perderá el derecho a su cobro o, en su caso, procederá el reintegro de la ayuda más los intereses de demora </w:t>
      </w:r>
      <w:r w:rsidRPr="002D240D">
        <w:rPr>
          <w:rFonts w:ascii="Arial" w:eastAsia="Tahoma" w:hAnsi="Arial" w:cs="Arial"/>
          <w:color w:val="000000"/>
          <w:sz w:val="22"/>
          <w:szCs w:val="22"/>
        </w:rPr>
        <w:lastRenderedPageBreak/>
        <w:t>devengados desde el momento del pago</w:t>
      </w:r>
      <w:r>
        <w:rPr>
          <w:rFonts w:ascii="Arial" w:eastAsia="Tahoma" w:hAnsi="Arial" w:cs="Arial"/>
          <w:color w:val="000000"/>
          <w:sz w:val="22"/>
          <w:szCs w:val="22"/>
        </w:rPr>
        <w:t xml:space="preserve">. </w:t>
      </w:r>
      <w:r w:rsidRPr="002D240D">
        <w:rPr>
          <w:rFonts w:ascii="Arial" w:eastAsia="Tahoma" w:hAnsi="Arial" w:cs="Arial"/>
          <w:color w:val="000000"/>
          <w:sz w:val="22"/>
          <w:szCs w:val="22"/>
        </w:rPr>
        <w:t>Los criterios de graduación de incumplimientos se regirán por lo establecido en el artículo 2</w:t>
      </w:r>
      <w:r>
        <w:rPr>
          <w:rFonts w:ascii="Arial" w:eastAsia="Tahoma" w:hAnsi="Arial" w:cs="Arial"/>
          <w:color w:val="000000"/>
          <w:sz w:val="22"/>
          <w:szCs w:val="22"/>
        </w:rPr>
        <w:t>4 de este real decreto</w:t>
      </w:r>
    </w:p>
    <w:p w14:paraId="199825EE" w14:textId="77777777" w:rsidR="00096FC5" w:rsidRDefault="00096FC5" w:rsidP="00096FC5">
      <w:pPr>
        <w:spacing w:before="313" w:line="276" w:lineRule="auto"/>
        <w:textAlignment w:val="baseline"/>
        <w:rPr>
          <w:rFonts w:ascii="Arial" w:eastAsia="Tahoma" w:hAnsi="Arial" w:cs="Arial"/>
          <w:b/>
          <w:color w:val="000000"/>
          <w:spacing w:val="-3"/>
          <w:sz w:val="22"/>
          <w:szCs w:val="22"/>
        </w:rPr>
      </w:pPr>
      <w:r>
        <w:rPr>
          <w:rFonts w:ascii="Arial" w:eastAsia="Tahoma" w:hAnsi="Arial" w:cs="Arial"/>
          <w:b/>
          <w:color w:val="000000"/>
          <w:spacing w:val="-3"/>
          <w:sz w:val="22"/>
          <w:szCs w:val="22"/>
        </w:rPr>
        <w:t>Decimoséptimo</w:t>
      </w:r>
      <w:r w:rsidRPr="002D240D">
        <w:rPr>
          <w:rFonts w:ascii="Arial" w:eastAsia="Tahoma" w:hAnsi="Arial" w:cs="Arial"/>
          <w:b/>
          <w:color w:val="000000"/>
          <w:spacing w:val="-3"/>
          <w:sz w:val="22"/>
          <w:szCs w:val="22"/>
        </w:rPr>
        <w:t>. Publicidad.</w:t>
      </w:r>
    </w:p>
    <w:p w14:paraId="7CF3E6C3" w14:textId="77777777" w:rsidR="00096FC5" w:rsidRDefault="00096FC5" w:rsidP="00096FC5">
      <w:pPr>
        <w:spacing w:before="313" w:line="276" w:lineRule="auto"/>
        <w:jc w:val="both"/>
        <w:textAlignment w:val="baseline"/>
        <w:rPr>
          <w:rFonts w:ascii="Arial" w:eastAsia="Tahoma" w:hAnsi="Arial" w:cs="Arial"/>
          <w:color w:val="000000"/>
          <w:spacing w:val="6"/>
          <w:sz w:val="22"/>
          <w:szCs w:val="22"/>
        </w:rPr>
      </w:pPr>
      <w:r w:rsidRPr="002D240D">
        <w:rPr>
          <w:rFonts w:ascii="Arial" w:eastAsia="Tahoma" w:hAnsi="Arial" w:cs="Arial"/>
          <w:color w:val="000000"/>
          <w:spacing w:val="6"/>
          <w:sz w:val="22"/>
          <w:szCs w:val="22"/>
        </w:rPr>
        <w:t xml:space="preserve">Los beneficiarios deberán dar publicidad a las ayudas recibidas de acuerdo a </w:t>
      </w:r>
      <w:r>
        <w:rPr>
          <w:rFonts w:ascii="Arial" w:eastAsia="Tahoma" w:hAnsi="Arial" w:cs="Arial"/>
          <w:color w:val="000000"/>
          <w:spacing w:val="6"/>
          <w:sz w:val="22"/>
          <w:szCs w:val="22"/>
        </w:rPr>
        <w:t>lo establecido en el artículo 23 del presente real decreto</w:t>
      </w:r>
      <w:r w:rsidRPr="002D240D">
        <w:rPr>
          <w:rFonts w:ascii="Arial" w:eastAsia="Tahoma" w:hAnsi="Arial" w:cs="Arial"/>
          <w:color w:val="000000"/>
          <w:spacing w:val="6"/>
          <w:sz w:val="22"/>
          <w:szCs w:val="22"/>
        </w:rPr>
        <w:t>, indicando que el proyecto ha sido financiado por el Ministerio de Agricultur</w:t>
      </w:r>
      <w:r>
        <w:rPr>
          <w:rFonts w:ascii="Arial" w:eastAsia="Tahoma" w:hAnsi="Arial" w:cs="Arial"/>
          <w:color w:val="000000"/>
          <w:spacing w:val="6"/>
          <w:sz w:val="22"/>
          <w:szCs w:val="22"/>
        </w:rPr>
        <w:t>a, Pesca y Alimentación.</w:t>
      </w:r>
    </w:p>
    <w:p w14:paraId="33E8B5BC" w14:textId="77777777" w:rsidR="00096FC5" w:rsidRDefault="00096FC5" w:rsidP="00096FC5">
      <w:pPr>
        <w:spacing w:before="313" w:line="276" w:lineRule="auto"/>
        <w:jc w:val="both"/>
        <w:textAlignment w:val="baseline"/>
        <w:rPr>
          <w:rFonts w:ascii="Arial" w:eastAsia="Tahoma" w:hAnsi="Arial" w:cs="Arial"/>
          <w:b/>
          <w:color w:val="000000"/>
          <w:spacing w:val="-3"/>
          <w:sz w:val="22"/>
          <w:szCs w:val="22"/>
        </w:rPr>
      </w:pPr>
      <w:r w:rsidRPr="002D240D">
        <w:rPr>
          <w:rFonts w:ascii="Arial" w:eastAsia="Tahoma" w:hAnsi="Arial" w:cs="Arial"/>
          <w:color w:val="000000"/>
          <w:sz w:val="22"/>
          <w:szCs w:val="22"/>
        </w:rPr>
        <w:t>Todas las entidades beneficiarias deberán publicitar la</w:t>
      </w:r>
      <w:r w:rsidRPr="002D240D">
        <w:rPr>
          <w:rFonts w:ascii="Arial" w:eastAsia="Tahoma" w:hAnsi="Arial" w:cs="Arial"/>
          <w:b/>
          <w:color w:val="000000"/>
          <w:sz w:val="22"/>
          <w:szCs w:val="22"/>
        </w:rPr>
        <w:t xml:space="preserve"> </w:t>
      </w:r>
      <w:r w:rsidRPr="002D240D">
        <w:rPr>
          <w:rFonts w:ascii="Arial" w:eastAsia="Tahoma" w:hAnsi="Arial" w:cs="Arial"/>
          <w:color w:val="000000"/>
          <w:sz w:val="22"/>
          <w:szCs w:val="22"/>
        </w:rPr>
        <w:t>concesión de la ayuda en la página web de la entidad.</w:t>
      </w:r>
    </w:p>
    <w:p w14:paraId="0190C08C" w14:textId="77777777" w:rsidR="00096FC5" w:rsidRDefault="00096FC5" w:rsidP="00096FC5">
      <w:pPr>
        <w:spacing w:before="313" w:line="276" w:lineRule="auto"/>
        <w:jc w:val="both"/>
        <w:textAlignment w:val="baseline"/>
        <w:rPr>
          <w:rFonts w:ascii="Arial" w:eastAsia="Tahoma" w:hAnsi="Arial" w:cs="Arial"/>
          <w:b/>
          <w:color w:val="000000"/>
          <w:spacing w:val="-3"/>
          <w:sz w:val="22"/>
          <w:szCs w:val="22"/>
        </w:rPr>
      </w:pPr>
      <w:r w:rsidRPr="002D240D">
        <w:rPr>
          <w:rFonts w:ascii="Arial" w:eastAsia="Tahoma" w:hAnsi="Arial" w:cs="Arial"/>
          <w:color w:val="000000"/>
          <w:spacing w:val="3"/>
          <w:sz w:val="22"/>
          <w:szCs w:val="22"/>
        </w:rPr>
        <w:t>Los materiales de difusión de los resultados del proyecto evitarán cualquier imagen discriminatoria de la mujer, fomentando la igualdad y la pluralidad de roles. Asimismo, se deberá evitar el uso de un lenguaje sexista.</w:t>
      </w:r>
    </w:p>
    <w:p w14:paraId="293766C5" w14:textId="77777777" w:rsidR="00096FC5" w:rsidRPr="003C08AF" w:rsidRDefault="00096FC5" w:rsidP="00096FC5">
      <w:pPr>
        <w:spacing w:before="313" w:line="276" w:lineRule="auto"/>
        <w:jc w:val="both"/>
        <w:textAlignment w:val="baseline"/>
        <w:rPr>
          <w:rFonts w:ascii="Arial" w:eastAsia="Tahoma" w:hAnsi="Arial" w:cs="Arial"/>
          <w:color w:val="000000"/>
          <w:sz w:val="22"/>
          <w:szCs w:val="22"/>
        </w:rPr>
      </w:pPr>
      <w:r w:rsidRPr="002D240D">
        <w:rPr>
          <w:rFonts w:ascii="Arial" w:eastAsia="Tahoma" w:hAnsi="Arial" w:cs="Arial"/>
          <w:color w:val="000000"/>
          <w:sz w:val="22"/>
          <w:szCs w:val="22"/>
        </w:rPr>
        <w:t>El incumplimiento de estos requisitos dará lugar a un reintegr</w:t>
      </w:r>
      <w:r>
        <w:rPr>
          <w:rFonts w:ascii="Arial" w:eastAsia="Tahoma" w:hAnsi="Arial" w:cs="Arial"/>
          <w:color w:val="000000"/>
          <w:sz w:val="22"/>
          <w:szCs w:val="22"/>
        </w:rPr>
        <w:t>o parcial de la ayuda concedida</w:t>
      </w:r>
    </w:p>
    <w:p w14:paraId="4D6E57FA" w14:textId="77777777" w:rsidR="00096FC5" w:rsidRPr="00A17E71" w:rsidRDefault="00096FC5" w:rsidP="00096FC5">
      <w:pPr>
        <w:spacing w:before="313" w:line="276" w:lineRule="auto"/>
        <w:jc w:val="both"/>
        <w:textAlignment w:val="baseline"/>
        <w:rPr>
          <w:rFonts w:ascii="Arial" w:eastAsia="Tahoma" w:hAnsi="Arial" w:cs="Arial"/>
          <w:color w:val="000000"/>
          <w:sz w:val="22"/>
          <w:szCs w:val="22"/>
        </w:rPr>
      </w:pPr>
      <w:r>
        <w:rPr>
          <w:rFonts w:ascii="Arial" w:hAnsi="Arial" w:cs="Arial"/>
          <w:b/>
          <w:color w:val="000000"/>
          <w:sz w:val="22"/>
          <w:szCs w:val="22"/>
        </w:rPr>
        <w:t>Decimoctavo. Efectos.</w:t>
      </w:r>
    </w:p>
    <w:p w14:paraId="1D31F0F2" w14:textId="77777777" w:rsidR="00096FC5" w:rsidRDefault="00096FC5" w:rsidP="00096FC5">
      <w:pPr>
        <w:spacing w:before="167" w:line="276" w:lineRule="auto"/>
        <w:jc w:val="both"/>
        <w:textAlignment w:val="baseline"/>
        <w:rPr>
          <w:rFonts w:ascii="Arial" w:hAnsi="Arial" w:cs="Arial"/>
          <w:b/>
          <w:color w:val="000000"/>
          <w:sz w:val="22"/>
          <w:szCs w:val="22"/>
        </w:rPr>
      </w:pPr>
      <w:r w:rsidRPr="006D5390">
        <w:rPr>
          <w:rFonts w:ascii="Arial" w:hAnsi="Arial" w:cs="Arial"/>
          <w:color w:val="000000"/>
          <w:sz w:val="22"/>
          <w:szCs w:val="22"/>
        </w:rPr>
        <w:t>La presente disposición surtirá efectos a partir del día siguiente al de la publicación del extracto de esta convocatoria en el «Boletín Oficial de Estado».</w:t>
      </w:r>
    </w:p>
    <w:p w14:paraId="1FF52AEA" w14:textId="77777777" w:rsidR="00096FC5" w:rsidRDefault="00096FC5" w:rsidP="00096FC5">
      <w:pPr>
        <w:spacing w:before="167" w:line="276" w:lineRule="auto"/>
        <w:jc w:val="both"/>
        <w:textAlignment w:val="baseline"/>
        <w:rPr>
          <w:rFonts w:ascii="Arial" w:hAnsi="Arial" w:cs="Arial"/>
          <w:color w:val="000000"/>
          <w:sz w:val="22"/>
          <w:szCs w:val="22"/>
        </w:rPr>
      </w:pPr>
      <w:r w:rsidRPr="0055534B">
        <w:rPr>
          <w:rFonts w:ascii="Arial" w:hAnsi="Arial" w:cs="Arial"/>
          <w:b/>
          <w:color w:val="000000"/>
          <w:sz w:val="22"/>
          <w:szCs w:val="22"/>
        </w:rPr>
        <w:t xml:space="preserve">Disposición final </w:t>
      </w:r>
      <w:r>
        <w:rPr>
          <w:rFonts w:ascii="Arial" w:hAnsi="Arial" w:cs="Arial"/>
          <w:b/>
          <w:color w:val="000000"/>
          <w:sz w:val="22"/>
          <w:szCs w:val="22"/>
        </w:rPr>
        <w:t>primera</w:t>
      </w:r>
      <w:r>
        <w:rPr>
          <w:rFonts w:ascii="Arial" w:hAnsi="Arial" w:cs="Arial"/>
          <w:color w:val="000000"/>
          <w:sz w:val="22"/>
          <w:szCs w:val="22"/>
        </w:rPr>
        <w:t xml:space="preserve">. </w:t>
      </w:r>
      <w:r w:rsidRPr="0055534B">
        <w:rPr>
          <w:rFonts w:ascii="Arial" w:hAnsi="Arial" w:cs="Arial"/>
          <w:i/>
          <w:color w:val="000000"/>
          <w:sz w:val="22"/>
          <w:szCs w:val="22"/>
        </w:rPr>
        <w:t>Título competencial</w:t>
      </w:r>
      <w:r>
        <w:rPr>
          <w:rFonts w:ascii="Arial" w:hAnsi="Arial" w:cs="Arial"/>
          <w:color w:val="000000"/>
          <w:sz w:val="22"/>
          <w:szCs w:val="22"/>
        </w:rPr>
        <w:t>.</w:t>
      </w:r>
    </w:p>
    <w:p w14:paraId="1B7C12ED" w14:textId="77777777" w:rsidR="00096FC5" w:rsidRDefault="00096FC5" w:rsidP="00096FC5">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 xml:space="preserve">Las presentes bases se dictan al amparo de </w:t>
      </w:r>
      <w:r w:rsidRPr="005A3E01">
        <w:rPr>
          <w:rFonts w:ascii="Arial" w:hAnsi="Arial" w:cs="Arial"/>
          <w:color w:val="000000"/>
          <w:sz w:val="22"/>
          <w:szCs w:val="22"/>
        </w:rPr>
        <w:t xml:space="preserve">la competencia exclusiva </w:t>
      </w:r>
      <w:r>
        <w:rPr>
          <w:rFonts w:ascii="Arial" w:hAnsi="Arial" w:cs="Arial"/>
          <w:color w:val="000000"/>
          <w:sz w:val="22"/>
          <w:szCs w:val="22"/>
        </w:rPr>
        <w:t xml:space="preserve">del Estado </w:t>
      </w:r>
      <w:r w:rsidRPr="005A3E01">
        <w:rPr>
          <w:rFonts w:ascii="Arial" w:hAnsi="Arial" w:cs="Arial"/>
          <w:color w:val="000000"/>
          <w:sz w:val="22"/>
          <w:szCs w:val="22"/>
        </w:rPr>
        <w:t>en materia de fomento y coordinación general de la investigación científica y técnica prevista en el artículo 149.1.1</w:t>
      </w:r>
      <w:r w:rsidR="008E6734">
        <w:rPr>
          <w:rFonts w:ascii="Arial" w:hAnsi="Arial" w:cs="Arial"/>
          <w:color w:val="000000"/>
          <w:sz w:val="22"/>
          <w:szCs w:val="22"/>
        </w:rPr>
        <w:t>3</w:t>
      </w:r>
      <w:r w:rsidRPr="005A3E01">
        <w:rPr>
          <w:rFonts w:ascii="Arial" w:hAnsi="Arial" w:cs="Arial"/>
          <w:color w:val="000000"/>
          <w:sz w:val="22"/>
          <w:szCs w:val="22"/>
        </w:rPr>
        <w:t xml:space="preserve">ª </w:t>
      </w:r>
      <w:r w:rsidR="008E6734">
        <w:rPr>
          <w:rFonts w:ascii="Arial" w:hAnsi="Arial" w:cs="Arial"/>
          <w:color w:val="000000"/>
          <w:sz w:val="22"/>
          <w:szCs w:val="22"/>
        </w:rPr>
        <w:t xml:space="preserve"> y </w:t>
      </w:r>
      <w:r w:rsidR="008E6734" w:rsidRPr="005A3E01">
        <w:rPr>
          <w:rFonts w:ascii="Arial" w:hAnsi="Arial" w:cs="Arial"/>
          <w:color w:val="000000"/>
          <w:sz w:val="22"/>
          <w:szCs w:val="22"/>
        </w:rPr>
        <w:t>149.1.1</w:t>
      </w:r>
      <w:r w:rsidR="008E6734">
        <w:rPr>
          <w:rFonts w:ascii="Arial" w:hAnsi="Arial" w:cs="Arial"/>
          <w:color w:val="000000"/>
          <w:sz w:val="22"/>
          <w:szCs w:val="22"/>
        </w:rPr>
        <w:t>9</w:t>
      </w:r>
      <w:r w:rsidR="008E6734" w:rsidRPr="005A3E01">
        <w:rPr>
          <w:rFonts w:ascii="Arial" w:hAnsi="Arial" w:cs="Arial"/>
          <w:color w:val="000000"/>
          <w:sz w:val="22"/>
          <w:szCs w:val="22"/>
        </w:rPr>
        <w:t xml:space="preserve">ª </w:t>
      </w:r>
      <w:r w:rsidRPr="005A3E01">
        <w:rPr>
          <w:rFonts w:ascii="Arial" w:hAnsi="Arial" w:cs="Arial"/>
          <w:color w:val="000000"/>
          <w:sz w:val="22"/>
          <w:szCs w:val="22"/>
        </w:rPr>
        <w:t xml:space="preserve">de la Constitución </w:t>
      </w:r>
      <w:r>
        <w:rPr>
          <w:rFonts w:ascii="Arial" w:hAnsi="Arial" w:cs="Arial"/>
          <w:color w:val="000000"/>
          <w:sz w:val="22"/>
          <w:szCs w:val="22"/>
        </w:rPr>
        <w:t>Española.</w:t>
      </w:r>
    </w:p>
    <w:p w14:paraId="01EEBF41" w14:textId="77777777" w:rsidR="00096FC5" w:rsidRDefault="00096FC5" w:rsidP="00096FC5">
      <w:pPr>
        <w:spacing w:before="167" w:line="276" w:lineRule="auto"/>
        <w:jc w:val="both"/>
        <w:textAlignment w:val="baseline"/>
        <w:rPr>
          <w:rFonts w:ascii="Arial" w:hAnsi="Arial" w:cs="Arial"/>
          <w:color w:val="000000"/>
          <w:sz w:val="22"/>
          <w:szCs w:val="22"/>
        </w:rPr>
      </w:pPr>
      <w:r w:rsidRPr="0055534B">
        <w:rPr>
          <w:rFonts w:ascii="Arial" w:hAnsi="Arial" w:cs="Arial"/>
          <w:b/>
          <w:color w:val="000000"/>
          <w:sz w:val="22"/>
          <w:szCs w:val="22"/>
        </w:rPr>
        <w:t xml:space="preserve">Disposición final </w:t>
      </w:r>
      <w:r>
        <w:rPr>
          <w:rFonts w:ascii="Arial" w:hAnsi="Arial" w:cs="Arial"/>
          <w:b/>
          <w:color w:val="000000"/>
          <w:sz w:val="22"/>
          <w:szCs w:val="22"/>
        </w:rPr>
        <w:t>segunda</w:t>
      </w:r>
      <w:r>
        <w:rPr>
          <w:rFonts w:ascii="Arial" w:hAnsi="Arial" w:cs="Arial"/>
          <w:color w:val="000000"/>
          <w:sz w:val="22"/>
          <w:szCs w:val="22"/>
        </w:rPr>
        <w:t xml:space="preserve">. </w:t>
      </w:r>
      <w:r w:rsidRPr="0055534B">
        <w:rPr>
          <w:rFonts w:ascii="Arial" w:hAnsi="Arial" w:cs="Arial"/>
          <w:i/>
          <w:color w:val="000000"/>
          <w:sz w:val="22"/>
          <w:szCs w:val="22"/>
        </w:rPr>
        <w:t>Entrada en vigor</w:t>
      </w:r>
      <w:r>
        <w:rPr>
          <w:rFonts w:ascii="Arial" w:hAnsi="Arial" w:cs="Arial"/>
          <w:color w:val="000000"/>
          <w:sz w:val="22"/>
          <w:szCs w:val="22"/>
        </w:rPr>
        <w:t>.</w:t>
      </w:r>
    </w:p>
    <w:p w14:paraId="3F2BDA15" w14:textId="3D20D8CC" w:rsidR="0024084F" w:rsidRDefault="00096FC5" w:rsidP="000A659D">
      <w:pPr>
        <w:spacing w:before="167" w:line="276" w:lineRule="auto"/>
        <w:jc w:val="both"/>
        <w:textAlignment w:val="baseline"/>
        <w:rPr>
          <w:rFonts w:ascii="Arial" w:hAnsi="Arial" w:cs="Arial"/>
          <w:color w:val="000000"/>
          <w:sz w:val="22"/>
          <w:szCs w:val="22"/>
        </w:rPr>
      </w:pPr>
      <w:r>
        <w:rPr>
          <w:rFonts w:ascii="Arial" w:hAnsi="Arial" w:cs="Arial"/>
          <w:color w:val="000000"/>
          <w:sz w:val="22"/>
          <w:szCs w:val="22"/>
        </w:rPr>
        <w:t xml:space="preserve">La presente norma entrará en vigor el día siguiente al de su publicación en </w:t>
      </w:r>
      <w:r w:rsidR="000A659D">
        <w:rPr>
          <w:rFonts w:ascii="Arial" w:hAnsi="Arial" w:cs="Arial"/>
          <w:color w:val="000000"/>
          <w:sz w:val="22"/>
          <w:szCs w:val="22"/>
        </w:rPr>
        <w:t>el “Boletín Oficial del Estado</w:t>
      </w:r>
      <w:r w:rsidR="00257893">
        <w:rPr>
          <w:rFonts w:ascii="Arial" w:hAnsi="Arial" w:cs="Arial"/>
          <w:color w:val="000000"/>
          <w:sz w:val="22"/>
          <w:szCs w:val="22"/>
        </w:rPr>
        <w:t>.</w:t>
      </w:r>
    </w:p>
    <w:p w14:paraId="206FB144" w14:textId="77777777" w:rsidR="001C6E78" w:rsidRDefault="001C6E78">
      <w:pPr>
        <w:rPr>
          <w:rFonts w:ascii="Arial" w:hAnsi="Arial" w:cs="Arial"/>
          <w:color w:val="000000"/>
          <w:sz w:val="22"/>
          <w:szCs w:val="22"/>
        </w:rPr>
      </w:pPr>
    </w:p>
    <w:p w14:paraId="77F03705" w14:textId="77777777" w:rsidR="001C6E78" w:rsidRPr="000E23AF" w:rsidRDefault="001C6E78" w:rsidP="001C6E78">
      <w:pPr>
        <w:spacing w:before="167"/>
        <w:jc w:val="both"/>
        <w:textAlignment w:val="baseline"/>
        <w:rPr>
          <w:rFonts w:ascii="Arial" w:hAnsi="Arial" w:cs="Arial"/>
          <w:color w:val="000000" w:themeColor="text1"/>
          <w:szCs w:val="24"/>
        </w:rPr>
      </w:pPr>
      <w:r w:rsidRPr="000E23AF">
        <w:rPr>
          <w:rFonts w:ascii="Arial" w:hAnsi="Arial" w:cs="Arial"/>
          <w:b/>
          <w:color w:val="000000" w:themeColor="text1"/>
          <w:szCs w:val="24"/>
        </w:rPr>
        <w:t>Disposición final primera</w:t>
      </w:r>
      <w:r w:rsidRPr="000E23AF">
        <w:rPr>
          <w:rFonts w:ascii="Arial" w:hAnsi="Arial" w:cs="Arial"/>
          <w:color w:val="000000" w:themeColor="text1"/>
          <w:szCs w:val="24"/>
        </w:rPr>
        <w:t xml:space="preserve">. </w:t>
      </w:r>
      <w:r w:rsidRPr="000E23AF">
        <w:rPr>
          <w:rFonts w:ascii="Arial" w:hAnsi="Arial" w:cs="Arial"/>
          <w:i/>
          <w:color w:val="000000" w:themeColor="text1"/>
          <w:szCs w:val="24"/>
        </w:rPr>
        <w:t>Título competencial</w:t>
      </w:r>
      <w:r w:rsidRPr="000E23AF">
        <w:rPr>
          <w:rFonts w:ascii="Arial" w:hAnsi="Arial" w:cs="Arial"/>
          <w:color w:val="000000" w:themeColor="text1"/>
          <w:szCs w:val="24"/>
        </w:rPr>
        <w:t>.</w:t>
      </w:r>
    </w:p>
    <w:p w14:paraId="06749151" w14:textId="7DE4971D" w:rsidR="001C6E78" w:rsidRPr="000E23AF" w:rsidRDefault="001C6E78" w:rsidP="001C6E78">
      <w:pPr>
        <w:spacing w:before="167"/>
        <w:jc w:val="both"/>
        <w:textAlignment w:val="baseline"/>
        <w:rPr>
          <w:rFonts w:ascii="Arial" w:hAnsi="Arial" w:cs="Arial"/>
          <w:color w:val="000000" w:themeColor="text1"/>
          <w:szCs w:val="24"/>
        </w:rPr>
      </w:pPr>
      <w:r w:rsidRPr="000E23AF">
        <w:rPr>
          <w:rFonts w:ascii="Arial" w:hAnsi="Arial" w:cs="Arial"/>
          <w:color w:val="000000" w:themeColor="text1"/>
          <w:szCs w:val="24"/>
        </w:rPr>
        <w:t xml:space="preserve">Las presentes bases se dictan al amparo </w:t>
      </w:r>
      <w:r w:rsidRPr="001A5760">
        <w:rPr>
          <w:rFonts w:ascii="Arial" w:hAnsi="Arial" w:cs="Arial"/>
          <w:color w:val="000000" w:themeColor="text1"/>
        </w:rPr>
        <w:t>de</w:t>
      </w:r>
      <w:r>
        <w:rPr>
          <w:rFonts w:ascii="Arial" w:hAnsi="Arial" w:cs="Arial"/>
          <w:color w:val="000000" w:themeColor="text1"/>
        </w:rPr>
        <w:t>l artículo 149.1.19ª de la Constitución</w:t>
      </w:r>
      <w:r w:rsidRPr="001A5760">
        <w:rPr>
          <w:rFonts w:ascii="Arial" w:hAnsi="Arial" w:cs="Arial"/>
          <w:color w:val="000000" w:themeColor="text1"/>
        </w:rPr>
        <w:t xml:space="preserve"> </w:t>
      </w:r>
      <w:r>
        <w:rPr>
          <w:rFonts w:ascii="Arial" w:hAnsi="Arial" w:cs="Arial"/>
          <w:color w:val="000000" w:themeColor="text1"/>
        </w:rPr>
        <w:t xml:space="preserve">que atribuye </w:t>
      </w:r>
      <w:r w:rsidRPr="001A5760">
        <w:rPr>
          <w:rFonts w:ascii="Arial" w:hAnsi="Arial" w:cs="Arial"/>
          <w:color w:val="000000" w:themeColor="text1"/>
        </w:rPr>
        <w:t xml:space="preserve">la competencia exclusiva del Estado en materia de </w:t>
      </w:r>
      <w:r w:rsidRPr="00E1519E">
        <w:rPr>
          <w:rFonts w:ascii="Arial" w:hAnsi="Arial" w:cs="Arial"/>
          <w:color w:val="000000" w:themeColor="text1"/>
        </w:rPr>
        <w:t xml:space="preserve">pesca marítima, </w:t>
      </w:r>
      <w:r>
        <w:rPr>
          <w:rFonts w:ascii="Arial" w:hAnsi="Arial" w:cs="Arial"/>
          <w:color w:val="000000" w:themeColor="text1"/>
        </w:rPr>
        <w:t>así como del 149.1.</w:t>
      </w:r>
      <w:r w:rsidRPr="00E1519E">
        <w:rPr>
          <w:rFonts w:ascii="Arial" w:hAnsi="Arial" w:cs="Arial"/>
          <w:color w:val="000000" w:themeColor="text1"/>
        </w:rPr>
        <w:t>13ª, que atribuye la competencia estatal en materia de bases y coordinación de la planificación general de la actividad económica</w:t>
      </w:r>
      <w:r>
        <w:rPr>
          <w:rFonts w:ascii="Arial" w:hAnsi="Arial" w:cs="Arial"/>
          <w:color w:val="000000" w:themeColor="text1"/>
        </w:rPr>
        <w:t>.</w:t>
      </w:r>
    </w:p>
    <w:p w14:paraId="40F79609" w14:textId="77777777" w:rsidR="001C6E78" w:rsidRPr="000E23AF" w:rsidRDefault="001C6E78" w:rsidP="001C6E78">
      <w:pPr>
        <w:jc w:val="both"/>
        <w:rPr>
          <w:rFonts w:ascii="Arial" w:hAnsi="Arial" w:cs="Arial"/>
          <w:color w:val="000000" w:themeColor="text1"/>
          <w:szCs w:val="24"/>
        </w:rPr>
      </w:pPr>
    </w:p>
    <w:p w14:paraId="3F75C1C9" w14:textId="77777777" w:rsidR="001C6E78" w:rsidRPr="000E23AF" w:rsidRDefault="001C6E78" w:rsidP="001C6E78">
      <w:pPr>
        <w:spacing w:before="167"/>
        <w:jc w:val="both"/>
        <w:textAlignment w:val="baseline"/>
        <w:rPr>
          <w:rFonts w:ascii="Arial" w:hAnsi="Arial" w:cs="Arial"/>
          <w:color w:val="000000" w:themeColor="text1"/>
          <w:szCs w:val="24"/>
        </w:rPr>
      </w:pPr>
      <w:r w:rsidRPr="000E23AF">
        <w:rPr>
          <w:rFonts w:ascii="Arial" w:hAnsi="Arial" w:cs="Arial"/>
          <w:b/>
          <w:color w:val="000000" w:themeColor="text1"/>
          <w:szCs w:val="24"/>
        </w:rPr>
        <w:t>Disposición final segunda</w:t>
      </w:r>
      <w:r w:rsidRPr="000E23AF">
        <w:rPr>
          <w:rFonts w:ascii="Arial" w:hAnsi="Arial" w:cs="Arial"/>
          <w:color w:val="000000" w:themeColor="text1"/>
          <w:szCs w:val="24"/>
        </w:rPr>
        <w:t xml:space="preserve">. </w:t>
      </w:r>
      <w:r w:rsidRPr="000E23AF">
        <w:rPr>
          <w:rFonts w:ascii="Arial" w:hAnsi="Arial" w:cs="Arial"/>
          <w:i/>
          <w:color w:val="000000" w:themeColor="text1"/>
          <w:szCs w:val="24"/>
        </w:rPr>
        <w:t>Entrada en vigor</w:t>
      </w:r>
      <w:r w:rsidRPr="000E23AF">
        <w:rPr>
          <w:rFonts w:ascii="Arial" w:hAnsi="Arial" w:cs="Arial"/>
          <w:color w:val="000000" w:themeColor="text1"/>
          <w:szCs w:val="24"/>
        </w:rPr>
        <w:t>.</w:t>
      </w:r>
    </w:p>
    <w:p w14:paraId="23981842" w14:textId="77777777" w:rsidR="001C6E78" w:rsidRDefault="001C6E78" w:rsidP="001C6E78">
      <w:pPr>
        <w:spacing w:before="167"/>
        <w:jc w:val="both"/>
        <w:textAlignment w:val="baseline"/>
        <w:rPr>
          <w:rFonts w:ascii="Arial" w:hAnsi="Arial" w:cs="Arial"/>
          <w:color w:val="000000" w:themeColor="text1"/>
          <w:szCs w:val="24"/>
        </w:rPr>
      </w:pPr>
      <w:r w:rsidRPr="000E23AF">
        <w:rPr>
          <w:rFonts w:ascii="Arial" w:hAnsi="Arial" w:cs="Arial"/>
          <w:color w:val="000000" w:themeColor="text1"/>
          <w:szCs w:val="24"/>
        </w:rPr>
        <w:t>La presente norma entrará en vigor el día siguiente al de su publicación en el “Boletín Oficial del Estado”.</w:t>
      </w:r>
    </w:p>
    <w:p w14:paraId="3029CDC5" w14:textId="4EC7D93B" w:rsidR="00257893" w:rsidRDefault="00257893">
      <w:pPr>
        <w:rPr>
          <w:rFonts w:ascii="Arial" w:hAnsi="Arial" w:cs="Arial"/>
          <w:color w:val="000000"/>
          <w:sz w:val="22"/>
          <w:szCs w:val="22"/>
        </w:rPr>
      </w:pPr>
      <w:r>
        <w:rPr>
          <w:rFonts w:ascii="Arial" w:hAnsi="Arial" w:cs="Arial"/>
          <w:color w:val="000000"/>
          <w:sz w:val="22"/>
          <w:szCs w:val="22"/>
        </w:rPr>
        <w:br w:type="page"/>
      </w:r>
    </w:p>
    <w:p w14:paraId="63E57E07" w14:textId="7F1854F9" w:rsidR="00257893" w:rsidRDefault="00257893" w:rsidP="000A659D">
      <w:pPr>
        <w:spacing w:before="167" w:line="276" w:lineRule="auto"/>
        <w:jc w:val="both"/>
        <w:textAlignment w:val="baseline"/>
        <w:rPr>
          <w:rFonts w:ascii="Arial" w:hAnsi="Arial" w:cs="Arial"/>
          <w:b/>
          <w:bCs/>
          <w:sz w:val="22"/>
          <w:szCs w:val="22"/>
        </w:rPr>
      </w:pPr>
      <w:r>
        <w:rPr>
          <w:rFonts w:ascii="Arial" w:hAnsi="Arial" w:cs="Arial"/>
          <w:b/>
          <w:bCs/>
          <w:sz w:val="22"/>
          <w:szCs w:val="22"/>
        </w:rPr>
        <w:lastRenderedPageBreak/>
        <w:t>ANEXO I: RELACIÓN DE ESPACIOS DE CONOCIMIENTO DE CRECIMIENTO AZUL</w:t>
      </w:r>
    </w:p>
    <w:p w14:paraId="1515C44C" w14:textId="77777777" w:rsidR="00257893" w:rsidRDefault="00257893" w:rsidP="000A659D">
      <w:pPr>
        <w:spacing w:before="167" w:line="276" w:lineRule="auto"/>
        <w:jc w:val="both"/>
        <w:textAlignment w:val="baseline"/>
        <w:rPr>
          <w:rFonts w:ascii="Arial" w:hAnsi="Arial" w:cs="Arial"/>
          <w:b/>
          <w:bCs/>
          <w:sz w:val="22"/>
          <w:szCs w:val="22"/>
        </w:rPr>
      </w:pPr>
    </w:p>
    <w:p w14:paraId="6380CB97" w14:textId="229D6A7C" w:rsidR="00257893" w:rsidRDefault="004125EE" w:rsidP="000A659D">
      <w:pPr>
        <w:spacing w:before="167" w:line="276" w:lineRule="auto"/>
        <w:jc w:val="both"/>
        <w:textAlignment w:val="baseline"/>
        <w:rPr>
          <w:rFonts w:ascii="Arial" w:hAnsi="Arial" w:cs="Arial"/>
          <w:b/>
          <w:bCs/>
          <w:sz w:val="22"/>
          <w:szCs w:val="22"/>
        </w:rPr>
      </w:pPr>
      <w:r w:rsidRPr="004125EE">
        <w:rPr>
          <w:noProof/>
        </w:rPr>
        <w:drawing>
          <wp:inline distT="0" distB="0" distL="0" distR="0" wp14:anchorId="7CE260A5" wp14:editId="6658D382">
            <wp:extent cx="5777476" cy="30128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295" cy="3022122"/>
                    </a:xfrm>
                    <a:prstGeom prst="rect">
                      <a:avLst/>
                    </a:prstGeom>
                    <a:noFill/>
                    <a:ln>
                      <a:noFill/>
                    </a:ln>
                  </pic:spPr>
                </pic:pic>
              </a:graphicData>
            </a:graphic>
          </wp:inline>
        </w:drawing>
      </w:r>
    </w:p>
    <w:p w14:paraId="78B6FCF6" w14:textId="77777777" w:rsidR="004125EE" w:rsidRDefault="004125EE" w:rsidP="000A659D">
      <w:pPr>
        <w:spacing w:before="167" w:line="276" w:lineRule="auto"/>
        <w:jc w:val="both"/>
        <w:textAlignment w:val="baseline"/>
        <w:rPr>
          <w:rFonts w:ascii="Arial" w:hAnsi="Arial" w:cs="Arial"/>
          <w:b/>
          <w:bCs/>
          <w:sz w:val="22"/>
          <w:szCs w:val="22"/>
        </w:rPr>
      </w:pPr>
    </w:p>
    <w:p w14:paraId="5C49F21B" w14:textId="77777777" w:rsidR="004125EE" w:rsidRDefault="004125EE" w:rsidP="000A659D">
      <w:pPr>
        <w:spacing w:before="167" w:line="276" w:lineRule="auto"/>
        <w:jc w:val="both"/>
        <w:textAlignment w:val="baseline"/>
        <w:rPr>
          <w:rFonts w:ascii="Arial" w:hAnsi="Arial" w:cs="Arial"/>
          <w:b/>
          <w:bCs/>
          <w:sz w:val="22"/>
          <w:szCs w:val="22"/>
        </w:rPr>
      </w:pPr>
    </w:p>
    <w:p w14:paraId="1BD9DBCA" w14:textId="0FD19007" w:rsidR="004125EE" w:rsidRDefault="004125EE">
      <w:pPr>
        <w:rPr>
          <w:rFonts w:ascii="Arial" w:hAnsi="Arial" w:cs="Arial"/>
          <w:b/>
          <w:bCs/>
          <w:sz w:val="22"/>
          <w:szCs w:val="22"/>
        </w:rPr>
      </w:pPr>
      <w:r>
        <w:rPr>
          <w:rFonts w:ascii="Arial" w:hAnsi="Arial" w:cs="Arial"/>
          <w:b/>
          <w:bCs/>
          <w:sz w:val="22"/>
          <w:szCs w:val="22"/>
        </w:rPr>
        <w:br w:type="page"/>
      </w:r>
    </w:p>
    <w:p w14:paraId="758F267F" w14:textId="77777777" w:rsidR="004125EE" w:rsidRDefault="004125EE" w:rsidP="000A659D">
      <w:pPr>
        <w:spacing w:before="167" w:line="276" w:lineRule="auto"/>
        <w:jc w:val="both"/>
        <w:textAlignment w:val="baseline"/>
        <w:rPr>
          <w:rFonts w:ascii="Arial" w:hAnsi="Arial" w:cs="Arial"/>
          <w:b/>
          <w:bCs/>
          <w:sz w:val="22"/>
          <w:szCs w:val="22"/>
        </w:rPr>
      </w:pPr>
    </w:p>
    <w:p w14:paraId="7FCEA9A5" w14:textId="77777777" w:rsidR="004125EE" w:rsidRDefault="004125EE" w:rsidP="004125EE">
      <w:pPr>
        <w:pStyle w:val="Lista"/>
        <w:jc w:val="center"/>
        <w:rPr>
          <w:b/>
          <w:sz w:val="28"/>
        </w:rPr>
      </w:pPr>
    </w:p>
    <w:p w14:paraId="364F23B7" w14:textId="77777777" w:rsidR="004125EE" w:rsidRDefault="004125EE" w:rsidP="004125EE">
      <w:pPr>
        <w:pStyle w:val="Lista"/>
        <w:jc w:val="center"/>
        <w:rPr>
          <w:b/>
          <w:sz w:val="28"/>
        </w:rPr>
      </w:pPr>
    </w:p>
    <w:p w14:paraId="1519F83A" w14:textId="77777777" w:rsidR="004125EE" w:rsidRDefault="004125EE" w:rsidP="004125EE">
      <w:pPr>
        <w:pStyle w:val="Lista"/>
        <w:jc w:val="center"/>
        <w:rPr>
          <w:b/>
          <w:sz w:val="28"/>
        </w:rPr>
      </w:pPr>
    </w:p>
    <w:p w14:paraId="653BD8EF" w14:textId="77777777" w:rsidR="004125EE" w:rsidRPr="00475195" w:rsidRDefault="004125EE" w:rsidP="004125EE">
      <w:pPr>
        <w:pStyle w:val="Lista"/>
        <w:jc w:val="center"/>
        <w:rPr>
          <w:b/>
          <w:sz w:val="28"/>
        </w:rPr>
      </w:pPr>
      <w:r w:rsidRPr="00475195">
        <w:rPr>
          <w:b/>
          <w:sz w:val="28"/>
        </w:rPr>
        <w:t>ANEXO II: LÍNEAS DE PROYECTOS DE ECONOMÍA AZUL SUBVENCIONABLES</w:t>
      </w:r>
    </w:p>
    <w:p w14:paraId="43FE39F7" w14:textId="77777777" w:rsidR="004125EE" w:rsidRDefault="004125EE" w:rsidP="004125EE">
      <w:pPr>
        <w:pStyle w:val="Lista"/>
        <w:jc w:val="both"/>
      </w:pPr>
    </w:p>
    <w:p w14:paraId="0B029D36" w14:textId="77777777" w:rsidR="004125EE" w:rsidRDefault="004125EE" w:rsidP="004125EE">
      <w:pPr>
        <w:pStyle w:val="Lista"/>
        <w:jc w:val="both"/>
      </w:pPr>
    </w:p>
    <w:p w14:paraId="410C27FB" w14:textId="0F1E696F" w:rsidR="004125EE" w:rsidRPr="002921E5" w:rsidRDefault="000A015E" w:rsidP="002921E5">
      <w:pPr>
        <w:pStyle w:val="Lista"/>
        <w:numPr>
          <w:ilvl w:val="0"/>
          <w:numId w:val="56"/>
        </w:numPr>
        <w:spacing w:before="120" w:after="0" w:line="240" w:lineRule="auto"/>
        <w:ind w:left="283" w:hanging="357"/>
        <w:contextualSpacing w:val="0"/>
        <w:jc w:val="both"/>
      </w:pPr>
      <w:r w:rsidRPr="000A015E">
        <w:rPr>
          <w:b/>
        </w:rPr>
        <w:t>Modernización del sector pesquero:</w:t>
      </w:r>
      <w:r>
        <w:t xml:space="preserve"> </w:t>
      </w:r>
      <w:r w:rsidR="002921E5" w:rsidRPr="002921E5">
        <w:t>E</w:t>
      </w:r>
      <w:r w:rsidR="004125EE" w:rsidRPr="002921E5">
        <w:t>stablec</w:t>
      </w:r>
      <w:r w:rsidR="002921E5" w:rsidRPr="002921E5">
        <w:t xml:space="preserve">imiento de </w:t>
      </w:r>
      <w:r w:rsidR="004125EE" w:rsidRPr="002921E5">
        <w:t xml:space="preserve">las bases tecnológicas y de gestión para la </w:t>
      </w:r>
      <w:r w:rsidR="002921E5" w:rsidRPr="002921E5">
        <w:t xml:space="preserve">digitalización e </w:t>
      </w:r>
      <w:r w:rsidR="004125EE" w:rsidRPr="002921E5">
        <w:t xml:space="preserve">implantación de nuevas tecnologías </w:t>
      </w:r>
      <w:r w:rsidR="00E15991">
        <w:t xml:space="preserve">a lo largo de la cadena sectorial y </w:t>
      </w:r>
      <w:r w:rsidR="004125EE" w:rsidRPr="002921E5">
        <w:t xml:space="preserve">en la información pública sobre la producción primaria con el objetivo de mejorar la transparencia, </w:t>
      </w:r>
      <w:r w:rsidR="009D5854">
        <w:t xml:space="preserve">la trazabilidad y </w:t>
      </w:r>
      <w:r w:rsidR="004125EE" w:rsidRPr="002921E5">
        <w:t xml:space="preserve">la toma de decisiones sobre la sostenibilidad de dichos recursos. </w:t>
      </w:r>
    </w:p>
    <w:p w14:paraId="1EE10C2A" w14:textId="6FD43D02" w:rsidR="004125EE" w:rsidRDefault="000A015E" w:rsidP="002921E5">
      <w:pPr>
        <w:pStyle w:val="Lista"/>
        <w:numPr>
          <w:ilvl w:val="0"/>
          <w:numId w:val="56"/>
        </w:numPr>
        <w:spacing w:before="120" w:after="0" w:line="240" w:lineRule="auto"/>
        <w:ind w:left="283" w:hanging="357"/>
        <w:contextualSpacing w:val="0"/>
        <w:jc w:val="both"/>
      </w:pPr>
      <w:r w:rsidRPr="000A015E">
        <w:rPr>
          <w:b/>
        </w:rPr>
        <w:t>Nuevas pautas de gestión:</w:t>
      </w:r>
      <w:r>
        <w:t xml:space="preserve"> </w:t>
      </w:r>
      <w:r w:rsidR="004125EE" w:rsidRPr="002921E5">
        <w:t>Implantación de mo</w:t>
      </w:r>
      <w:r w:rsidR="002921E5" w:rsidRPr="002921E5">
        <w:t>delos de gestión de pesquerías</w:t>
      </w:r>
      <w:r w:rsidR="0029104C">
        <w:t xml:space="preserve"> </w:t>
      </w:r>
      <w:r w:rsidR="002921E5" w:rsidRPr="002921E5">
        <w:t>orientados a la s</w:t>
      </w:r>
      <w:r w:rsidR="004125EE" w:rsidRPr="002921E5">
        <w:t xml:space="preserve">elección y puesta en práctica de </w:t>
      </w:r>
      <w:r w:rsidR="0063580F">
        <w:t>sistemas</w:t>
      </w:r>
      <w:r w:rsidR="004125EE" w:rsidRPr="002921E5">
        <w:t xml:space="preserve"> que permitan una mayor colaboración </w:t>
      </w:r>
      <w:r w:rsidR="009D5854">
        <w:t xml:space="preserve">y una mayor eficiencia </w:t>
      </w:r>
      <w:r w:rsidR="0029104C">
        <w:t xml:space="preserve">en todos aquellos aspectos </w:t>
      </w:r>
      <w:r w:rsidR="009D5854">
        <w:t>que aumentan la sostenibilidad económica, ambiental y social del sector pesquero</w:t>
      </w:r>
      <w:r w:rsidR="004125EE" w:rsidRPr="002921E5">
        <w:t>.</w:t>
      </w:r>
    </w:p>
    <w:p w14:paraId="1203432B" w14:textId="48E6361E" w:rsidR="009D5854" w:rsidRDefault="000A015E" w:rsidP="009D5854">
      <w:pPr>
        <w:pStyle w:val="Lista"/>
        <w:numPr>
          <w:ilvl w:val="0"/>
          <w:numId w:val="56"/>
        </w:numPr>
        <w:spacing w:before="120" w:after="0" w:line="240" w:lineRule="auto"/>
        <w:ind w:left="283" w:hanging="357"/>
        <w:contextualSpacing w:val="0"/>
        <w:jc w:val="both"/>
      </w:pPr>
      <w:r w:rsidRPr="000A015E">
        <w:rPr>
          <w:b/>
        </w:rPr>
        <w:t>Modernización de la acuicultura:</w:t>
      </w:r>
      <w:r>
        <w:t xml:space="preserve"> </w:t>
      </w:r>
      <w:r w:rsidR="009D5854" w:rsidRPr="004E0E7F">
        <w:t>Determina</w:t>
      </w:r>
      <w:r w:rsidR="009D5854">
        <w:t>ción,</w:t>
      </w:r>
      <w:r w:rsidR="009D5854" w:rsidRPr="004E0E7F">
        <w:t xml:space="preserve"> para cada una de las zonas aptas </w:t>
      </w:r>
      <w:r w:rsidR="009D5854">
        <w:t xml:space="preserve">para la acuicultura, tanto del litoral como de mar abierto, de </w:t>
      </w:r>
      <w:r w:rsidR="009D5854" w:rsidRPr="004E0E7F">
        <w:t xml:space="preserve">las especies </w:t>
      </w:r>
      <w:r w:rsidR="009D5854">
        <w:t xml:space="preserve">vegetales y animales </w:t>
      </w:r>
      <w:r w:rsidR="009D5854" w:rsidRPr="004E0E7F">
        <w:t>óptimas y métodos de producción y cultivo, las densidades y otras características productivas (biológicas, ambientales, de ingeniería, etc.) y los correspondientes análisis socio-econó</w:t>
      </w:r>
      <w:r w:rsidR="009D5854">
        <w:t>micos de la potencial ocupación.</w:t>
      </w:r>
    </w:p>
    <w:p w14:paraId="5CB3562F" w14:textId="158C85C8" w:rsidR="009D5854" w:rsidRDefault="000A015E" w:rsidP="009D5854">
      <w:pPr>
        <w:pStyle w:val="Lista"/>
        <w:numPr>
          <w:ilvl w:val="0"/>
          <w:numId w:val="56"/>
        </w:numPr>
        <w:spacing w:before="120" w:after="0" w:line="240" w:lineRule="auto"/>
        <w:ind w:left="283" w:hanging="357"/>
        <w:contextualSpacing w:val="0"/>
        <w:jc w:val="both"/>
      </w:pPr>
      <w:r w:rsidRPr="000A015E">
        <w:rPr>
          <w:b/>
        </w:rPr>
        <w:t>Pesca costera artesanal y marisqueo:</w:t>
      </w:r>
      <w:r>
        <w:t xml:space="preserve"> </w:t>
      </w:r>
      <w:r w:rsidR="009D5854">
        <w:t xml:space="preserve">Valorización, </w:t>
      </w:r>
      <w:r w:rsidR="009D5854" w:rsidRPr="002921E5">
        <w:t>promoción</w:t>
      </w:r>
      <w:r w:rsidR="009D5854">
        <w:t xml:space="preserve"> y certificación por una tercera parte independiente de las actividades y </w:t>
      </w:r>
      <w:r w:rsidR="009D5854" w:rsidRPr="002921E5">
        <w:t xml:space="preserve">de los productos </w:t>
      </w:r>
      <w:r w:rsidR="009D5854">
        <w:t>de pesca costera artesanal y del marisqueo</w:t>
      </w:r>
      <w:r w:rsidR="009D5854" w:rsidRPr="002921E5">
        <w:t xml:space="preserve"> y los relacionados con áreas marinas protegidas de interés pesquero con la ayuda de herramientas digitales</w:t>
      </w:r>
      <w:r w:rsidR="00AF3193">
        <w:t>, así como labores de capacitación de los armadores, patrones, pescadores y mariscadores en esta materia</w:t>
      </w:r>
      <w:r w:rsidR="009D5854" w:rsidRPr="002921E5">
        <w:t>.</w:t>
      </w:r>
    </w:p>
    <w:p w14:paraId="450EE47D" w14:textId="7FE03963" w:rsidR="00AF3193" w:rsidRPr="00E15991" w:rsidRDefault="000A015E" w:rsidP="00AF3193">
      <w:pPr>
        <w:pStyle w:val="Lista"/>
        <w:numPr>
          <w:ilvl w:val="0"/>
          <w:numId w:val="56"/>
        </w:numPr>
        <w:spacing w:before="120" w:after="0" w:line="240" w:lineRule="auto"/>
        <w:ind w:left="283" w:hanging="357"/>
        <w:contextualSpacing w:val="0"/>
        <w:jc w:val="both"/>
      </w:pPr>
      <w:r w:rsidRPr="000A015E">
        <w:rPr>
          <w:b/>
        </w:rPr>
        <w:t>Prevención de especies exóticas invasoras:</w:t>
      </w:r>
      <w:r>
        <w:t xml:space="preserve"> </w:t>
      </w:r>
      <w:r w:rsidR="00AF3193" w:rsidRPr="00E15991">
        <w:t xml:space="preserve">Establecimiento de una red de monitorización, control y predicción de los crecimientos masivos de especies </w:t>
      </w:r>
      <w:r w:rsidR="00AF3193">
        <w:t>marin</w:t>
      </w:r>
      <w:r w:rsidR="00AF3193" w:rsidRPr="00E15991">
        <w:t>as invasoras en el litoral español.</w:t>
      </w:r>
    </w:p>
    <w:p w14:paraId="1A728B0A" w14:textId="1B62810B" w:rsidR="00AF3193" w:rsidRDefault="000A015E" w:rsidP="002921E5">
      <w:pPr>
        <w:pStyle w:val="Lista"/>
        <w:numPr>
          <w:ilvl w:val="0"/>
          <w:numId w:val="56"/>
        </w:numPr>
        <w:spacing w:before="120" w:after="0" w:line="240" w:lineRule="auto"/>
        <w:ind w:left="283" w:hanging="357"/>
        <w:contextualSpacing w:val="0"/>
        <w:jc w:val="both"/>
      </w:pPr>
      <w:r w:rsidRPr="000A015E">
        <w:rPr>
          <w:b/>
        </w:rPr>
        <w:t>Lucha contra la contaminación marina:</w:t>
      </w:r>
      <w:r>
        <w:t xml:space="preserve"> </w:t>
      </w:r>
      <w:r w:rsidR="00AF3193" w:rsidRPr="0063580F">
        <w:t xml:space="preserve">Recogida y valorización de residuos </w:t>
      </w:r>
      <w:r>
        <w:t xml:space="preserve">– especialmente </w:t>
      </w:r>
      <w:r w:rsidR="00AF3193" w:rsidRPr="0063580F">
        <w:t>plásticos</w:t>
      </w:r>
      <w:r>
        <w:t xml:space="preserve"> -</w:t>
      </w:r>
      <w:r w:rsidR="00AF3193" w:rsidRPr="0063580F">
        <w:t>, dándoles un uso industrial</w:t>
      </w:r>
      <w:r w:rsidR="00AF3193">
        <w:t>, promoviendo, alianzas intersectoriales y entre diferentes actores, para acercarse a una economía circular.</w:t>
      </w:r>
    </w:p>
    <w:p w14:paraId="3ACB324F" w14:textId="1953DB2F" w:rsidR="00AF3193" w:rsidRDefault="000A015E" w:rsidP="00AF3193">
      <w:pPr>
        <w:pStyle w:val="Lista"/>
        <w:numPr>
          <w:ilvl w:val="0"/>
          <w:numId w:val="56"/>
        </w:numPr>
        <w:spacing w:before="120" w:after="0" w:line="240" w:lineRule="auto"/>
        <w:ind w:left="283" w:hanging="357"/>
        <w:contextualSpacing w:val="0"/>
        <w:jc w:val="both"/>
      </w:pPr>
      <w:r w:rsidRPr="000A015E">
        <w:rPr>
          <w:b/>
        </w:rPr>
        <w:t>Adaptación al cambio climático:</w:t>
      </w:r>
      <w:r>
        <w:t xml:space="preserve"> </w:t>
      </w:r>
      <w:r w:rsidR="00AF3193">
        <w:t xml:space="preserve">Evaluación integrada de los ecosistemas marinos y de los impactos asociados a la actividad pesquera y marisquera, artesanal y recreativa, como herramienta para la toma de decisiones en la gestión, con vistas a su adaptación al Cambio Climático, determinando sus efectos sobre la distribución de especies de interés pesquero y generando sistemas de alerta temprana sobre modificaciones bruscas del recurso. </w:t>
      </w:r>
    </w:p>
    <w:p w14:paraId="3E19220B" w14:textId="6FDFB0FD" w:rsidR="004125EE" w:rsidRPr="00AF3193" w:rsidRDefault="000A015E" w:rsidP="00AF3193">
      <w:pPr>
        <w:pStyle w:val="Lista"/>
        <w:numPr>
          <w:ilvl w:val="0"/>
          <w:numId w:val="56"/>
        </w:numPr>
        <w:spacing w:before="120" w:after="0" w:line="240" w:lineRule="auto"/>
        <w:ind w:left="283" w:hanging="357"/>
        <w:contextualSpacing w:val="0"/>
        <w:jc w:val="both"/>
      </w:pPr>
      <w:proofErr w:type="spellStart"/>
      <w:r w:rsidRPr="000A015E">
        <w:rPr>
          <w:b/>
        </w:rPr>
        <w:t>Descarbonización</w:t>
      </w:r>
      <w:proofErr w:type="spellEnd"/>
      <w:r w:rsidRPr="000A015E">
        <w:rPr>
          <w:b/>
        </w:rPr>
        <w:t xml:space="preserve"> del sector pesquero</w:t>
      </w:r>
      <w:r>
        <w:t xml:space="preserve">: </w:t>
      </w:r>
      <w:r w:rsidR="002921E5">
        <w:t>S</w:t>
      </w:r>
      <w:r w:rsidR="004125EE">
        <w:t xml:space="preserve">ustitución de combustibles fósiles por energías limpias en el </w:t>
      </w:r>
      <w:r w:rsidR="009D5854">
        <w:t>sector pesquero y acuícola,</w:t>
      </w:r>
      <w:r w:rsidR="004125EE">
        <w:t xml:space="preserve"> </w:t>
      </w:r>
      <w:r w:rsidR="00177A37">
        <w:t xml:space="preserve">de transformación y comercialización, </w:t>
      </w:r>
      <w:r w:rsidR="004125EE">
        <w:t xml:space="preserve">aportando así la parte correspondiente del cumplimiento de los objetivos 2030 y 2050. </w:t>
      </w:r>
    </w:p>
    <w:p w14:paraId="66BBDBB1" w14:textId="519BD871" w:rsidR="00257893" w:rsidRPr="00CB2A19" w:rsidRDefault="00257893" w:rsidP="00AF3193">
      <w:pPr>
        <w:rPr>
          <w:rFonts w:ascii="Arial" w:hAnsi="Arial" w:cs="Arial"/>
          <w:b/>
          <w:bCs/>
          <w:sz w:val="22"/>
          <w:szCs w:val="22"/>
        </w:rPr>
      </w:pPr>
    </w:p>
    <w:sectPr w:rsidR="00257893" w:rsidRPr="00CB2A19" w:rsidSect="00D50AAF">
      <w:headerReference w:type="default" r:id="rId9"/>
      <w:footerReference w:type="even" r:id="rId10"/>
      <w:footerReference w:type="default" r:id="rId11"/>
      <w:pgSz w:w="11906" w:h="16838"/>
      <w:pgMar w:top="2127" w:right="1701" w:bottom="1418" w:left="1701" w:header="1134" w:footer="4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1852" w14:textId="77777777" w:rsidR="0029104C" w:rsidRDefault="0029104C">
      <w:r>
        <w:separator/>
      </w:r>
    </w:p>
  </w:endnote>
  <w:endnote w:type="continuationSeparator" w:id="0">
    <w:p w14:paraId="757061F3" w14:textId="77777777" w:rsidR="0029104C" w:rsidRDefault="0029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81F7" w14:textId="77777777" w:rsidR="0029104C" w:rsidRDefault="0029104C" w:rsidP="00D50A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F78932" w14:textId="77777777" w:rsidR="0029104C" w:rsidRDefault="0029104C" w:rsidP="00CD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F490F" w14:textId="77777777" w:rsidR="0029104C" w:rsidRDefault="0029104C" w:rsidP="00AF3F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3CCC">
      <w:rPr>
        <w:rStyle w:val="Nmerodepgina"/>
        <w:noProof/>
      </w:rPr>
      <w:t>34</w:t>
    </w:r>
    <w:r>
      <w:rPr>
        <w:rStyle w:val="Nmerodepgina"/>
      </w:rPr>
      <w:fldChar w:fldCharType="end"/>
    </w:r>
  </w:p>
  <w:p w14:paraId="7562B6F9" w14:textId="77777777" w:rsidR="0029104C" w:rsidRDefault="0029104C" w:rsidP="00CD0370">
    <w:pPr>
      <w:pStyle w:val="Piedepgina"/>
      <w:spacing w:before="240"/>
      <w:ind w:left="-1134" w:right="360"/>
      <w:rPr>
        <w:rFonts w:ascii="Arial" w:hAnsi="Arial"/>
        <w:sz w:val="14"/>
        <w:bdr w:val="single" w:sz="4" w:space="0" w:color="auto"/>
      </w:rPr>
    </w:pPr>
    <w:r>
      <w:rPr>
        <w:rFonts w:ascii="Arial" w:hAnsi="Arial"/>
        <w:noProof/>
        <w:sz w:val="14"/>
      </w:rPr>
      <w:t xml:space="preserve"> </w:t>
    </w:r>
  </w:p>
  <w:p w14:paraId="6712740D" w14:textId="77777777" w:rsidR="0029104C" w:rsidRDefault="0029104C">
    <w:pPr>
      <w:pStyle w:val="Piedepgina"/>
      <w:ind w:left="-1134"/>
      <w:rPr>
        <w:rFonts w:ascii="Arial" w:hAnsi="Arial"/>
        <w:sz w:val="14"/>
      </w:rPr>
    </w:pPr>
  </w:p>
  <w:p w14:paraId="49FB11D4" w14:textId="77777777" w:rsidR="0029104C" w:rsidRDefault="002910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0B971" w14:textId="77777777" w:rsidR="0029104C" w:rsidRDefault="0029104C">
      <w:r>
        <w:separator/>
      </w:r>
    </w:p>
  </w:footnote>
  <w:footnote w:type="continuationSeparator" w:id="0">
    <w:p w14:paraId="773BDE24" w14:textId="77777777" w:rsidR="0029104C" w:rsidRDefault="0029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C8B17" w14:textId="77777777" w:rsidR="0029104C" w:rsidRDefault="0029104C" w:rsidP="00D50AAF">
    <w:pPr>
      <w:pStyle w:val="Encabezado"/>
      <w:tabs>
        <w:tab w:val="clear" w:pos="4252"/>
        <w:tab w:val="clear" w:pos="8504"/>
        <w:tab w:val="center" w:pos="567"/>
      </w:tabs>
    </w:pPr>
    <w:r>
      <w:rPr>
        <w:noProof/>
        <w:lang w:val="es-ES"/>
      </w:rPr>
      <mc:AlternateContent>
        <mc:Choice Requires="wps">
          <w:drawing>
            <wp:anchor distT="0" distB="0" distL="114300" distR="114300" simplePos="0" relativeHeight="251657728" behindDoc="0" locked="0" layoutInCell="1" allowOverlap="1" wp14:anchorId="130F8872" wp14:editId="55F22C18">
              <wp:simplePos x="0" y="0"/>
              <wp:positionH relativeFrom="column">
                <wp:posOffset>4114800</wp:posOffset>
              </wp:positionH>
              <wp:positionV relativeFrom="paragraph">
                <wp:posOffset>-146050</wp:posOffset>
              </wp:positionV>
              <wp:extent cx="2058670" cy="3429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FE1EE12" w14:textId="77777777" w:rsidR="0029104C" w:rsidRDefault="0029104C">
                          <w:pPr>
                            <w:spacing w:line="216" w:lineRule="auto"/>
                            <w:rPr>
                              <w:rFonts w:ascii="Arial" w:hAnsi="Arial"/>
                              <w:sz w:val="14"/>
                            </w:rPr>
                          </w:pPr>
                        </w:p>
                        <w:p w14:paraId="297704A1" w14:textId="77777777" w:rsidR="0029104C" w:rsidRDefault="0029104C">
                          <w:pPr>
                            <w:spacing w:line="216" w:lineRule="auto"/>
                            <w:rPr>
                              <w:rFonts w:ascii="Arial" w:hAnsi="Arial"/>
                              <w:sz w:val="16"/>
                              <w:szCs w:val="16"/>
                            </w:rPr>
                          </w:pPr>
                          <w:r w:rsidRPr="00D50AAF">
                            <w:rPr>
                              <w:rFonts w:ascii="Arial" w:hAnsi="Arial"/>
                              <w:sz w:val="16"/>
                              <w:szCs w:val="16"/>
                            </w:rPr>
                            <w:t>SECRETARIA GENERAL DE PESCA</w:t>
                          </w:r>
                        </w:p>
                        <w:p w14:paraId="55F96808" w14:textId="77777777" w:rsidR="0029104C" w:rsidRPr="00CA4632" w:rsidRDefault="0029104C">
                          <w:pPr>
                            <w:spacing w:line="216" w:lineRule="auto"/>
                            <w:rPr>
                              <w:rFonts w:ascii="Arial" w:hAnsi="Arial"/>
                              <w:sz w:val="16"/>
                              <w:szCs w:val="16"/>
                            </w:rPr>
                          </w:pPr>
                        </w:p>
                        <w:p w14:paraId="5C18E90D" w14:textId="77777777" w:rsidR="0029104C" w:rsidRDefault="0029104C" w:rsidP="004C76AA">
                          <w:pPr>
                            <w:spacing w:line="21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8872" id="Rectangle 2" o:spid="_x0000_s1026" style="position:absolute;margin-left:324pt;margin-top:-11.5pt;width:162.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" filled="f" fillcolor="silver">
              <v:textbox>
                <w:txbxContent>
                  <w:p w14:paraId="4FE1EE12" w14:textId="77777777" w:rsidR="0029104C" w:rsidRDefault="0029104C">
                    <w:pPr>
                      <w:spacing w:line="216" w:lineRule="auto"/>
                      <w:rPr>
                        <w:rFonts w:ascii="Arial" w:hAnsi="Arial"/>
                        <w:sz w:val="14"/>
                      </w:rPr>
                    </w:pPr>
                  </w:p>
                  <w:p w14:paraId="297704A1" w14:textId="77777777" w:rsidR="0029104C" w:rsidRDefault="0029104C">
                    <w:pPr>
                      <w:spacing w:line="216" w:lineRule="auto"/>
                      <w:rPr>
                        <w:rFonts w:ascii="Arial" w:hAnsi="Arial"/>
                        <w:sz w:val="16"/>
                        <w:szCs w:val="16"/>
                      </w:rPr>
                    </w:pPr>
                    <w:r w:rsidRPr="00D50AAF">
                      <w:rPr>
                        <w:rFonts w:ascii="Arial" w:hAnsi="Arial"/>
                        <w:sz w:val="16"/>
                        <w:szCs w:val="16"/>
                      </w:rPr>
                      <w:t>SECRETARIA GENERAL DE PESCA</w:t>
                    </w:r>
                  </w:p>
                  <w:p w14:paraId="55F96808" w14:textId="77777777" w:rsidR="0029104C" w:rsidRPr="00CA4632" w:rsidRDefault="0029104C">
                    <w:pPr>
                      <w:spacing w:line="216" w:lineRule="auto"/>
                      <w:rPr>
                        <w:rFonts w:ascii="Arial" w:hAnsi="Arial"/>
                        <w:sz w:val="16"/>
                        <w:szCs w:val="16"/>
                      </w:rPr>
                    </w:pPr>
                  </w:p>
                  <w:p w14:paraId="5C18E90D" w14:textId="77777777" w:rsidR="0029104C" w:rsidRDefault="0029104C" w:rsidP="004C76AA">
                    <w:pPr>
                      <w:spacing w:line="216" w:lineRule="auto"/>
                    </w:pPr>
                  </w:p>
                </w:txbxContent>
              </v:textbox>
            </v:rect>
          </w:pict>
        </mc:Fallback>
      </mc:AlternateContent>
    </w:r>
    <w:r>
      <w:rPr>
        <w:noProof/>
        <w:lang w:val="es-ES"/>
      </w:rPr>
      <mc:AlternateContent>
        <mc:Choice Requires="wpg">
          <w:drawing>
            <wp:anchor distT="0" distB="0" distL="114300" distR="114300" simplePos="0" relativeHeight="251658752" behindDoc="0" locked="0" layoutInCell="1" allowOverlap="1" wp14:anchorId="469274C7" wp14:editId="7B96CAE2">
              <wp:simplePos x="0" y="0"/>
              <wp:positionH relativeFrom="column">
                <wp:posOffset>-800100</wp:posOffset>
              </wp:positionH>
              <wp:positionV relativeFrom="paragraph">
                <wp:posOffset>-260350</wp:posOffset>
              </wp:positionV>
              <wp:extent cx="2971800" cy="8382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838200"/>
                        <a:chOff x="288" y="720"/>
                        <a:chExt cx="3744" cy="1320"/>
                      </a:xfrm>
                    </wpg:grpSpPr>
                    <wps:wsp>
                      <wps:cNvPr id="3" name="Text Box 4"/>
                      <wps:cNvSpPr txBox="1">
                        <a:spLocks noChangeArrowheads="1"/>
                      </wps:cNvSpPr>
                      <wps:spPr bwMode="auto">
                        <a:xfrm>
                          <a:off x="1440"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FB236" w14:textId="77777777" w:rsidR="0029104C" w:rsidRDefault="0029104C" w:rsidP="00D50AAF">
                            <w:pPr>
                              <w:ind w:left="142"/>
                              <w:rPr>
                                <w:rFonts w:ascii="Arial" w:hAnsi="Arial"/>
                                <w:sz w:val="18"/>
                              </w:rPr>
                            </w:pPr>
                            <w:r>
                              <w:rPr>
                                <w:rFonts w:ascii="Arial" w:hAnsi="Arial"/>
                                <w:sz w:val="18"/>
                              </w:rPr>
                              <w:t>MINISTERIO DE</w:t>
                            </w:r>
                          </w:p>
                          <w:p w14:paraId="54148248" w14:textId="77777777" w:rsidR="0029104C" w:rsidRDefault="0029104C" w:rsidP="00D50AAF">
                            <w:pPr>
                              <w:ind w:left="142"/>
                              <w:rPr>
                                <w:rFonts w:ascii="Arial" w:hAnsi="Arial"/>
                                <w:sz w:val="18"/>
                              </w:rPr>
                            </w:pPr>
                            <w:r>
                              <w:rPr>
                                <w:rFonts w:ascii="Arial" w:hAnsi="Arial"/>
                                <w:sz w:val="18"/>
                              </w:rPr>
                              <w:t>AGRICULTURA, PESCA Y ALIMENTACION</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8" y="720"/>
                          <a:ext cx="130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9274C7" id="Group 3" o:spid="_x0000_s1027" style="position:absolute;margin-left:-63pt;margin-top:-20.5pt;width:234pt;height:66pt;z-index:251658752" coordorigin="288,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">
              <v:shapetype id="_x0000_t202" coordsize="21600,21600" o:spt="202" path="m,l,21600r21600,l21600,xe">
                <v:stroke joinstyle="miter"/>
                <v:path gradientshapeok="t" o:connecttype="rect"/>
              </v:shapetype>
              <v:shape id="Text Box 4" o:spid="_x0000_s1028" type="#_x0000_t202" style="position:absolute;left:1440;top:1152;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2C6FB236" w14:textId="77777777" w:rsidR="0029104C" w:rsidRDefault="0029104C" w:rsidP="00D50AAF">
                      <w:pPr>
                        <w:ind w:left="142"/>
                        <w:rPr>
                          <w:rFonts w:ascii="Arial" w:hAnsi="Arial"/>
                          <w:sz w:val="18"/>
                        </w:rPr>
                      </w:pPr>
                      <w:r>
                        <w:rPr>
                          <w:rFonts w:ascii="Arial" w:hAnsi="Arial"/>
                          <w:sz w:val="18"/>
                        </w:rPr>
                        <w:t>MINISTERIO DE</w:t>
                      </w:r>
                    </w:p>
                    <w:p w14:paraId="54148248" w14:textId="77777777" w:rsidR="0029104C" w:rsidRDefault="0029104C" w:rsidP="00D50AAF">
                      <w:pPr>
                        <w:ind w:left="142"/>
                        <w:rPr>
                          <w:rFonts w:ascii="Arial" w:hAnsi="Arial"/>
                          <w:sz w:val="18"/>
                        </w:rPr>
                      </w:pPr>
                      <w:r>
                        <w:rPr>
                          <w:rFonts w:ascii="Arial" w:hAnsi="Arial"/>
                          <w:sz w:val="18"/>
                        </w:rPr>
                        <w:t>AGRICULTURA, PESCA Y ALIMENTACION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88;top:720;width:1306;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m6L7DAAAA2gAAAA8AAABkcnMvZG93bnJldi54bWxEj81qwzAQhO+FvIPYQG+N7FLa4EQJSaHQ&#10;U0qdQHJcrI1tIq2MJf/ET18VCj0OM/MNs96O1oieWl87VpAuEhDEhdM1lwpOx4+nJQgfkDUax6Tg&#10;Th62m9nDGjPtBv6mPg+liBD2GSqoQmgyKX1RkUW/cA1x9K6utRiibEupWxwi3Br5nCSv0mLNcaHC&#10;ht4rKm55ZxXko0lMVyxT/3XB6fC2n/r8fFTqcT7uViACjeE//Nf+1Ape4P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ybovsMAAADaAAAADwAAAAAAAAAAAAAAAACf&#10;AgAAZHJzL2Rvd25yZXYueG1sUEsFBgAAAAAEAAQA9wAAAI8DAAAAAA==&#10;">
                <v:imagedata r:id="rId2" o:title=""/>
              </v:shape>
            </v:group>
          </w:pict>
        </mc:Fallback>
      </mc:AlternateContent>
    </w:r>
    <w:r>
      <w:rPr>
        <w:noProof/>
        <w:lang w:val="es-ES"/>
      </w:rPr>
      <mc:AlternateContent>
        <mc:Choice Requires="wps">
          <w:drawing>
            <wp:anchor distT="0" distB="0" distL="114300" distR="114300" simplePos="0" relativeHeight="251656704" behindDoc="0" locked="0" layoutInCell="0" allowOverlap="1" wp14:anchorId="62F24313" wp14:editId="03041D3A">
              <wp:simplePos x="0" y="0"/>
              <wp:positionH relativeFrom="margin">
                <wp:posOffset>4680585</wp:posOffset>
              </wp:positionH>
              <wp:positionV relativeFrom="margin">
                <wp:posOffset>-1662430</wp:posOffset>
              </wp:positionV>
              <wp:extent cx="1534795"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D1725" id="Rectangle 1" o:spid="_x0000_s1026" style="position:absolute;margin-left:368.55pt;margin-top:-130.9pt;width:120.85pt;height: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" o:allowincell="f" filled="f" stroked="f">
              <w10:wrap anchorx="margin" anchory="margin"/>
            </v:rect>
          </w:pict>
        </mc:Fallback>
      </mc:AlternateContent>
    </w:r>
    <w:r>
      <w:tab/>
      <w:t>MMMMMMM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440"/>
    <w:multiLevelType w:val="hybridMultilevel"/>
    <w:tmpl w:val="3F74BA9E"/>
    <w:lvl w:ilvl="0" w:tplc="F426FFEA">
      <w:start w:val="1"/>
      <w:numFmt w:val="lowerLetter"/>
      <w:lvlText w:val="%1)"/>
      <w:lvlJc w:val="left"/>
      <w:pPr>
        <w:ind w:left="1440" w:hanging="360"/>
      </w:pPr>
      <w:rPr>
        <w:rFonts w:eastAsia="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2D435ED"/>
    <w:multiLevelType w:val="hybridMultilevel"/>
    <w:tmpl w:val="457882FA"/>
    <w:lvl w:ilvl="0" w:tplc="9724AED2">
      <w:numFmt w:val="bullet"/>
      <w:lvlText w:val="•"/>
      <w:lvlJc w:val="left"/>
      <w:pPr>
        <w:ind w:left="1458" w:hanging="75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5442BBA"/>
    <w:multiLevelType w:val="hybridMultilevel"/>
    <w:tmpl w:val="8CF067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07049F"/>
    <w:multiLevelType w:val="hybridMultilevel"/>
    <w:tmpl w:val="1AC07B26"/>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4" w15:restartNumberingAfterBreak="0">
    <w:nsid w:val="09AF255D"/>
    <w:multiLevelType w:val="hybridMultilevel"/>
    <w:tmpl w:val="1C924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933C27"/>
    <w:multiLevelType w:val="hybridMultilevel"/>
    <w:tmpl w:val="E37801D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C2D3DA5"/>
    <w:multiLevelType w:val="hybridMultilevel"/>
    <w:tmpl w:val="66B8413E"/>
    <w:lvl w:ilvl="0" w:tplc="8AD20502">
      <w:start w:val="1"/>
      <w:numFmt w:val="bullet"/>
      <w:lvlText w:val="-"/>
      <w:lvlJc w:val="left"/>
      <w:pPr>
        <w:ind w:left="2160" w:hanging="360"/>
      </w:pPr>
      <w:rPr>
        <w:rFonts w:ascii="Arial" w:eastAsia="Times New Roman" w:hAnsi="Arial"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15:restartNumberingAfterBreak="0">
    <w:nsid w:val="0D437E72"/>
    <w:multiLevelType w:val="hybridMultilevel"/>
    <w:tmpl w:val="40A425A0"/>
    <w:lvl w:ilvl="0" w:tplc="CCD0CA2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635F18"/>
    <w:multiLevelType w:val="hybridMultilevel"/>
    <w:tmpl w:val="DFF2FE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8A2504"/>
    <w:multiLevelType w:val="hybridMultilevel"/>
    <w:tmpl w:val="8FC29F2A"/>
    <w:lvl w:ilvl="0" w:tplc="741854C2">
      <w:start w:val="1"/>
      <w:numFmt w:val="lowerLetter"/>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9632B5C"/>
    <w:multiLevelType w:val="hybridMultilevel"/>
    <w:tmpl w:val="42B0BD92"/>
    <w:lvl w:ilvl="0" w:tplc="E67256B8">
      <w:start w:val="1"/>
      <w:numFmt w:val="decimal"/>
      <w:lvlText w:val="%1."/>
      <w:lvlJc w:val="left"/>
      <w:pPr>
        <w:ind w:left="720" w:hanging="360"/>
      </w:pPr>
      <w:rPr>
        <w:rFonts w:eastAsia="Arial"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404DF7"/>
    <w:multiLevelType w:val="hybridMultilevel"/>
    <w:tmpl w:val="64601B0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B153ACC"/>
    <w:multiLevelType w:val="hybridMultilevel"/>
    <w:tmpl w:val="4236A3E8"/>
    <w:lvl w:ilvl="0" w:tplc="0C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1DD772C4"/>
    <w:multiLevelType w:val="hybridMultilevel"/>
    <w:tmpl w:val="2D86DF3C"/>
    <w:lvl w:ilvl="0" w:tplc="0A5CDA88">
      <w:start w:val="1"/>
      <w:numFmt w:val="decimal"/>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4968D6"/>
    <w:multiLevelType w:val="hybridMultilevel"/>
    <w:tmpl w:val="A54E1B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BC35FB"/>
    <w:multiLevelType w:val="hybridMultilevel"/>
    <w:tmpl w:val="BF2EC56C"/>
    <w:lvl w:ilvl="0" w:tplc="7820FA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440019"/>
    <w:multiLevelType w:val="hybridMultilevel"/>
    <w:tmpl w:val="EB2CAA0A"/>
    <w:lvl w:ilvl="0" w:tplc="8AD20502">
      <w:start w:val="1"/>
      <w:numFmt w:val="bullet"/>
      <w:lvlText w:val="-"/>
      <w:lvlJc w:val="left"/>
      <w:pPr>
        <w:ind w:left="2160" w:hanging="360"/>
      </w:pPr>
      <w:rPr>
        <w:rFonts w:ascii="Arial" w:eastAsia="Times New Roman" w:hAnsi="Arial"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2C5323F8"/>
    <w:multiLevelType w:val="hybridMultilevel"/>
    <w:tmpl w:val="7FE87CC0"/>
    <w:lvl w:ilvl="0" w:tplc="0C0A0017">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C1011F"/>
    <w:multiLevelType w:val="hybridMultilevel"/>
    <w:tmpl w:val="75B661C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F470182"/>
    <w:multiLevelType w:val="hybridMultilevel"/>
    <w:tmpl w:val="FCF60A0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FAF7E9D"/>
    <w:multiLevelType w:val="hybridMultilevel"/>
    <w:tmpl w:val="FDA08CA6"/>
    <w:lvl w:ilvl="0" w:tplc="EE8AD6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672111"/>
    <w:multiLevelType w:val="hybridMultilevel"/>
    <w:tmpl w:val="7F208F36"/>
    <w:lvl w:ilvl="0" w:tplc="0C0A001B">
      <w:start w:val="1"/>
      <w:numFmt w:val="lowerRoman"/>
      <w:lvlText w:val="%1."/>
      <w:lvlJc w:val="righ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2" w15:restartNumberingAfterBreak="0">
    <w:nsid w:val="31C93737"/>
    <w:multiLevelType w:val="hybridMultilevel"/>
    <w:tmpl w:val="C1B86BAC"/>
    <w:lvl w:ilvl="0" w:tplc="15E436D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E03F19"/>
    <w:multiLevelType w:val="hybridMultilevel"/>
    <w:tmpl w:val="D65E71B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FB42C32"/>
    <w:multiLevelType w:val="hybridMultilevel"/>
    <w:tmpl w:val="631A6A7A"/>
    <w:lvl w:ilvl="0" w:tplc="8AD2050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D4610B"/>
    <w:multiLevelType w:val="hybridMultilevel"/>
    <w:tmpl w:val="ADD2EA76"/>
    <w:lvl w:ilvl="0" w:tplc="0C0A0017">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45451E29"/>
    <w:multiLevelType w:val="hybridMultilevel"/>
    <w:tmpl w:val="04A2F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C525A0"/>
    <w:multiLevelType w:val="hybridMultilevel"/>
    <w:tmpl w:val="85A48BA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C855529"/>
    <w:multiLevelType w:val="hybridMultilevel"/>
    <w:tmpl w:val="9E6AD348"/>
    <w:lvl w:ilvl="0" w:tplc="8AD2050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A34EE8"/>
    <w:multiLevelType w:val="hybridMultilevel"/>
    <w:tmpl w:val="CF0A702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4D4875E0"/>
    <w:multiLevelType w:val="hybridMultilevel"/>
    <w:tmpl w:val="E408C10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15:restartNumberingAfterBreak="0">
    <w:nsid w:val="4E84649C"/>
    <w:multiLevelType w:val="hybridMultilevel"/>
    <w:tmpl w:val="BEEE2382"/>
    <w:lvl w:ilvl="0" w:tplc="ABC4092E">
      <w:start w:val="1"/>
      <w:numFmt w:val="lowerLetter"/>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4EDF03F1"/>
    <w:multiLevelType w:val="hybridMultilevel"/>
    <w:tmpl w:val="9F063974"/>
    <w:lvl w:ilvl="0" w:tplc="6A1E61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A6652D"/>
    <w:multiLevelType w:val="hybridMultilevel"/>
    <w:tmpl w:val="7F208F36"/>
    <w:lvl w:ilvl="0" w:tplc="0C0A001B">
      <w:start w:val="1"/>
      <w:numFmt w:val="lowerRoman"/>
      <w:lvlText w:val="%1."/>
      <w:lvlJc w:val="righ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4" w15:restartNumberingAfterBreak="0">
    <w:nsid w:val="58EB7A14"/>
    <w:multiLevelType w:val="hybridMultilevel"/>
    <w:tmpl w:val="CC125A0A"/>
    <w:lvl w:ilvl="0" w:tplc="8C286BD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9584571"/>
    <w:multiLevelType w:val="hybridMultilevel"/>
    <w:tmpl w:val="9CF885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E61595"/>
    <w:multiLevelType w:val="hybridMultilevel"/>
    <w:tmpl w:val="81807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1C2C5B"/>
    <w:multiLevelType w:val="hybridMultilevel"/>
    <w:tmpl w:val="E91C7A2A"/>
    <w:lvl w:ilvl="0" w:tplc="FD36CA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E756D99"/>
    <w:multiLevelType w:val="hybridMultilevel"/>
    <w:tmpl w:val="AEACA0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E9969FD"/>
    <w:multiLevelType w:val="hybridMultilevel"/>
    <w:tmpl w:val="1848F56C"/>
    <w:lvl w:ilvl="0" w:tplc="E9108C1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F6E5A58"/>
    <w:multiLevelType w:val="hybridMultilevel"/>
    <w:tmpl w:val="437A2F18"/>
    <w:lvl w:ilvl="0" w:tplc="0C0A001B">
      <w:start w:val="1"/>
      <w:numFmt w:val="lowerRoman"/>
      <w:lvlText w:val="%1."/>
      <w:lvlJc w:val="righ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1" w15:restartNumberingAfterBreak="0">
    <w:nsid w:val="69A11C55"/>
    <w:multiLevelType w:val="hybridMultilevel"/>
    <w:tmpl w:val="0F882D4A"/>
    <w:lvl w:ilvl="0" w:tplc="C84A3EA0">
      <w:start w:val="1"/>
      <w:numFmt w:val="lowerLetter"/>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15:restartNumberingAfterBreak="0">
    <w:nsid w:val="6D4115B0"/>
    <w:multiLevelType w:val="hybridMultilevel"/>
    <w:tmpl w:val="416AD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AE6CFA"/>
    <w:multiLevelType w:val="hybridMultilevel"/>
    <w:tmpl w:val="7F208F36"/>
    <w:lvl w:ilvl="0" w:tplc="0C0A001B">
      <w:start w:val="1"/>
      <w:numFmt w:val="lowerRoman"/>
      <w:lvlText w:val="%1."/>
      <w:lvlJc w:val="righ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44" w15:restartNumberingAfterBreak="0">
    <w:nsid w:val="706643A5"/>
    <w:multiLevelType w:val="hybridMultilevel"/>
    <w:tmpl w:val="C9B490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27420E"/>
    <w:multiLevelType w:val="hybridMultilevel"/>
    <w:tmpl w:val="A1641C48"/>
    <w:lvl w:ilvl="0" w:tplc="8AD2050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44E1744"/>
    <w:multiLevelType w:val="hybridMultilevel"/>
    <w:tmpl w:val="4498EB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6EA3D6F"/>
    <w:multiLevelType w:val="hybridMultilevel"/>
    <w:tmpl w:val="0B2E52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AEC0DC9"/>
    <w:multiLevelType w:val="hybridMultilevel"/>
    <w:tmpl w:val="20BC50E8"/>
    <w:lvl w:ilvl="0" w:tplc="0C0A0017">
      <w:start w:val="1"/>
      <w:numFmt w:val="lowerLetter"/>
      <w:lvlText w:val="%1)"/>
      <w:lvlJc w:val="left"/>
      <w:pPr>
        <w:ind w:left="1068" w:hanging="360"/>
      </w:pPr>
      <w:rPr>
        <w:rFonts w:hint="default"/>
      </w:rPr>
    </w:lvl>
    <w:lvl w:ilvl="1" w:tplc="0C0A001B">
      <w:start w:val="1"/>
      <w:numFmt w:val="lowerRoman"/>
      <w:lvlText w:val="%2."/>
      <w:lvlJc w:val="righ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7B037176"/>
    <w:multiLevelType w:val="hybridMultilevel"/>
    <w:tmpl w:val="45B8F3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B831E5A"/>
    <w:multiLevelType w:val="hybridMultilevel"/>
    <w:tmpl w:val="5934A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D4050C3"/>
    <w:multiLevelType w:val="hybridMultilevel"/>
    <w:tmpl w:val="0082F3B0"/>
    <w:lvl w:ilvl="0" w:tplc="8AD20502">
      <w:start w:val="1"/>
      <w:numFmt w:val="bullet"/>
      <w:lvlText w:val="-"/>
      <w:lvlJc w:val="left"/>
      <w:pPr>
        <w:ind w:left="2160" w:hanging="360"/>
      </w:pPr>
      <w:rPr>
        <w:rFonts w:ascii="Arial" w:eastAsia="Times New Roman" w:hAnsi="Arial"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2" w15:restartNumberingAfterBreak="0">
    <w:nsid w:val="7D89554B"/>
    <w:multiLevelType w:val="hybridMultilevel"/>
    <w:tmpl w:val="CC28C292"/>
    <w:lvl w:ilvl="0" w:tplc="6CA2E5F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7E4D3217"/>
    <w:multiLevelType w:val="hybridMultilevel"/>
    <w:tmpl w:val="A9F2354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4" w15:restartNumberingAfterBreak="0">
    <w:nsid w:val="7F3E5511"/>
    <w:multiLevelType w:val="hybridMultilevel"/>
    <w:tmpl w:val="0AB299EE"/>
    <w:lvl w:ilvl="0" w:tplc="00E4657E">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FE257B3"/>
    <w:multiLevelType w:val="hybridMultilevel"/>
    <w:tmpl w:val="7682DE92"/>
    <w:lvl w:ilvl="0" w:tplc="8AD20502">
      <w:start w:val="1"/>
      <w:numFmt w:val="bullet"/>
      <w:lvlText w:val="-"/>
      <w:lvlJc w:val="left"/>
      <w:pPr>
        <w:ind w:left="1800" w:hanging="360"/>
      </w:pPr>
      <w:rPr>
        <w:rFonts w:ascii="Arial" w:eastAsia="Times New Roman"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39"/>
  </w:num>
  <w:num w:numId="2">
    <w:abstractNumId w:val="26"/>
  </w:num>
  <w:num w:numId="3">
    <w:abstractNumId w:val="50"/>
  </w:num>
  <w:num w:numId="4">
    <w:abstractNumId w:val="4"/>
  </w:num>
  <w:num w:numId="5">
    <w:abstractNumId w:val="52"/>
  </w:num>
  <w:num w:numId="6">
    <w:abstractNumId w:val="30"/>
  </w:num>
  <w:num w:numId="7">
    <w:abstractNumId w:val="55"/>
  </w:num>
  <w:num w:numId="8">
    <w:abstractNumId w:val="29"/>
  </w:num>
  <w:num w:numId="9">
    <w:abstractNumId w:val="34"/>
  </w:num>
  <w:num w:numId="10">
    <w:abstractNumId w:val="49"/>
  </w:num>
  <w:num w:numId="11">
    <w:abstractNumId w:val="11"/>
  </w:num>
  <w:num w:numId="12">
    <w:abstractNumId w:val="20"/>
  </w:num>
  <w:num w:numId="13">
    <w:abstractNumId w:val="15"/>
  </w:num>
  <w:num w:numId="14">
    <w:abstractNumId w:val="31"/>
  </w:num>
  <w:num w:numId="15">
    <w:abstractNumId w:val="16"/>
  </w:num>
  <w:num w:numId="16">
    <w:abstractNumId w:val="6"/>
  </w:num>
  <w:num w:numId="17">
    <w:abstractNumId w:val="51"/>
  </w:num>
  <w:num w:numId="18">
    <w:abstractNumId w:val="22"/>
  </w:num>
  <w:num w:numId="19">
    <w:abstractNumId w:val="54"/>
  </w:num>
  <w:num w:numId="20">
    <w:abstractNumId w:val="37"/>
  </w:num>
  <w:num w:numId="21">
    <w:abstractNumId w:val="7"/>
  </w:num>
  <w:num w:numId="22">
    <w:abstractNumId w:val="9"/>
  </w:num>
  <w:num w:numId="23">
    <w:abstractNumId w:val="10"/>
  </w:num>
  <w:num w:numId="24">
    <w:abstractNumId w:val="41"/>
  </w:num>
  <w:num w:numId="25">
    <w:abstractNumId w:val="2"/>
  </w:num>
  <w:num w:numId="26">
    <w:abstractNumId w:val="19"/>
  </w:num>
  <w:num w:numId="27">
    <w:abstractNumId w:val="14"/>
  </w:num>
  <w:num w:numId="28">
    <w:abstractNumId w:val="53"/>
  </w:num>
  <w:num w:numId="29">
    <w:abstractNumId w:val="32"/>
  </w:num>
  <w:num w:numId="30">
    <w:abstractNumId w:val="5"/>
  </w:num>
  <w:num w:numId="31">
    <w:abstractNumId w:val="23"/>
  </w:num>
  <w:num w:numId="32">
    <w:abstractNumId w:val="38"/>
  </w:num>
  <w:num w:numId="33">
    <w:abstractNumId w:val="35"/>
  </w:num>
  <w:num w:numId="34">
    <w:abstractNumId w:val="36"/>
  </w:num>
  <w:num w:numId="35">
    <w:abstractNumId w:val="27"/>
  </w:num>
  <w:num w:numId="36">
    <w:abstractNumId w:val="18"/>
  </w:num>
  <w:num w:numId="37">
    <w:abstractNumId w:val="0"/>
  </w:num>
  <w:num w:numId="38">
    <w:abstractNumId w:val="44"/>
  </w:num>
  <w:num w:numId="39">
    <w:abstractNumId w:val="47"/>
  </w:num>
  <w:num w:numId="40">
    <w:abstractNumId w:val="42"/>
  </w:num>
  <w:num w:numId="41">
    <w:abstractNumId w:val="1"/>
  </w:num>
  <w:num w:numId="42">
    <w:abstractNumId w:val="25"/>
  </w:num>
  <w:num w:numId="43">
    <w:abstractNumId w:val="48"/>
  </w:num>
  <w:num w:numId="44">
    <w:abstractNumId w:val="3"/>
  </w:num>
  <w:num w:numId="45">
    <w:abstractNumId w:val="33"/>
  </w:num>
  <w:num w:numId="46">
    <w:abstractNumId w:val="17"/>
  </w:num>
  <w:num w:numId="47">
    <w:abstractNumId w:val="21"/>
  </w:num>
  <w:num w:numId="48">
    <w:abstractNumId w:val="43"/>
  </w:num>
  <w:num w:numId="49">
    <w:abstractNumId w:val="13"/>
  </w:num>
  <w:num w:numId="50">
    <w:abstractNumId w:val="45"/>
  </w:num>
  <w:num w:numId="51">
    <w:abstractNumId w:val="28"/>
  </w:num>
  <w:num w:numId="52">
    <w:abstractNumId w:val="24"/>
  </w:num>
  <w:num w:numId="53">
    <w:abstractNumId w:val="8"/>
  </w:num>
  <w:num w:numId="54">
    <w:abstractNumId w:val="12"/>
  </w:num>
  <w:num w:numId="55">
    <w:abstractNumId w:val="40"/>
  </w:num>
  <w:num w:numId="56">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D0"/>
    <w:rsid w:val="0000515B"/>
    <w:rsid w:val="000052AA"/>
    <w:rsid w:val="0001160B"/>
    <w:rsid w:val="000129D7"/>
    <w:rsid w:val="00016520"/>
    <w:rsid w:val="0002013B"/>
    <w:rsid w:val="00020265"/>
    <w:rsid w:val="00021556"/>
    <w:rsid w:val="000233C6"/>
    <w:rsid w:val="00023F9D"/>
    <w:rsid w:val="0003057D"/>
    <w:rsid w:val="00044D6E"/>
    <w:rsid w:val="0005119B"/>
    <w:rsid w:val="00053714"/>
    <w:rsid w:val="00055A40"/>
    <w:rsid w:val="00055DE3"/>
    <w:rsid w:val="000617F2"/>
    <w:rsid w:val="00062158"/>
    <w:rsid w:val="00063558"/>
    <w:rsid w:val="0006536A"/>
    <w:rsid w:val="000675B4"/>
    <w:rsid w:val="00073CCC"/>
    <w:rsid w:val="00075DEE"/>
    <w:rsid w:val="00085EB9"/>
    <w:rsid w:val="00086309"/>
    <w:rsid w:val="0008779E"/>
    <w:rsid w:val="00087820"/>
    <w:rsid w:val="00087A6D"/>
    <w:rsid w:val="000904A0"/>
    <w:rsid w:val="000924F6"/>
    <w:rsid w:val="00092937"/>
    <w:rsid w:val="0009624E"/>
    <w:rsid w:val="00096674"/>
    <w:rsid w:val="00096FC5"/>
    <w:rsid w:val="000A015E"/>
    <w:rsid w:val="000A1C8C"/>
    <w:rsid w:val="000A3956"/>
    <w:rsid w:val="000A3FCC"/>
    <w:rsid w:val="000A659D"/>
    <w:rsid w:val="000B1803"/>
    <w:rsid w:val="000B1B89"/>
    <w:rsid w:val="000B5AFA"/>
    <w:rsid w:val="000B6AB6"/>
    <w:rsid w:val="000B72C5"/>
    <w:rsid w:val="000B79AA"/>
    <w:rsid w:val="000D4A7D"/>
    <w:rsid w:val="000D509A"/>
    <w:rsid w:val="000D680A"/>
    <w:rsid w:val="000D6841"/>
    <w:rsid w:val="000E01A5"/>
    <w:rsid w:val="000E629E"/>
    <w:rsid w:val="000F1E29"/>
    <w:rsid w:val="000F2227"/>
    <w:rsid w:val="000F4298"/>
    <w:rsid w:val="000F79D3"/>
    <w:rsid w:val="0010773B"/>
    <w:rsid w:val="00113E5D"/>
    <w:rsid w:val="00114AFD"/>
    <w:rsid w:val="001178C4"/>
    <w:rsid w:val="0012027A"/>
    <w:rsid w:val="00122BF0"/>
    <w:rsid w:val="00123A1B"/>
    <w:rsid w:val="00125AC5"/>
    <w:rsid w:val="00126C1C"/>
    <w:rsid w:val="001311C3"/>
    <w:rsid w:val="00135220"/>
    <w:rsid w:val="001437D4"/>
    <w:rsid w:val="00147514"/>
    <w:rsid w:val="00151CFA"/>
    <w:rsid w:val="00161A13"/>
    <w:rsid w:val="00163C8A"/>
    <w:rsid w:val="00165E03"/>
    <w:rsid w:val="001665BD"/>
    <w:rsid w:val="001712CE"/>
    <w:rsid w:val="00171354"/>
    <w:rsid w:val="00171F7F"/>
    <w:rsid w:val="001741C5"/>
    <w:rsid w:val="001753FC"/>
    <w:rsid w:val="0017558D"/>
    <w:rsid w:val="00177A37"/>
    <w:rsid w:val="0018225E"/>
    <w:rsid w:val="001909B0"/>
    <w:rsid w:val="00191507"/>
    <w:rsid w:val="00197A33"/>
    <w:rsid w:val="001A2661"/>
    <w:rsid w:val="001A3FB9"/>
    <w:rsid w:val="001A5A24"/>
    <w:rsid w:val="001A6EDA"/>
    <w:rsid w:val="001B3351"/>
    <w:rsid w:val="001B44A9"/>
    <w:rsid w:val="001B510B"/>
    <w:rsid w:val="001B7238"/>
    <w:rsid w:val="001B7A35"/>
    <w:rsid w:val="001B7F8D"/>
    <w:rsid w:val="001C22EA"/>
    <w:rsid w:val="001C6E78"/>
    <w:rsid w:val="001D096D"/>
    <w:rsid w:val="001D6D69"/>
    <w:rsid w:val="001E16C8"/>
    <w:rsid w:val="001E27A5"/>
    <w:rsid w:val="001F0C78"/>
    <w:rsid w:val="001F66C7"/>
    <w:rsid w:val="00204067"/>
    <w:rsid w:val="0021453C"/>
    <w:rsid w:val="00217BA6"/>
    <w:rsid w:val="002206E9"/>
    <w:rsid w:val="00221C49"/>
    <w:rsid w:val="00224973"/>
    <w:rsid w:val="002277B1"/>
    <w:rsid w:val="002310A5"/>
    <w:rsid w:val="00233F3D"/>
    <w:rsid w:val="00236B23"/>
    <w:rsid w:val="0024084F"/>
    <w:rsid w:val="00241B41"/>
    <w:rsid w:val="00244CCC"/>
    <w:rsid w:val="00250CD4"/>
    <w:rsid w:val="00254FEE"/>
    <w:rsid w:val="00257893"/>
    <w:rsid w:val="002611B0"/>
    <w:rsid w:val="00261CDB"/>
    <w:rsid w:val="002637A8"/>
    <w:rsid w:val="00263FB3"/>
    <w:rsid w:val="00266E0B"/>
    <w:rsid w:val="00270A32"/>
    <w:rsid w:val="002739FB"/>
    <w:rsid w:val="00275D12"/>
    <w:rsid w:val="00280F6B"/>
    <w:rsid w:val="0028117E"/>
    <w:rsid w:val="002838AC"/>
    <w:rsid w:val="00290080"/>
    <w:rsid w:val="0029104C"/>
    <w:rsid w:val="002921E5"/>
    <w:rsid w:val="00296467"/>
    <w:rsid w:val="00297665"/>
    <w:rsid w:val="0029779C"/>
    <w:rsid w:val="002A04DA"/>
    <w:rsid w:val="002A11A1"/>
    <w:rsid w:val="002A3169"/>
    <w:rsid w:val="002A38A9"/>
    <w:rsid w:val="002A509F"/>
    <w:rsid w:val="002A52BC"/>
    <w:rsid w:val="002A780E"/>
    <w:rsid w:val="002A7C1D"/>
    <w:rsid w:val="002B09F7"/>
    <w:rsid w:val="002B64F4"/>
    <w:rsid w:val="002C0035"/>
    <w:rsid w:val="002C017E"/>
    <w:rsid w:val="002C1459"/>
    <w:rsid w:val="002C486F"/>
    <w:rsid w:val="002C5587"/>
    <w:rsid w:val="002C788C"/>
    <w:rsid w:val="002C7CB2"/>
    <w:rsid w:val="002D266A"/>
    <w:rsid w:val="002E0D35"/>
    <w:rsid w:val="00300C41"/>
    <w:rsid w:val="00301620"/>
    <w:rsid w:val="00302FA9"/>
    <w:rsid w:val="0030402A"/>
    <w:rsid w:val="00305A74"/>
    <w:rsid w:val="003145BE"/>
    <w:rsid w:val="003152CE"/>
    <w:rsid w:val="003170F6"/>
    <w:rsid w:val="0032085E"/>
    <w:rsid w:val="0032134E"/>
    <w:rsid w:val="00321942"/>
    <w:rsid w:val="003242BF"/>
    <w:rsid w:val="003311E5"/>
    <w:rsid w:val="00331B22"/>
    <w:rsid w:val="0033415C"/>
    <w:rsid w:val="003341D0"/>
    <w:rsid w:val="00336950"/>
    <w:rsid w:val="00340CD9"/>
    <w:rsid w:val="00341E19"/>
    <w:rsid w:val="003425C3"/>
    <w:rsid w:val="00343F36"/>
    <w:rsid w:val="003448CE"/>
    <w:rsid w:val="0034521E"/>
    <w:rsid w:val="003461D4"/>
    <w:rsid w:val="00351820"/>
    <w:rsid w:val="00352714"/>
    <w:rsid w:val="003547BA"/>
    <w:rsid w:val="00356924"/>
    <w:rsid w:val="00362A48"/>
    <w:rsid w:val="00363F65"/>
    <w:rsid w:val="00365818"/>
    <w:rsid w:val="00367D87"/>
    <w:rsid w:val="00370FD0"/>
    <w:rsid w:val="0037468E"/>
    <w:rsid w:val="003748B0"/>
    <w:rsid w:val="00375474"/>
    <w:rsid w:val="00375921"/>
    <w:rsid w:val="00376D70"/>
    <w:rsid w:val="00376DD3"/>
    <w:rsid w:val="00377143"/>
    <w:rsid w:val="003800C0"/>
    <w:rsid w:val="00382673"/>
    <w:rsid w:val="00383F66"/>
    <w:rsid w:val="00384C91"/>
    <w:rsid w:val="0039057E"/>
    <w:rsid w:val="0039333C"/>
    <w:rsid w:val="00396039"/>
    <w:rsid w:val="003A16B6"/>
    <w:rsid w:val="003A5248"/>
    <w:rsid w:val="003A5D9E"/>
    <w:rsid w:val="003A7B8B"/>
    <w:rsid w:val="003A7F20"/>
    <w:rsid w:val="003B025A"/>
    <w:rsid w:val="003B61AD"/>
    <w:rsid w:val="003B7316"/>
    <w:rsid w:val="003B7DBE"/>
    <w:rsid w:val="003C2F91"/>
    <w:rsid w:val="003D06CB"/>
    <w:rsid w:val="003D47EA"/>
    <w:rsid w:val="003D6B4B"/>
    <w:rsid w:val="003E15B0"/>
    <w:rsid w:val="003E1974"/>
    <w:rsid w:val="003E5BF2"/>
    <w:rsid w:val="003E5D55"/>
    <w:rsid w:val="003E7333"/>
    <w:rsid w:val="003E7DAA"/>
    <w:rsid w:val="003F16F4"/>
    <w:rsid w:val="003F3EEE"/>
    <w:rsid w:val="003F636E"/>
    <w:rsid w:val="003F6BAF"/>
    <w:rsid w:val="003F6CF4"/>
    <w:rsid w:val="003F7571"/>
    <w:rsid w:val="004020DE"/>
    <w:rsid w:val="00402D90"/>
    <w:rsid w:val="00404D95"/>
    <w:rsid w:val="00405C30"/>
    <w:rsid w:val="00406386"/>
    <w:rsid w:val="004066A6"/>
    <w:rsid w:val="00407254"/>
    <w:rsid w:val="00411C0F"/>
    <w:rsid w:val="004125EE"/>
    <w:rsid w:val="00412E66"/>
    <w:rsid w:val="00416BA8"/>
    <w:rsid w:val="00421612"/>
    <w:rsid w:val="004221F1"/>
    <w:rsid w:val="00425DB6"/>
    <w:rsid w:val="004269B9"/>
    <w:rsid w:val="00430145"/>
    <w:rsid w:val="004306EF"/>
    <w:rsid w:val="00432D82"/>
    <w:rsid w:val="004330A4"/>
    <w:rsid w:val="004332A0"/>
    <w:rsid w:val="0043367A"/>
    <w:rsid w:val="004342F8"/>
    <w:rsid w:val="0043524F"/>
    <w:rsid w:val="00437010"/>
    <w:rsid w:val="00442183"/>
    <w:rsid w:val="00452956"/>
    <w:rsid w:val="00460C69"/>
    <w:rsid w:val="00460F5F"/>
    <w:rsid w:val="00460F9D"/>
    <w:rsid w:val="00461070"/>
    <w:rsid w:val="0046225D"/>
    <w:rsid w:val="004622D9"/>
    <w:rsid w:val="004638D8"/>
    <w:rsid w:val="00463ED3"/>
    <w:rsid w:val="00464D47"/>
    <w:rsid w:val="0046514C"/>
    <w:rsid w:val="00472796"/>
    <w:rsid w:val="004744D2"/>
    <w:rsid w:val="00475126"/>
    <w:rsid w:val="00476740"/>
    <w:rsid w:val="00484F47"/>
    <w:rsid w:val="00487588"/>
    <w:rsid w:val="004876E5"/>
    <w:rsid w:val="004923C5"/>
    <w:rsid w:val="00494E31"/>
    <w:rsid w:val="004955B0"/>
    <w:rsid w:val="004A2A93"/>
    <w:rsid w:val="004A3A52"/>
    <w:rsid w:val="004A3D01"/>
    <w:rsid w:val="004B3FF1"/>
    <w:rsid w:val="004B45A1"/>
    <w:rsid w:val="004B5F01"/>
    <w:rsid w:val="004B7091"/>
    <w:rsid w:val="004B752A"/>
    <w:rsid w:val="004C38E1"/>
    <w:rsid w:val="004C76AA"/>
    <w:rsid w:val="004D06AC"/>
    <w:rsid w:val="004D0B1C"/>
    <w:rsid w:val="004D3264"/>
    <w:rsid w:val="004D32FD"/>
    <w:rsid w:val="004D3C5C"/>
    <w:rsid w:val="004D3D2B"/>
    <w:rsid w:val="004D5BDF"/>
    <w:rsid w:val="004D7165"/>
    <w:rsid w:val="004D71EC"/>
    <w:rsid w:val="004E12BA"/>
    <w:rsid w:val="004F053F"/>
    <w:rsid w:val="004F1B2B"/>
    <w:rsid w:val="004F5326"/>
    <w:rsid w:val="004F5408"/>
    <w:rsid w:val="004F6DE4"/>
    <w:rsid w:val="004F72E1"/>
    <w:rsid w:val="00500631"/>
    <w:rsid w:val="00500BAB"/>
    <w:rsid w:val="00501126"/>
    <w:rsid w:val="005032B1"/>
    <w:rsid w:val="00503C30"/>
    <w:rsid w:val="00505194"/>
    <w:rsid w:val="0050530B"/>
    <w:rsid w:val="00506617"/>
    <w:rsid w:val="0051431C"/>
    <w:rsid w:val="0051543F"/>
    <w:rsid w:val="00520BF2"/>
    <w:rsid w:val="00537390"/>
    <w:rsid w:val="005378ED"/>
    <w:rsid w:val="005379D3"/>
    <w:rsid w:val="00542B6E"/>
    <w:rsid w:val="0054751C"/>
    <w:rsid w:val="005502B0"/>
    <w:rsid w:val="00550B68"/>
    <w:rsid w:val="00552114"/>
    <w:rsid w:val="00552797"/>
    <w:rsid w:val="00554506"/>
    <w:rsid w:val="0055534B"/>
    <w:rsid w:val="00555D6D"/>
    <w:rsid w:val="005610AE"/>
    <w:rsid w:val="00562502"/>
    <w:rsid w:val="0056294F"/>
    <w:rsid w:val="0056399E"/>
    <w:rsid w:val="00570B08"/>
    <w:rsid w:val="00572FEA"/>
    <w:rsid w:val="00575367"/>
    <w:rsid w:val="005760A4"/>
    <w:rsid w:val="00577606"/>
    <w:rsid w:val="005817FC"/>
    <w:rsid w:val="00585375"/>
    <w:rsid w:val="00590B1B"/>
    <w:rsid w:val="00590B36"/>
    <w:rsid w:val="00593516"/>
    <w:rsid w:val="00593724"/>
    <w:rsid w:val="005958F6"/>
    <w:rsid w:val="005A023D"/>
    <w:rsid w:val="005A1757"/>
    <w:rsid w:val="005A3E01"/>
    <w:rsid w:val="005A77A9"/>
    <w:rsid w:val="005B05A0"/>
    <w:rsid w:val="005B1148"/>
    <w:rsid w:val="005B1FAC"/>
    <w:rsid w:val="005B364C"/>
    <w:rsid w:val="005B7205"/>
    <w:rsid w:val="005B72C4"/>
    <w:rsid w:val="005C0700"/>
    <w:rsid w:val="005C0B5B"/>
    <w:rsid w:val="005C28A3"/>
    <w:rsid w:val="005C2939"/>
    <w:rsid w:val="005E4A1C"/>
    <w:rsid w:val="006102DB"/>
    <w:rsid w:val="00614FB8"/>
    <w:rsid w:val="00621DA4"/>
    <w:rsid w:val="006222B6"/>
    <w:rsid w:val="006231F3"/>
    <w:rsid w:val="00623204"/>
    <w:rsid w:val="00630801"/>
    <w:rsid w:val="00631A72"/>
    <w:rsid w:val="00631DA2"/>
    <w:rsid w:val="0063580F"/>
    <w:rsid w:val="00644791"/>
    <w:rsid w:val="00644E72"/>
    <w:rsid w:val="00645779"/>
    <w:rsid w:val="006514F1"/>
    <w:rsid w:val="006526A3"/>
    <w:rsid w:val="0065303B"/>
    <w:rsid w:val="0065628C"/>
    <w:rsid w:val="006565E1"/>
    <w:rsid w:val="00657697"/>
    <w:rsid w:val="006619E6"/>
    <w:rsid w:val="00661D64"/>
    <w:rsid w:val="0066324A"/>
    <w:rsid w:val="006637BB"/>
    <w:rsid w:val="00664D09"/>
    <w:rsid w:val="00665DB7"/>
    <w:rsid w:val="00670B5E"/>
    <w:rsid w:val="0067504E"/>
    <w:rsid w:val="00675C99"/>
    <w:rsid w:val="00675F77"/>
    <w:rsid w:val="006766ED"/>
    <w:rsid w:val="00677BE2"/>
    <w:rsid w:val="006821DA"/>
    <w:rsid w:val="0068638C"/>
    <w:rsid w:val="00686C4F"/>
    <w:rsid w:val="00694295"/>
    <w:rsid w:val="0069455F"/>
    <w:rsid w:val="006949DB"/>
    <w:rsid w:val="00697896"/>
    <w:rsid w:val="006A27AD"/>
    <w:rsid w:val="006A3625"/>
    <w:rsid w:val="006A5295"/>
    <w:rsid w:val="006A5321"/>
    <w:rsid w:val="006A66D2"/>
    <w:rsid w:val="006A6DDD"/>
    <w:rsid w:val="006B0714"/>
    <w:rsid w:val="006B2F29"/>
    <w:rsid w:val="006B30FC"/>
    <w:rsid w:val="006B58CA"/>
    <w:rsid w:val="006C128E"/>
    <w:rsid w:val="006C1E1D"/>
    <w:rsid w:val="006C4EF9"/>
    <w:rsid w:val="006C6924"/>
    <w:rsid w:val="006D030F"/>
    <w:rsid w:val="006D0985"/>
    <w:rsid w:val="006D15AD"/>
    <w:rsid w:val="006D2D4E"/>
    <w:rsid w:val="006D6263"/>
    <w:rsid w:val="006E2070"/>
    <w:rsid w:val="006E3096"/>
    <w:rsid w:val="006E45F5"/>
    <w:rsid w:val="006E71E9"/>
    <w:rsid w:val="006F0582"/>
    <w:rsid w:val="006F3618"/>
    <w:rsid w:val="006F487A"/>
    <w:rsid w:val="006F5526"/>
    <w:rsid w:val="006F58E4"/>
    <w:rsid w:val="00700AE8"/>
    <w:rsid w:val="00701DB4"/>
    <w:rsid w:val="00701F6C"/>
    <w:rsid w:val="00701FDE"/>
    <w:rsid w:val="007038B5"/>
    <w:rsid w:val="007056CA"/>
    <w:rsid w:val="0070738F"/>
    <w:rsid w:val="00711E95"/>
    <w:rsid w:val="00711F43"/>
    <w:rsid w:val="00714052"/>
    <w:rsid w:val="00715B01"/>
    <w:rsid w:val="00716145"/>
    <w:rsid w:val="00716F93"/>
    <w:rsid w:val="00720200"/>
    <w:rsid w:val="007214D9"/>
    <w:rsid w:val="00722193"/>
    <w:rsid w:val="00724CA4"/>
    <w:rsid w:val="007256F1"/>
    <w:rsid w:val="00730283"/>
    <w:rsid w:val="00730AE2"/>
    <w:rsid w:val="0073315E"/>
    <w:rsid w:val="007415B9"/>
    <w:rsid w:val="007501EB"/>
    <w:rsid w:val="00754C5D"/>
    <w:rsid w:val="00756641"/>
    <w:rsid w:val="007600E0"/>
    <w:rsid w:val="007607B1"/>
    <w:rsid w:val="00760F2B"/>
    <w:rsid w:val="007632B0"/>
    <w:rsid w:val="00766324"/>
    <w:rsid w:val="00767703"/>
    <w:rsid w:val="00767B2A"/>
    <w:rsid w:val="0077099E"/>
    <w:rsid w:val="00771E55"/>
    <w:rsid w:val="007754BF"/>
    <w:rsid w:val="00780BAB"/>
    <w:rsid w:val="007813FA"/>
    <w:rsid w:val="00781839"/>
    <w:rsid w:val="00784283"/>
    <w:rsid w:val="0078452E"/>
    <w:rsid w:val="007871FC"/>
    <w:rsid w:val="007874C4"/>
    <w:rsid w:val="00787D21"/>
    <w:rsid w:val="00795E92"/>
    <w:rsid w:val="007969F7"/>
    <w:rsid w:val="007A4AC8"/>
    <w:rsid w:val="007A4D28"/>
    <w:rsid w:val="007A5ADE"/>
    <w:rsid w:val="007B21AA"/>
    <w:rsid w:val="007B54D3"/>
    <w:rsid w:val="007C2B35"/>
    <w:rsid w:val="007C64EF"/>
    <w:rsid w:val="007D031E"/>
    <w:rsid w:val="007D08C7"/>
    <w:rsid w:val="007D2EBD"/>
    <w:rsid w:val="007D492C"/>
    <w:rsid w:val="007D4C5A"/>
    <w:rsid w:val="007D57B9"/>
    <w:rsid w:val="007D71A5"/>
    <w:rsid w:val="007D7A1D"/>
    <w:rsid w:val="007D7CC8"/>
    <w:rsid w:val="007E0DFA"/>
    <w:rsid w:val="007E1170"/>
    <w:rsid w:val="007E12B4"/>
    <w:rsid w:val="007F0E2E"/>
    <w:rsid w:val="007F100A"/>
    <w:rsid w:val="007F1B98"/>
    <w:rsid w:val="007F2AA8"/>
    <w:rsid w:val="007F33B6"/>
    <w:rsid w:val="007F6593"/>
    <w:rsid w:val="00801E65"/>
    <w:rsid w:val="00805E02"/>
    <w:rsid w:val="00806B44"/>
    <w:rsid w:val="00807672"/>
    <w:rsid w:val="00812412"/>
    <w:rsid w:val="008129CC"/>
    <w:rsid w:val="00813475"/>
    <w:rsid w:val="0081476E"/>
    <w:rsid w:val="008164DE"/>
    <w:rsid w:val="00826836"/>
    <w:rsid w:val="00826A2C"/>
    <w:rsid w:val="00827109"/>
    <w:rsid w:val="00832D1E"/>
    <w:rsid w:val="008330ED"/>
    <w:rsid w:val="0083319E"/>
    <w:rsid w:val="0083336B"/>
    <w:rsid w:val="008336C4"/>
    <w:rsid w:val="008402CE"/>
    <w:rsid w:val="00842288"/>
    <w:rsid w:val="00844A55"/>
    <w:rsid w:val="00844E12"/>
    <w:rsid w:val="00845E7B"/>
    <w:rsid w:val="008467ED"/>
    <w:rsid w:val="008566C2"/>
    <w:rsid w:val="0085676A"/>
    <w:rsid w:val="00856A20"/>
    <w:rsid w:val="008578F0"/>
    <w:rsid w:val="008602D3"/>
    <w:rsid w:val="00860AE1"/>
    <w:rsid w:val="008677EF"/>
    <w:rsid w:val="00870CD3"/>
    <w:rsid w:val="00876FC2"/>
    <w:rsid w:val="00877DFC"/>
    <w:rsid w:val="008803AE"/>
    <w:rsid w:val="00883BAD"/>
    <w:rsid w:val="00893394"/>
    <w:rsid w:val="00893848"/>
    <w:rsid w:val="008A0AE9"/>
    <w:rsid w:val="008A2915"/>
    <w:rsid w:val="008A424F"/>
    <w:rsid w:val="008A7251"/>
    <w:rsid w:val="008B05DC"/>
    <w:rsid w:val="008B48D4"/>
    <w:rsid w:val="008B4F04"/>
    <w:rsid w:val="008B7786"/>
    <w:rsid w:val="008C09FC"/>
    <w:rsid w:val="008C2E16"/>
    <w:rsid w:val="008E15EF"/>
    <w:rsid w:val="008E3887"/>
    <w:rsid w:val="008E3B70"/>
    <w:rsid w:val="008E58A3"/>
    <w:rsid w:val="008E6734"/>
    <w:rsid w:val="008E6E6C"/>
    <w:rsid w:val="008F2DC9"/>
    <w:rsid w:val="008F3EF8"/>
    <w:rsid w:val="008F4082"/>
    <w:rsid w:val="008F48BC"/>
    <w:rsid w:val="008F62B5"/>
    <w:rsid w:val="00901D2A"/>
    <w:rsid w:val="00913CB5"/>
    <w:rsid w:val="00914751"/>
    <w:rsid w:val="00920470"/>
    <w:rsid w:val="009224D0"/>
    <w:rsid w:val="00923977"/>
    <w:rsid w:val="00930158"/>
    <w:rsid w:val="009317D5"/>
    <w:rsid w:val="009319CE"/>
    <w:rsid w:val="009322E7"/>
    <w:rsid w:val="00942970"/>
    <w:rsid w:val="009440FC"/>
    <w:rsid w:val="00945958"/>
    <w:rsid w:val="00950017"/>
    <w:rsid w:val="009519B1"/>
    <w:rsid w:val="00954BC6"/>
    <w:rsid w:val="00955A59"/>
    <w:rsid w:val="00963362"/>
    <w:rsid w:val="00964551"/>
    <w:rsid w:val="0096744C"/>
    <w:rsid w:val="00972D92"/>
    <w:rsid w:val="00974D6E"/>
    <w:rsid w:val="009762FF"/>
    <w:rsid w:val="009810BC"/>
    <w:rsid w:val="00986948"/>
    <w:rsid w:val="00991632"/>
    <w:rsid w:val="00992221"/>
    <w:rsid w:val="009A00B5"/>
    <w:rsid w:val="009A1E7F"/>
    <w:rsid w:val="009A4AC8"/>
    <w:rsid w:val="009A4C7E"/>
    <w:rsid w:val="009A7502"/>
    <w:rsid w:val="009B0728"/>
    <w:rsid w:val="009B0BBC"/>
    <w:rsid w:val="009B57F0"/>
    <w:rsid w:val="009B7E99"/>
    <w:rsid w:val="009C2FD5"/>
    <w:rsid w:val="009C554B"/>
    <w:rsid w:val="009C654F"/>
    <w:rsid w:val="009D3673"/>
    <w:rsid w:val="009D4518"/>
    <w:rsid w:val="009D4649"/>
    <w:rsid w:val="009D4ACF"/>
    <w:rsid w:val="009D5119"/>
    <w:rsid w:val="009D5854"/>
    <w:rsid w:val="009D78D5"/>
    <w:rsid w:val="009E37B5"/>
    <w:rsid w:val="009E59E8"/>
    <w:rsid w:val="009F1B28"/>
    <w:rsid w:val="009F4849"/>
    <w:rsid w:val="009F4A92"/>
    <w:rsid w:val="009F63A6"/>
    <w:rsid w:val="00A01378"/>
    <w:rsid w:val="00A0152C"/>
    <w:rsid w:val="00A027CE"/>
    <w:rsid w:val="00A03A0F"/>
    <w:rsid w:val="00A06056"/>
    <w:rsid w:val="00A1115A"/>
    <w:rsid w:val="00A13084"/>
    <w:rsid w:val="00A13452"/>
    <w:rsid w:val="00A166A2"/>
    <w:rsid w:val="00A16A13"/>
    <w:rsid w:val="00A2165E"/>
    <w:rsid w:val="00A36731"/>
    <w:rsid w:val="00A3699E"/>
    <w:rsid w:val="00A408C3"/>
    <w:rsid w:val="00A413D8"/>
    <w:rsid w:val="00A442DB"/>
    <w:rsid w:val="00A5052B"/>
    <w:rsid w:val="00A53174"/>
    <w:rsid w:val="00A54915"/>
    <w:rsid w:val="00A54DDD"/>
    <w:rsid w:val="00A55176"/>
    <w:rsid w:val="00A55FE5"/>
    <w:rsid w:val="00A56BE6"/>
    <w:rsid w:val="00A61C40"/>
    <w:rsid w:val="00A65F1D"/>
    <w:rsid w:val="00A6724A"/>
    <w:rsid w:val="00A67CBE"/>
    <w:rsid w:val="00A70962"/>
    <w:rsid w:val="00A721B7"/>
    <w:rsid w:val="00A74A76"/>
    <w:rsid w:val="00A75136"/>
    <w:rsid w:val="00A759DE"/>
    <w:rsid w:val="00A7732E"/>
    <w:rsid w:val="00A8166C"/>
    <w:rsid w:val="00A84204"/>
    <w:rsid w:val="00A91471"/>
    <w:rsid w:val="00A9262E"/>
    <w:rsid w:val="00A93569"/>
    <w:rsid w:val="00A9536E"/>
    <w:rsid w:val="00A9623C"/>
    <w:rsid w:val="00AA0C2A"/>
    <w:rsid w:val="00AA0C86"/>
    <w:rsid w:val="00AA33B8"/>
    <w:rsid w:val="00AA3D6F"/>
    <w:rsid w:val="00AA50F8"/>
    <w:rsid w:val="00AA5501"/>
    <w:rsid w:val="00AA62FD"/>
    <w:rsid w:val="00AA7EB6"/>
    <w:rsid w:val="00AB04BA"/>
    <w:rsid w:val="00AB5A43"/>
    <w:rsid w:val="00AD2145"/>
    <w:rsid w:val="00AD2CD6"/>
    <w:rsid w:val="00AD483A"/>
    <w:rsid w:val="00AD5DF8"/>
    <w:rsid w:val="00AE0F10"/>
    <w:rsid w:val="00AE2286"/>
    <w:rsid w:val="00AF3193"/>
    <w:rsid w:val="00AF3FE1"/>
    <w:rsid w:val="00AF4001"/>
    <w:rsid w:val="00B000CA"/>
    <w:rsid w:val="00B0073E"/>
    <w:rsid w:val="00B03323"/>
    <w:rsid w:val="00B04B07"/>
    <w:rsid w:val="00B04F3C"/>
    <w:rsid w:val="00B04F70"/>
    <w:rsid w:val="00B125C6"/>
    <w:rsid w:val="00B13B34"/>
    <w:rsid w:val="00B1420A"/>
    <w:rsid w:val="00B1537E"/>
    <w:rsid w:val="00B15E02"/>
    <w:rsid w:val="00B21FE9"/>
    <w:rsid w:val="00B22510"/>
    <w:rsid w:val="00B231D0"/>
    <w:rsid w:val="00B252BB"/>
    <w:rsid w:val="00B2747A"/>
    <w:rsid w:val="00B33336"/>
    <w:rsid w:val="00B411A8"/>
    <w:rsid w:val="00B4217E"/>
    <w:rsid w:val="00B53C64"/>
    <w:rsid w:val="00B53CC0"/>
    <w:rsid w:val="00B53D72"/>
    <w:rsid w:val="00B6386E"/>
    <w:rsid w:val="00B644E5"/>
    <w:rsid w:val="00B65B13"/>
    <w:rsid w:val="00B67448"/>
    <w:rsid w:val="00B700D7"/>
    <w:rsid w:val="00B74C7D"/>
    <w:rsid w:val="00B77EF0"/>
    <w:rsid w:val="00B823DF"/>
    <w:rsid w:val="00B84766"/>
    <w:rsid w:val="00B848C2"/>
    <w:rsid w:val="00B85EDA"/>
    <w:rsid w:val="00B97A38"/>
    <w:rsid w:val="00BA0143"/>
    <w:rsid w:val="00BA2EB0"/>
    <w:rsid w:val="00BA3EC1"/>
    <w:rsid w:val="00BB2354"/>
    <w:rsid w:val="00BB41C1"/>
    <w:rsid w:val="00BB6920"/>
    <w:rsid w:val="00BB6F43"/>
    <w:rsid w:val="00BC018B"/>
    <w:rsid w:val="00BC0B5C"/>
    <w:rsid w:val="00BC5B70"/>
    <w:rsid w:val="00BC624A"/>
    <w:rsid w:val="00BD0F02"/>
    <w:rsid w:val="00BD6198"/>
    <w:rsid w:val="00BE2A04"/>
    <w:rsid w:val="00BE5084"/>
    <w:rsid w:val="00BE5B42"/>
    <w:rsid w:val="00BE7853"/>
    <w:rsid w:val="00BF0A03"/>
    <w:rsid w:val="00BF254A"/>
    <w:rsid w:val="00BF2AA8"/>
    <w:rsid w:val="00BF60B0"/>
    <w:rsid w:val="00BF7251"/>
    <w:rsid w:val="00BF7550"/>
    <w:rsid w:val="00BF7FE7"/>
    <w:rsid w:val="00C068F2"/>
    <w:rsid w:val="00C25674"/>
    <w:rsid w:val="00C262C4"/>
    <w:rsid w:val="00C26BA0"/>
    <w:rsid w:val="00C27552"/>
    <w:rsid w:val="00C35F7C"/>
    <w:rsid w:val="00C421B6"/>
    <w:rsid w:val="00C42DC5"/>
    <w:rsid w:val="00C453EE"/>
    <w:rsid w:val="00C5172D"/>
    <w:rsid w:val="00C52893"/>
    <w:rsid w:val="00C546C5"/>
    <w:rsid w:val="00C606E1"/>
    <w:rsid w:val="00C61120"/>
    <w:rsid w:val="00C61265"/>
    <w:rsid w:val="00C666DF"/>
    <w:rsid w:val="00C678A5"/>
    <w:rsid w:val="00C7033A"/>
    <w:rsid w:val="00C707B1"/>
    <w:rsid w:val="00C73A49"/>
    <w:rsid w:val="00C74DCF"/>
    <w:rsid w:val="00C8080E"/>
    <w:rsid w:val="00C82FF6"/>
    <w:rsid w:val="00C91B7F"/>
    <w:rsid w:val="00CA0FD9"/>
    <w:rsid w:val="00CA219D"/>
    <w:rsid w:val="00CA4106"/>
    <w:rsid w:val="00CA4632"/>
    <w:rsid w:val="00CB15DC"/>
    <w:rsid w:val="00CB2A19"/>
    <w:rsid w:val="00CC7E19"/>
    <w:rsid w:val="00CD0370"/>
    <w:rsid w:val="00CD0A41"/>
    <w:rsid w:val="00CD158D"/>
    <w:rsid w:val="00CD39CA"/>
    <w:rsid w:val="00CE0472"/>
    <w:rsid w:val="00CF2314"/>
    <w:rsid w:val="00CF25AF"/>
    <w:rsid w:val="00CF331F"/>
    <w:rsid w:val="00CF3BF1"/>
    <w:rsid w:val="00CF3F12"/>
    <w:rsid w:val="00CF4AFA"/>
    <w:rsid w:val="00CF7344"/>
    <w:rsid w:val="00D0004E"/>
    <w:rsid w:val="00D00159"/>
    <w:rsid w:val="00D02997"/>
    <w:rsid w:val="00D040AA"/>
    <w:rsid w:val="00D11F64"/>
    <w:rsid w:val="00D13AAE"/>
    <w:rsid w:val="00D14C0F"/>
    <w:rsid w:val="00D2121D"/>
    <w:rsid w:val="00D21494"/>
    <w:rsid w:val="00D225AA"/>
    <w:rsid w:val="00D3007B"/>
    <w:rsid w:val="00D3189C"/>
    <w:rsid w:val="00D33663"/>
    <w:rsid w:val="00D368D0"/>
    <w:rsid w:val="00D426DA"/>
    <w:rsid w:val="00D43ED1"/>
    <w:rsid w:val="00D45504"/>
    <w:rsid w:val="00D50AAF"/>
    <w:rsid w:val="00D56E18"/>
    <w:rsid w:val="00D652CE"/>
    <w:rsid w:val="00D656DF"/>
    <w:rsid w:val="00D65DD6"/>
    <w:rsid w:val="00D70FD8"/>
    <w:rsid w:val="00D76FB7"/>
    <w:rsid w:val="00D77120"/>
    <w:rsid w:val="00D80225"/>
    <w:rsid w:val="00D813B2"/>
    <w:rsid w:val="00D823CD"/>
    <w:rsid w:val="00D90F28"/>
    <w:rsid w:val="00D922C0"/>
    <w:rsid w:val="00D932A5"/>
    <w:rsid w:val="00D936FD"/>
    <w:rsid w:val="00D96422"/>
    <w:rsid w:val="00DA13E3"/>
    <w:rsid w:val="00DA2985"/>
    <w:rsid w:val="00DA42AA"/>
    <w:rsid w:val="00DA44FC"/>
    <w:rsid w:val="00DB059D"/>
    <w:rsid w:val="00DB149F"/>
    <w:rsid w:val="00DB2A70"/>
    <w:rsid w:val="00DB4DF5"/>
    <w:rsid w:val="00DB5699"/>
    <w:rsid w:val="00DC29F0"/>
    <w:rsid w:val="00DD0ADA"/>
    <w:rsid w:val="00DD1F53"/>
    <w:rsid w:val="00DD3CB9"/>
    <w:rsid w:val="00DE0309"/>
    <w:rsid w:val="00DE08DB"/>
    <w:rsid w:val="00DE094E"/>
    <w:rsid w:val="00DE136D"/>
    <w:rsid w:val="00DE1987"/>
    <w:rsid w:val="00DE33D0"/>
    <w:rsid w:val="00DE3EA1"/>
    <w:rsid w:val="00DE5401"/>
    <w:rsid w:val="00DF2149"/>
    <w:rsid w:val="00DF2976"/>
    <w:rsid w:val="00DF2D1A"/>
    <w:rsid w:val="00DF4021"/>
    <w:rsid w:val="00DF6495"/>
    <w:rsid w:val="00E003AA"/>
    <w:rsid w:val="00E04B70"/>
    <w:rsid w:val="00E07AE9"/>
    <w:rsid w:val="00E10A26"/>
    <w:rsid w:val="00E11964"/>
    <w:rsid w:val="00E12FE4"/>
    <w:rsid w:val="00E15991"/>
    <w:rsid w:val="00E16CEB"/>
    <w:rsid w:val="00E16F8B"/>
    <w:rsid w:val="00E1769D"/>
    <w:rsid w:val="00E17DE6"/>
    <w:rsid w:val="00E17E06"/>
    <w:rsid w:val="00E24762"/>
    <w:rsid w:val="00E24FDF"/>
    <w:rsid w:val="00E2570F"/>
    <w:rsid w:val="00E3094C"/>
    <w:rsid w:val="00E30CC7"/>
    <w:rsid w:val="00E32080"/>
    <w:rsid w:val="00E329AC"/>
    <w:rsid w:val="00E37B7E"/>
    <w:rsid w:val="00E40C17"/>
    <w:rsid w:val="00E510E1"/>
    <w:rsid w:val="00E5359A"/>
    <w:rsid w:val="00E64857"/>
    <w:rsid w:val="00E64B38"/>
    <w:rsid w:val="00E64D03"/>
    <w:rsid w:val="00E73C63"/>
    <w:rsid w:val="00E7449F"/>
    <w:rsid w:val="00E868B0"/>
    <w:rsid w:val="00E90453"/>
    <w:rsid w:val="00E9153E"/>
    <w:rsid w:val="00E92EDA"/>
    <w:rsid w:val="00E9619E"/>
    <w:rsid w:val="00EA4286"/>
    <w:rsid w:val="00EA5805"/>
    <w:rsid w:val="00EB29DE"/>
    <w:rsid w:val="00EB3152"/>
    <w:rsid w:val="00EB340B"/>
    <w:rsid w:val="00EB38DF"/>
    <w:rsid w:val="00EB4280"/>
    <w:rsid w:val="00EB43E8"/>
    <w:rsid w:val="00EB69EE"/>
    <w:rsid w:val="00EC227F"/>
    <w:rsid w:val="00EC5F3F"/>
    <w:rsid w:val="00ED117D"/>
    <w:rsid w:val="00ED52F2"/>
    <w:rsid w:val="00ED7263"/>
    <w:rsid w:val="00EE0FA9"/>
    <w:rsid w:val="00EE1B80"/>
    <w:rsid w:val="00EE4E0D"/>
    <w:rsid w:val="00EE5B2F"/>
    <w:rsid w:val="00F0101B"/>
    <w:rsid w:val="00F03D58"/>
    <w:rsid w:val="00F07D71"/>
    <w:rsid w:val="00F14AAE"/>
    <w:rsid w:val="00F15D00"/>
    <w:rsid w:val="00F20651"/>
    <w:rsid w:val="00F21D2A"/>
    <w:rsid w:val="00F237EF"/>
    <w:rsid w:val="00F25660"/>
    <w:rsid w:val="00F25AA0"/>
    <w:rsid w:val="00F30855"/>
    <w:rsid w:val="00F3196F"/>
    <w:rsid w:val="00F326EB"/>
    <w:rsid w:val="00F3491A"/>
    <w:rsid w:val="00F34A97"/>
    <w:rsid w:val="00F36440"/>
    <w:rsid w:val="00F36704"/>
    <w:rsid w:val="00F3686C"/>
    <w:rsid w:val="00F440CE"/>
    <w:rsid w:val="00F50CCA"/>
    <w:rsid w:val="00F52535"/>
    <w:rsid w:val="00F535C1"/>
    <w:rsid w:val="00F53EE5"/>
    <w:rsid w:val="00F54532"/>
    <w:rsid w:val="00F63E33"/>
    <w:rsid w:val="00F65399"/>
    <w:rsid w:val="00F6570C"/>
    <w:rsid w:val="00F663B1"/>
    <w:rsid w:val="00F67670"/>
    <w:rsid w:val="00F75266"/>
    <w:rsid w:val="00F81FBC"/>
    <w:rsid w:val="00F84796"/>
    <w:rsid w:val="00F91ADC"/>
    <w:rsid w:val="00FA05D8"/>
    <w:rsid w:val="00FA08CE"/>
    <w:rsid w:val="00FA40BF"/>
    <w:rsid w:val="00FA474F"/>
    <w:rsid w:val="00FB5D1C"/>
    <w:rsid w:val="00FB747D"/>
    <w:rsid w:val="00FB7F8F"/>
    <w:rsid w:val="00FC02F0"/>
    <w:rsid w:val="00FC0537"/>
    <w:rsid w:val="00FC5C61"/>
    <w:rsid w:val="00FC5F52"/>
    <w:rsid w:val="00FC7B04"/>
    <w:rsid w:val="00FD1282"/>
    <w:rsid w:val="00FD2C03"/>
    <w:rsid w:val="00FD3190"/>
    <w:rsid w:val="00FD3CAD"/>
    <w:rsid w:val="00FD6EE6"/>
    <w:rsid w:val="00FD762F"/>
    <w:rsid w:val="00FD7E54"/>
    <w:rsid w:val="00FE0917"/>
    <w:rsid w:val="00FE1721"/>
    <w:rsid w:val="00FE2168"/>
    <w:rsid w:val="00FE353E"/>
    <w:rsid w:val="00FE7AB7"/>
    <w:rsid w:val="00FF081A"/>
    <w:rsid w:val="00FF398D"/>
    <w:rsid w:val="00FF5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B8A03B"/>
  <w15:chartTrackingRefBased/>
  <w15:docId w15:val="{1FD4AAF4-5F83-480D-BC9D-750CD41F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List Continue"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widowControl w:val="0"/>
      <w:jc w:val="both"/>
      <w:outlineLvl w:val="0"/>
    </w:pPr>
    <w:rPr>
      <w:rFonts w:ascii="Arial" w:hAnsi="Arial"/>
      <w:b/>
      <w:snapToGrid w:val="0"/>
      <w:lang w:val="es-ES_tradnl"/>
    </w:rPr>
  </w:style>
  <w:style w:type="paragraph" w:styleId="Ttulo2">
    <w:name w:val="heading 2"/>
    <w:basedOn w:val="Normal"/>
    <w:next w:val="Normal"/>
    <w:qFormat/>
    <w:pPr>
      <w:keepNext/>
      <w:widowControl w:val="0"/>
      <w:spacing w:before="240" w:after="60"/>
      <w:outlineLvl w:val="1"/>
    </w:pPr>
    <w:rPr>
      <w:rFonts w:ascii="Arial" w:hAnsi="Arial"/>
      <w:b/>
      <w:i/>
      <w:snapToGrid w:val="0"/>
      <w:lang w:val="en-US"/>
    </w:rPr>
  </w:style>
  <w:style w:type="paragraph" w:styleId="Ttulo3">
    <w:name w:val="heading 3"/>
    <w:basedOn w:val="Normal"/>
    <w:next w:val="Normal"/>
    <w:qFormat/>
    <w:pPr>
      <w:keepNext/>
      <w:widowControl w:val="0"/>
      <w:spacing w:before="240" w:after="60"/>
      <w:outlineLvl w:val="2"/>
    </w:pPr>
    <w:rPr>
      <w:rFonts w:ascii="Arial" w:hAnsi="Arial"/>
      <w:b/>
      <w:snapToGrid w:val="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widowControl w:val="0"/>
      <w:jc w:val="both"/>
    </w:pPr>
    <w:rPr>
      <w:rFonts w:ascii="Arial" w:hAnsi="Arial"/>
      <w:snapToGrid w:val="0"/>
      <w:lang w:val="es-ES_tradnl"/>
    </w:rPr>
  </w:style>
  <w:style w:type="paragraph" w:styleId="Textoindependiente3">
    <w:name w:val="Body Text 3"/>
    <w:basedOn w:val="Normal"/>
    <w:pPr>
      <w:jc w:val="both"/>
    </w:pPr>
    <w:rPr>
      <w:rFonts w:ascii="Arial" w:hAnsi="Arial"/>
      <w:sz w:val="28"/>
      <w:lang w:val="es-ES_tradnl"/>
    </w:rPr>
  </w:style>
  <w:style w:type="paragraph" w:styleId="Sangradetextonormal">
    <w:name w:val="Body Text Indent"/>
    <w:basedOn w:val="Normal"/>
    <w:pPr>
      <w:widowControl w:val="0"/>
      <w:ind w:left="720"/>
      <w:jc w:val="both"/>
    </w:pPr>
    <w:rPr>
      <w:rFonts w:ascii="Arial" w:hAnsi="Arial"/>
      <w:snapToGrid w:val="0"/>
      <w:lang w:val="es-ES_tradnl"/>
    </w:rPr>
  </w:style>
  <w:style w:type="paragraph" w:styleId="Encabezado">
    <w:name w:val="header"/>
    <w:basedOn w:val="Normal"/>
    <w:pPr>
      <w:tabs>
        <w:tab w:val="center" w:pos="4252"/>
        <w:tab w:val="right" w:pos="8504"/>
      </w:tabs>
    </w:pPr>
    <w:rPr>
      <w:sz w:val="20"/>
      <w:lang w:val="es-ES_tradnl"/>
    </w:rPr>
  </w:style>
  <w:style w:type="paragraph" w:styleId="Piedepgina">
    <w:name w:val="footer"/>
    <w:basedOn w:val="Normal"/>
    <w:pPr>
      <w:tabs>
        <w:tab w:val="center" w:pos="4252"/>
        <w:tab w:val="right" w:pos="8504"/>
      </w:tabs>
    </w:pPr>
    <w:rPr>
      <w:sz w:val="20"/>
      <w:lang w:val="es-ES_tradnl"/>
    </w:rPr>
  </w:style>
  <w:style w:type="character" w:styleId="Nmerodepgina">
    <w:name w:val="page number"/>
    <w:basedOn w:val="Fuentedeprrafopredeter"/>
    <w:rsid w:val="00CD0370"/>
  </w:style>
  <w:style w:type="paragraph" w:customStyle="1" w:styleId="texto">
    <w:name w:val="texto"/>
    <w:basedOn w:val="Normal"/>
    <w:rsid w:val="00351820"/>
    <w:pPr>
      <w:spacing w:before="40" w:after="100"/>
      <w:ind w:left="40" w:right="40" w:firstLine="300"/>
      <w:jc w:val="both"/>
    </w:pPr>
    <w:rPr>
      <w:rFonts w:ascii="Georgia" w:hAnsi="Georgia"/>
      <w:color w:val="000000"/>
      <w:sz w:val="22"/>
      <w:szCs w:val="22"/>
    </w:rPr>
  </w:style>
  <w:style w:type="character" w:customStyle="1" w:styleId="ca">
    <w:name w:val="ca"/>
    <w:basedOn w:val="Fuentedeprrafopredeter"/>
    <w:rsid w:val="00351820"/>
  </w:style>
  <w:style w:type="paragraph" w:styleId="Textodeglobo">
    <w:name w:val="Balloon Text"/>
    <w:basedOn w:val="Normal"/>
    <w:link w:val="TextodegloboCar"/>
    <w:uiPriority w:val="99"/>
    <w:semiHidden/>
    <w:rsid w:val="00351820"/>
    <w:rPr>
      <w:rFonts w:ascii="Tahoma" w:hAnsi="Tahoma" w:cs="Tahoma"/>
      <w:sz w:val="16"/>
      <w:szCs w:val="16"/>
    </w:rPr>
  </w:style>
  <w:style w:type="character" w:styleId="Refdecomentario">
    <w:name w:val="annotation reference"/>
    <w:semiHidden/>
    <w:rsid w:val="001A3FB9"/>
    <w:rPr>
      <w:sz w:val="16"/>
      <w:szCs w:val="16"/>
    </w:rPr>
  </w:style>
  <w:style w:type="paragraph" w:styleId="Textocomentario">
    <w:name w:val="annotation text"/>
    <w:basedOn w:val="Normal"/>
    <w:semiHidden/>
    <w:rsid w:val="001A3FB9"/>
    <w:rPr>
      <w:sz w:val="20"/>
    </w:rPr>
  </w:style>
  <w:style w:type="paragraph" w:styleId="Asuntodelcomentario">
    <w:name w:val="annotation subject"/>
    <w:basedOn w:val="Textocomentario"/>
    <w:next w:val="Textocomentario"/>
    <w:semiHidden/>
    <w:rsid w:val="001A3FB9"/>
    <w:rPr>
      <w:b/>
      <w:bCs/>
    </w:rPr>
  </w:style>
  <w:style w:type="paragraph" w:styleId="Textoindependiente">
    <w:name w:val="Body Text"/>
    <w:basedOn w:val="Normal"/>
    <w:rsid w:val="000B79AA"/>
    <w:pPr>
      <w:spacing w:after="120"/>
    </w:pPr>
  </w:style>
  <w:style w:type="paragraph" w:customStyle="1" w:styleId="Textopredeterminado">
    <w:name w:val="Texto predeterminado"/>
    <w:basedOn w:val="Normal"/>
    <w:rsid w:val="00B823DF"/>
    <w:pPr>
      <w:autoSpaceDE w:val="0"/>
      <w:autoSpaceDN w:val="0"/>
      <w:adjustRightInd w:val="0"/>
    </w:pPr>
    <w:rPr>
      <w:szCs w:val="24"/>
      <w:lang w:val="en-US"/>
    </w:rPr>
  </w:style>
  <w:style w:type="paragraph" w:customStyle="1" w:styleId="CarCarCar1Car">
    <w:name w:val="Car Car Car1 Car"/>
    <w:basedOn w:val="Normal"/>
    <w:semiHidden/>
    <w:rsid w:val="006D0985"/>
    <w:pPr>
      <w:spacing w:after="160" w:line="240" w:lineRule="exact"/>
    </w:pPr>
    <w:rPr>
      <w:rFonts w:ascii="Verdana" w:hAnsi="Verdana"/>
      <w:sz w:val="20"/>
      <w:lang w:val="en-GB" w:eastAsia="en-US"/>
    </w:rPr>
  </w:style>
  <w:style w:type="paragraph" w:customStyle="1" w:styleId="Default">
    <w:name w:val="Default"/>
    <w:rsid w:val="009F63A6"/>
    <w:pPr>
      <w:autoSpaceDE w:val="0"/>
      <w:autoSpaceDN w:val="0"/>
      <w:adjustRightInd w:val="0"/>
    </w:pPr>
    <w:rPr>
      <w:rFonts w:ascii="Arial" w:hAnsi="Arial" w:cs="Arial"/>
      <w:color w:val="000000"/>
      <w:sz w:val="24"/>
      <w:szCs w:val="24"/>
    </w:rPr>
  </w:style>
  <w:style w:type="paragraph" w:customStyle="1" w:styleId="Pa6">
    <w:name w:val="Pa6"/>
    <w:basedOn w:val="Default"/>
    <w:next w:val="Default"/>
    <w:uiPriority w:val="99"/>
    <w:rsid w:val="009F63A6"/>
    <w:pPr>
      <w:spacing w:line="201" w:lineRule="atLeast"/>
    </w:pPr>
    <w:rPr>
      <w:rFonts w:cs="Times New Roman"/>
      <w:color w:val="auto"/>
    </w:rPr>
  </w:style>
  <w:style w:type="paragraph" w:styleId="Mapadeldocumento">
    <w:name w:val="Document Map"/>
    <w:basedOn w:val="Normal"/>
    <w:semiHidden/>
    <w:rsid w:val="004B3FF1"/>
    <w:pPr>
      <w:shd w:val="clear" w:color="auto" w:fill="000080"/>
    </w:pPr>
    <w:rPr>
      <w:rFonts w:ascii="Tahoma" w:hAnsi="Tahoma" w:cs="Tahoma"/>
      <w:sz w:val="20"/>
    </w:rPr>
  </w:style>
  <w:style w:type="character" w:styleId="Hipervnculo">
    <w:name w:val="Hyperlink"/>
    <w:rsid w:val="00893848"/>
    <w:rPr>
      <w:strike w:val="0"/>
      <w:dstrike w:val="0"/>
      <w:color w:val="4C6F99"/>
      <w:u w:val="none"/>
      <w:effect w:val="none"/>
    </w:rPr>
  </w:style>
  <w:style w:type="paragraph" w:styleId="Prrafodelista">
    <w:name w:val="List Paragraph"/>
    <w:basedOn w:val="Normal"/>
    <w:uiPriority w:val="34"/>
    <w:qFormat/>
    <w:rsid w:val="007214D9"/>
    <w:pPr>
      <w:ind w:left="708"/>
    </w:pPr>
  </w:style>
  <w:style w:type="paragraph" w:customStyle="1" w:styleId="Pa10">
    <w:name w:val="Pa10"/>
    <w:basedOn w:val="Default"/>
    <w:next w:val="Default"/>
    <w:uiPriority w:val="99"/>
    <w:rsid w:val="00FB7F8F"/>
    <w:pPr>
      <w:spacing w:line="201" w:lineRule="atLeast"/>
    </w:pPr>
    <w:rPr>
      <w:color w:val="auto"/>
    </w:rPr>
  </w:style>
  <w:style w:type="paragraph" w:customStyle="1" w:styleId="Pa13">
    <w:name w:val="Pa13"/>
    <w:basedOn w:val="Default"/>
    <w:next w:val="Default"/>
    <w:uiPriority w:val="99"/>
    <w:rsid w:val="00096674"/>
    <w:pPr>
      <w:spacing w:line="201" w:lineRule="atLeast"/>
    </w:pPr>
    <w:rPr>
      <w:color w:val="auto"/>
    </w:rPr>
  </w:style>
  <w:style w:type="paragraph" w:styleId="Textonotapie">
    <w:name w:val="footnote text"/>
    <w:basedOn w:val="Normal"/>
    <w:link w:val="TextonotapieCar"/>
    <w:rsid w:val="008B05DC"/>
    <w:rPr>
      <w:sz w:val="20"/>
    </w:rPr>
  </w:style>
  <w:style w:type="character" w:customStyle="1" w:styleId="TextonotapieCar">
    <w:name w:val="Texto nota pie Car"/>
    <w:basedOn w:val="Fuentedeprrafopredeter"/>
    <w:link w:val="Textonotapie"/>
    <w:rsid w:val="008B05DC"/>
  </w:style>
  <w:style w:type="character" w:styleId="Textoennegrita">
    <w:name w:val="Strong"/>
    <w:uiPriority w:val="22"/>
    <w:qFormat/>
    <w:rsid w:val="00055A40"/>
    <w:rPr>
      <w:b/>
      <w:bCs/>
    </w:rPr>
  </w:style>
  <w:style w:type="character" w:customStyle="1" w:styleId="TextodegloboCar">
    <w:name w:val="Texto de globo Car"/>
    <w:link w:val="Textodeglobo"/>
    <w:uiPriority w:val="99"/>
    <w:semiHidden/>
    <w:rsid w:val="00F326EB"/>
    <w:rPr>
      <w:rFonts w:ascii="Tahoma" w:hAnsi="Tahoma" w:cs="Tahoma"/>
      <w:sz w:val="16"/>
      <w:szCs w:val="16"/>
    </w:rPr>
  </w:style>
  <w:style w:type="character" w:styleId="Textodelmarcadordeposicin">
    <w:name w:val="Placeholder Text"/>
    <w:basedOn w:val="Fuentedeprrafopredeter"/>
    <w:uiPriority w:val="99"/>
    <w:semiHidden/>
    <w:rsid w:val="003448CE"/>
    <w:rPr>
      <w:color w:val="808080"/>
    </w:rPr>
  </w:style>
  <w:style w:type="table" w:styleId="Tablaconcuadrcula">
    <w:name w:val="Table Grid"/>
    <w:basedOn w:val="Tablanormal"/>
    <w:rsid w:val="00AA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4125EE"/>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Continuarlista">
    <w:name w:val="List Continue"/>
    <w:basedOn w:val="Normal"/>
    <w:uiPriority w:val="99"/>
    <w:unhideWhenUsed/>
    <w:rsid w:val="004125EE"/>
    <w:pPr>
      <w:spacing w:after="120" w:line="259" w:lineRule="auto"/>
      <w:ind w:left="283"/>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579">
      <w:bodyDiv w:val="1"/>
      <w:marLeft w:val="0"/>
      <w:marRight w:val="0"/>
      <w:marTop w:val="0"/>
      <w:marBottom w:val="0"/>
      <w:divBdr>
        <w:top w:val="none" w:sz="0" w:space="0" w:color="auto"/>
        <w:left w:val="none" w:sz="0" w:space="0" w:color="auto"/>
        <w:bottom w:val="none" w:sz="0" w:space="0" w:color="auto"/>
        <w:right w:val="none" w:sz="0" w:space="0" w:color="auto"/>
      </w:divBdr>
    </w:div>
    <w:div w:id="682703323">
      <w:bodyDiv w:val="1"/>
      <w:marLeft w:val="100"/>
      <w:marRight w:val="100"/>
      <w:marTop w:val="0"/>
      <w:marBottom w:val="0"/>
      <w:divBdr>
        <w:top w:val="none" w:sz="0" w:space="0" w:color="auto"/>
        <w:left w:val="none" w:sz="0" w:space="0" w:color="auto"/>
        <w:bottom w:val="none" w:sz="0" w:space="0" w:color="auto"/>
        <w:right w:val="none" w:sz="0" w:space="0" w:color="auto"/>
      </w:divBdr>
    </w:div>
    <w:div w:id="1039935362">
      <w:bodyDiv w:val="1"/>
      <w:marLeft w:val="0"/>
      <w:marRight w:val="0"/>
      <w:marTop w:val="0"/>
      <w:marBottom w:val="0"/>
      <w:divBdr>
        <w:top w:val="none" w:sz="0" w:space="0" w:color="auto"/>
        <w:left w:val="none" w:sz="0" w:space="0" w:color="auto"/>
        <w:bottom w:val="none" w:sz="0" w:space="0" w:color="auto"/>
        <w:right w:val="none" w:sz="0" w:space="0" w:color="auto"/>
      </w:divBdr>
    </w:div>
    <w:div w:id="1490829669">
      <w:bodyDiv w:val="1"/>
      <w:marLeft w:val="0"/>
      <w:marRight w:val="0"/>
      <w:marTop w:val="0"/>
      <w:marBottom w:val="0"/>
      <w:divBdr>
        <w:top w:val="none" w:sz="0" w:space="0" w:color="auto"/>
        <w:left w:val="none" w:sz="0" w:space="0" w:color="auto"/>
        <w:bottom w:val="none" w:sz="0" w:space="0" w:color="auto"/>
        <w:right w:val="none" w:sz="0" w:space="0" w:color="auto"/>
      </w:divBdr>
    </w:div>
    <w:div w:id="18230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1866-D714-420F-AE5A-A39919AB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13113</Words>
  <Characters>71159</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ORDEN,    , POR LA QUE SE REGULA EN ESPAÑA EL SISTEMA DE LOCALIZACIÓN DE BUQUES PESQUEROS VÍA SATÉLITE</vt:lpstr>
    </vt:vector>
  </TitlesOfParts>
  <Company>MAPA</Company>
  <LinksUpToDate>false</LinksUpToDate>
  <CharactersWithSpaces>84104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 POR LA QUE SE REGULA EN ESPAÑA EL SISTEMA DE LOCALIZACIÓN DE BUQUES PESQUEROS VÍA SATÉLITE</dc:title>
  <dc:subject/>
  <dc:creator>SGPM</dc:creator>
  <cp:keywords/>
  <cp:lastModifiedBy>Solano López, Jose Maria</cp:lastModifiedBy>
  <cp:revision>11</cp:revision>
  <cp:lastPrinted>2021-05-17T07:47:00Z</cp:lastPrinted>
  <dcterms:created xsi:type="dcterms:W3CDTF">2021-05-17T08:09:00Z</dcterms:created>
  <dcterms:modified xsi:type="dcterms:W3CDTF">2021-05-25T10:35:00Z</dcterms:modified>
</cp:coreProperties>
</file>