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030" w:rsidRPr="00341E1C" w:rsidRDefault="00317B34" w:rsidP="00642030">
      <w:pPr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642030" w:rsidRPr="00341E1C">
        <w:rPr>
          <w:rFonts w:ascii="Calibri" w:hAnsi="Calibri" w:cs="Arial"/>
          <w:b/>
        </w:rPr>
        <w:t xml:space="preserve">Consulta pública previa sobre </w:t>
      </w:r>
      <w:r w:rsidR="00FB773E">
        <w:rPr>
          <w:rFonts w:ascii="Calibri" w:hAnsi="Calibri" w:cs="Arial"/>
          <w:b/>
        </w:rPr>
        <w:t xml:space="preserve">la aprobación de un </w:t>
      </w:r>
      <w:r w:rsidR="006D7AEA">
        <w:rPr>
          <w:rFonts w:ascii="Calibri" w:hAnsi="Calibri" w:cs="Arial"/>
          <w:b/>
        </w:rPr>
        <w:t>p</w:t>
      </w:r>
      <w:r w:rsidR="00FB773E">
        <w:rPr>
          <w:rFonts w:ascii="Calibri" w:hAnsi="Calibri" w:cs="Arial"/>
          <w:b/>
        </w:rPr>
        <w:t>royecto de</w:t>
      </w:r>
      <w:r w:rsidR="006D7AEA">
        <w:rPr>
          <w:rFonts w:ascii="Calibri" w:hAnsi="Calibri" w:cs="Arial"/>
          <w:b/>
        </w:rPr>
        <w:t xml:space="preserve"> </w:t>
      </w:r>
      <w:r w:rsidR="006D7AEA" w:rsidRPr="006D7AEA">
        <w:rPr>
          <w:rFonts w:ascii="Calibri" w:hAnsi="Calibri" w:cs="Arial"/>
          <w:b/>
        </w:rPr>
        <w:t>Orden por la que se establece el límite máximo presupuestario, para la campaña 201</w:t>
      </w:r>
      <w:r w:rsidR="00F26CDD">
        <w:rPr>
          <w:rFonts w:ascii="Calibri" w:hAnsi="Calibri" w:cs="Arial"/>
          <w:b/>
        </w:rPr>
        <w:t>7</w:t>
      </w:r>
      <w:bookmarkStart w:id="0" w:name="_GoBack"/>
      <w:bookmarkEnd w:id="0"/>
      <w:r w:rsidR="006D7AEA" w:rsidRPr="006D7AEA">
        <w:rPr>
          <w:rFonts w:ascii="Calibri" w:hAnsi="Calibri" w:cs="Arial"/>
          <w:b/>
        </w:rPr>
        <w:t>, del régimen simplificado para pequeños agricultores</w:t>
      </w:r>
    </w:p>
    <w:p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p w:rsidR="00317B34" w:rsidRPr="00341E1C" w:rsidRDefault="00317B34" w:rsidP="00317B34">
      <w:pPr>
        <w:jc w:val="center"/>
        <w:rPr>
          <w:rFonts w:ascii="Calibri" w:hAnsi="Calibri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10"/>
        <w:gridCol w:w="3621"/>
        <w:gridCol w:w="2142"/>
        <w:gridCol w:w="2032"/>
        <w:gridCol w:w="2029"/>
        <w:gridCol w:w="1767"/>
      </w:tblGrid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621" w:type="dxa"/>
          </w:tcPr>
          <w:p w:rsidR="00DE6E33" w:rsidRPr="00341E1C" w:rsidRDefault="00DE6E33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proofErr w:type="spellStart"/>
            <w:r w:rsidRPr="00341E1C">
              <w:rPr>
                <w:rFonts w:ascii="Calibri" w:hAnsi="Calibri" w:cs="Arial"/>
              </w:rPr>
              <w:t>e.mail</w:t>
            </w:r>
            <w:proofErr w:type="spellEnd"/>
          </w:p>
        </w:tc>
        <w:tc>
          <w:tcPr>
            <w:tcW w:w="2142" w:type="dxa"/>
          </w:tcPr>
          <w:p w:rsidR="00DE6E33" w:rsidRDefault="00DE6E33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1F7F0E" w:rsidRPr="001F7F0E" w:rsidRDefault="001F7F0E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</w:t>
            </w:r>
            <w:r w:rsidRPr="00341E1C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>Resolución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 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41E1C"/>
    <w:rsid w:val="00374540"/>
    <w:rsid w:val="003F3C73"/>
    <w:rsid w:val="00503BDF"/>
    <w:rsid w:val="005175A1"/>
    <w:rsid w:val="00642030"/>
    <w:rsid w:val="00692F19"/>
    <w:rsid w:val="006D7AEA"/>
    <w:rsid w:val="00894039"/>
    <w:rsid w:val="00AA2B58"/>
    <w:rsid w:val="00AD675D"/>
    <w:rsid w:val="00BF4DA4"/>
    <w:rsid w:val="00C301EC"/>
    <w:rsid w:val="00D97C61"/>
    <w:rsid w:val="00DE6E33"/>
    <w:rsid w:val="00EA565C"/>
    <w:rsid w:val="00F26CDD"/>
    <w:rsid w:val="00FB7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CA34BFD-01AC-4206-9C6B-62665BC21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90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7</cp:revision>
  <cp:lastPrinted>2017-02-07T09:12:00Z</cp:lastPrinted>
  <dcterms:created xsi:type="dcterms:W3CDTF">2017-03-14T13:51:00Z</dcterms:created>
  <dcterms:modified xsi:type="dcterms:W3CDTF">2018-02-26T09:15:00Z</dcterms:modified>
</cp:coreProperties>
</file>