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3025"/>
      </w:tblGrid>
      <w:tr w:rsidR="00150347" w:rsidRPr="009B79CF" w14:paraId="01B044ED" w14:textId="77777777" w:rsidTr="00F958E5">
        <w:trPr>
          <w:trHeight w:val="430"/>
        </w:trPr>
        <w:tc>
          <w:tcPr>
            <w:tcW w:w="3025" w:type="dxa"/>
            <w:vAlign w:val="center"/>
          </w:tcPr>
          <w:p w14:paraId="54B01206" w14:textId="77777777" w:rsidR="00150347" w:rsidRPr="009B79CF" w:rsidRDefault="00150347" w:rsidP="003D7C3E">
            <w:pPr>
              <w:pStyle w:val="Textonotapie"/>
              <w:framePr w:hSpace="141" w:wrap="around" w:vAnchor="text" w:hAnchor="text" w:x="1131" w:y="1"/>
              <w:tabs>
                <w:tab w:val="left" w:pos="1021"/>
                <w:tab w:val="left" w:pos="8080"/>
              </w:tabs>
              <w:jc w:val="both"/>
              <w:rPr>
                <w:rFonts w:ascii="Arial" w:hAnsi="Arial" w:cs="Arial"/>
                <w:sz w:val="22"/>
                <w:szCs w:val="22"/>
              </w:rPr>
            </w:pPr>
          </w:p>
        </w:tc>
      </w:tr>
      <w:tr w:rsidR="00150347" w:rsidRPr="009B79CF" w14:paraId="6AE202FC" w14:textId="77777777" w:rsidTr="00F958E5">
        <w:trPr>
          <w:trHeight w:val="628"/>
        </w:trPr>
        <w:tc>
          <w:tcPr>
            <w:tcW w:w="3025" w:type="dxa"/>
          </w:tcPr>
          <w:p w14:paraId="6250FC48" w14:textId="77777777" w:rsidR="00150347" w:rsidRPr="009B79CF" w:rsidRDefault="00150347" w:rsidP="003D7C3E">
            <w:pPr>
              <w:pStyle w:val="Textonotapie"/>
              <w:framePr w:hSpace="141" w:wrap="around" w:vAnchor="text" w:hAnchor="text" w:x="1131" w:y="1"/>
              <w:tabs>
                <w:tab w:val="left" w:pos="1021"/>
                <w:tab w:val="left" w:pos="8080"/>
              </w:tabs>
              <w:jc w:val="both"/>
              <w:rPr>
                <w:rFonts w:ascii="Arial" w:hAnsi="Arial" w:cs="Arial"/>
                <w:snapToGrid w:val="0"/>
                <w:color w:val="000000"/>
                <w:sz w:val="22"/>
                <w:szCs w:val="22"/>
                <w:lang w:val="es-ES"/>
              </w:rPr>
            </w:pPr>
            <w:r w:rsidRPr="009B79CF">
              <w:rPr>
                <w:rFonts w:ascii="Arial" w:hAnsi="Arial" w:cs="Arial"/>
                <w:snapToGrid w:val="0"/>
                <w:color w:val="000000"/>
                <w:sz w:val="22"/>
                <w:szCs w:val="22"/>
                <w:lang w:val="es-ES"/>
              </w:rPr>
              <w:t xml:space="preserve">MINISTERIO </w:t>
            </w:r>
          </w:p>
          <w:p w14:paraId="57EB3B3C" w14:textId="77777777" w:rsidR="00855868" w:rsidRPr="009B79CF" w:rsidRDefault="004B55CD" w:rsidP="00D84EB1">
            <w:pPr>
              <w:pStyle w:val="Textonotapie"/>
              <w:framePr w:hSpace="141" w:wrap="around" w:vAnchor="text" w:hAnchor="text" w:x="1131" w:y="1"/>
              <w:tabs>
                <w:tab w:val="left" w:pos="1021"/>
                <w:tab w:val="left" w:pos="8080"/>
              </w:tabs>
              <w:jc w:val="both"/>
              <w:rPr>
                <w:rFonts w:ascii="Arial" w:hAnsi="Arial" w:cs="Arial"/>
                <w:snapToGrid w:val="0"/>
                <w:color w:val="000000"/>
                <w:sz w:val="22"/>
                <w:szCs w:val="22"/>
                <w:lang w:val="es-ES"/>
              </w:rPr>
            </w:pPr>
            <w:r w:rsidRPr="009B79CF">
              <w:rPr>
                <w:rFonts w:ascii="Arial" w:hAnsi="Arial" w:cs="Arial"/>
                <w:snapToGrid w:val="0"/>
                <w:color w:val="000000"/>
                <w:sz w:val="22"/>
                <w:szCs w:val="22"/>
                <w:lang w:val="es-ES"/>
              </w:rPr>
              <w:t>DE</w:t>
            </w:r>
            <w:r w:rsidR="00F958E5" w:rsidRPr="009B79CF">
              <w:rPr>
                <w:rFonts w:ascii="Arial" w:hAnsi="Arial" w:cs="Arial"/>
                <w:snapToGrid w:val="0"/>
                <w:color w:val="000000"/>
                <w:sz w:val="22"/>
                <w:szCs w:val="22"/>
                <w:lang w:val="es-ES"/>
              </w:rPr>
              <w:t xml:space="preserve"> </w:t>
            </w:r>
            <w:r w:rsidRPr="009B79CF">
              <w:rPr>
                <w:rFonts w:ascii="Arial" w:hAnsi="Arial" w:cs="Arial"/>
                <w:snapToGrid w:val="0"/>
                <w:color w:val="000000"/>
                <w:sz w:val="22"/>
                <w:szCs w:val="22"/>
                <w:lang w:val="es-ES"/>
              </w:rPr>
              <w:t>AGRICULTURA</w:t>
            </w:r>
            <w:r w:rsidR="00D84EB1" w:rsidRPr="009B79CF">
              <w:rPr>
                <w:rFonts w:ascii="Arial" w:hAnsi="Arial" w:cs="Arial"/>
                <w:snapToGrid w:val="0"/>
                <w:color w:val="000000"/>
                <w:sz w:val="22"/>
                <w:szCs w:val="22"/>
                <w:lang w:val="es-ES"/>
              </w:rPr>
              <w:t xml:space="preserve">, </w:t>
            </w:r>
          </w:p>
          <w:p w14:paraId="764C5EE9" w14:textId="77777777" w:rsidR="00150347" w:rsidRPr="009B79CF" w:rsidRDefault="00150347" w:rsidP="00D84EB1">
            <w:pPr>
              <w:pStyle w:val="Textonotapie"/>
              <w:framePr w:hSpace="141" w:wrap="around" w:vAnchor="text" w:hAnchor="text" w:x="1131" w:y="1"/>
              <w:tabs>
                <w:tab w:val="left" w:pos="1021"/>
                <w:tab w:val="left" w:pos="8080"/>
              </w:tabs>
              <w:jc w:val="both"/>
              <w:rPr>
                <w:rFonts w:ascii="Arial" w:hAnsi="Arial" w:cs="Arial"/>
                <w:snapToGrid w:val="0"/>
                <w:color w:val="000000"/>
                <w:sz w:val="22"/>
                <w:szCs w:val="22"/>
                <w:lang w:val="es-ES"/>
              </w:rPr>
            </w:pPr>
            <w:r w:rsidRPr="009B79CF">
              <w:rPr>
                <w:rFonts w:ascii="Arial" w:hAnsi="Arial" w:cs="Arial"/>
                <w:snapToGrid w:val="0"/>
                <w:color w:val="000000"/>
                <w:sz w:val="22"/>
                <w:szCs w:val="22"/>
                <w:lang w:val="es-ES"/>
              </w:rPr>
              <w:t>PESCA</w:t>
            </w:r>
            <w:r w:rsidR="00F958E5" w:rsidRPr="009B79CF">
              <w:rPr>
                <w:rFonts w:ascii="Arial" w:hAnsi="Arial" w:cs="Arial"/>
                <w:snapToGrid w:val="0"/>
                <w:color w:val="000000"/>
                <w:sz w:val="22"/>
                <w:szCs w:val="22"/>
                <w:lang w:val="es-ES"/>
              </w:rPr>
              <w:t xml:space="preserve"> </w:t>
            </w:r>
            <w:r w:rsidR="00855868" w:rsidRPr="009B79CF">
              <w:rPr>
                <w:rFonts w:ascii="Arial" w:hAnsi="Arial" w:cs="Arial"/>
                <w:snapToGrid w:val="0"/>
                <w:color w:val="000000"/>
                <w:sz w:val="22"/>
                <w:szCs w:val="22"/>
                <w:lang w:val="es-ES"/>
              </w:rPr>
              <w:t xml:space="preserve">Y </w:t>
            </w:r>
            <w:r w:rsidRPr="009B79CF">
              <w:rPr>
                <w:rFonts w:ascii="Arial" w:hAnsi="Arial" w:cs="Arial"/>
                <w:snapToGrid w:val="0"/>
                <w:color w:val="000000"/>
                <w:sz w:val="22"/>
                <w:szCs w:val="22"/>
                <w:lang w:val="es-ES"/>
              </w:rPr>
              <w:t>ALIMENTACIÓN</w:t>
            </w:r>
          </w:p>
        </w:tc>
      </w:tr>
      <w:tr w:rsidR="00150347" w:rsidRPr="009B79CF" w14:paraId="45CE364C" w14:textId="77777777" w:rsidTr="00F958E5">
        <w:trPr>
          <w:trHeight w:val="148"/>
        </w:trPr>
        <w:tc>
          <w:tcPr>
            <w:tcW w:w="3025" w:type="dxa"/>
          </w:tcPr>
          <w:p w14:paraId="7B995E93" w14:textId="77777777" w:rsidR="00150347" w:rsidRPr="009B79CF" w:rsidRDefault="00150347" w:rsidP="003D7C3E">
            <w:pPr>
              <w:pStyle w:val="Textonotapie"/>
              <w:framePr w:hSpace="141" w:wrap="around" w:vAnchor="text" w:hAnchor="text" w:x="1131" w:y="1"/>
              <w:tabs>
                <w:tab w:val="left" w:pos="1021"/>
                <w:tab w:val="left" w:pos="8080"/>
              </w:tabs>
              <w:jc w:val="both"/>
              <w:rPr>
                <w:rFonts w:ascii="Arial" w:hAnsi="Arial" w:cs="Arial"/>
                <w:sz w:val="22"/>
                <w:szCs w:val="22"/>
              </w:rPr>
            </w:pPr>
          </w:p>
        </w:tc>
      </w:tr>
    </w:tbl>
    <w:p w14:paraId="1305D60E" w14:textId="77777777" w:rsidR="00260998" w:rsidRPr="009B79CF" w:rsidRDefault="00260998" w:rsidP="003D7C3E">
      <w:pPr>
        <w:jc w:val="both"/>
        <w:rPr>
          <w:rFonts w:ascii="Arial" w:hAnsi="Arial" w:cs="Arial"/>
          <w:vanish/>
          <w:sz w:val="22"/>
          <w:szCs w:val="22"/>
        </w:rPr>
      </w:pPr>
    </w:p>
    <w:tbl>
      <w:tblPr>
        <w:tblW w:w="0" w:type="auto"/>
        <w:tblInd w:w="-3" w:type="dxa"/>
        <w:tblLayout w:type="fixed"/>
        <w:tblCellMar>
          <w:left w:w="0" w:type="dxa"/>
          <w:right w:w="0" w:type="dxa"/>
        </w:tblCellMar>
        <w:tblLook w:val="0000" w:firstRow="0" w:lastRow="0" w:firstColumn="0" w:lastColumn="0" w:noHBand="0" w:noVBand="0"/>
      </w:tblPr>
      <w:tblGrid>
        <w:gridCol w:w="2052"/>
        <w:gridCol w:w="78"/>
        <w:gridCol w:w="2268"/>
      </w:tblGrid>
      <w:tr w:rsidR="00150347" w:rsidRPr="00882864" w14:paraId="160B2A05" w14:textId="77777777" w:rsidTr="00024F0C">
        <w:trPr>
          <w:trHeight w:val="309"/>
        </w:trPr>
        <w:tc>
          <w:tcPr>
            <w:tcW w:w="2052" w:type="dxa"/>
          </w:tcPr>
          <w:p w14:paraId="61F1A5C2" w14:textId="77777777" w:rsidR="00150347" w:rsidRPr="00882864" w:rsidRDefault="00150347" w:rsidP="00024F0C">
            <w:pPr>
              <w:pStyle w:val="Textonotapie"/>
              <w:framePr w:hSpace="142" w:wrap="around" w:vAnchor="text" w:hAnchor="margin" w:xAlign="right" w:y="1"/>
              <w:tabs>
                <w:tab w:val="left" w:pos="1021"/>
                <w:tab w:val="left" w:pos="8080"/>
              </w:tabs>
              <w:ind w:right="348"/>
              <w:jc w:val="both"/>
              <w:rPr>
                <w:rFonts w:ascii="Arial" w:hAnsi="Arial" w:cs="Arial"/>
                <w:sz w:val="14"/>
                <w:szCs w:val="14"/>
              </w:rPr>
            </w:pPr>
          </w:p>
        </w:tc>
        <w:tc>
          <w:tcPr>
            <w:tcW w:w="78" w:type="dxa"/>
            <w:tcBorders>
              <w:right w:val="single" w:sz="4" w:space="0" w:color="auto"/>
            </w:tcBorders>
          </w:tcPr>
          <w:p w14:paraId="0E70F90B" w14:textId="77777777" w:rsidR="00150347" w:rsidRPr="00882864" w:rsidRDefault="00150347" w:rsidP="003D7C3E">
            <w:pPr>
              <w:pStyle w:val="Textonotapie"/>
              <w:framePr w:hSpace="142" w:wrap="around" w:vAnchor="text" w:hAnchor="margin" w:xAlign="right" w:y="1"/>
              <w:tabs>
                <w:tab w:val="left" w:pos="1021"/>
                <w:tab w:val="left" w:pos="8080"/>
              </w:tabs>
              <w:jc w:val="both"/>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vAlign w:val="center"/>
          </w:tcPr>
          <w:p w14:paraId="1F0ECE40" w14:textId="77777777" w:rsidR="00150347" w:rsidRPr="00882864" w:rsidRDefault="00024F0C" w:rsidP="003D7C3E">
            <w:pPr>
              <w:pStyle w:val="Textonotapie"/>
              <w:framePr w:hSpace="142" w:wrap="around" w:vAnchor="text" w:hAnchor="margin" w:xAlign="right" w:y="1"/>
              <w:tabs>
                <w:tab w:val="left" w:pos="1021"/>
                <w:tab w:val="left" w:pos="8080"/>
              </w:tabs>
              <w:ind w:right="-82"/>
              <w:jc w:val="both"/>
              <w:rPr>
                <w:rFonts w:ascii="Arial" w:hAnsi="Arial" w:cs="Arial"/>
                <w:sz w:val="14"/>
                <w:szCs w:val="14"/>
              </w:rPr>
            </w:pPr>
            <w:r>
              <w:rPr>
                <w:rFonts w:ascii="Arial" w:hAnsi="Arial" w:cs="Arial"/>
                <w:sz w:val="14"/>
                <w:szCs w:val="14"/>
              </w:rPr>
              <w:t xml:space="preserve">DIRECCIÓN GENERAL </w:t>
            </w:r>
            <w:r w:rsidR="007013D2" w:rsidRPr="00882864">
              <w:rPr>
                <w:rFonts w:ascii="Arial" w:hAnsi="Arial" w:cs="Arial"/>
                <w:sz w:val="14"/>
                <w:szCs w:val="14"/>
              </w:rPr>
              <w:t>D</w:t>
            </w:r>
            <w:r>
              <w:rPr>
                <w:rFonts w:ascii="Arial" w:hAnsi="Arial" w:cs="Arial"/>
                <w:sz w:val="14"/>
                <w:szCs w:val="14"/>
              </w:rPr>
              <w:t xml:space="preserve">E </w:t>
            </w:r>
            <w:r w:rsidR="007013D2" w:rsidRPr="00882864">
              <w:rPr>
                <w:rFonts w:ascii="Arial" w:hAnsi="Arial" w:cs="Arial"/>
                <w:sz w:val="14"/>
                <w:szCs w:val="14"/>
              </w:rPr>
              <w:t>E</w:t>
            </w:r>
            <w:r w:rsidR="00F958E5" w:rsidRPr="00882864">
              <w:rPr>
                <w:rFonts w:ascii="Arial" w:hAnsi="Arial" w:cs="Arial"/>
                <w:sz w:val="14"/>
                <w:szCs w:val="14"/>
              </w:rPr>
              <w:t xml:space="preserve"> </w:t>
            </w:r>
            <w:r w:rsidR="007013D2" w:rsidRPr="00882864">
              <w:rPr>
                <w:rFonts w:ascii="Arial" w:hAnsi="Arial" w:cs="Arial"/>
                <w:sz w:val="14"/>
                <w:szCs w:val="14"/>
              </w:rPr>
              <w:t>PRODUCCIONES Y MERCADO</w:t>
            </w:r>
            <w:r>
              <w:rPr>
                <w:rFonts w:ascii="Arial" w:hAnsi="Arial" w:cs="Arial"/>
                <w:sz w:val="14"/>
                <w:szCs w:val="14"/>
              </w:rPr>
              <w:t>S</w:t>
            </w:r>
            <w:r w:rsidR="007013D2" w:rsidRPr="00882864">
              <w:rPr>
                <w:rFonts w:ascii="Arial" w:hAnsi="Arial" w:cs="Arial"/>
                <w:sz w:val="14"/>
                <w:szCs w:val="14"/>
              </w:rPr>
              <w:t>S AGRARIOS</w:t>
            </w:r>
          </w:p>
        </w:tc>
      </w:tr>
      <w:tr w:rsidR="00150347" w:rsidRPr="00882864" w14:paraId="33BD2E4E" w14:textId="77777777" w:rsidTr="00024F0C">
        <w:trPr>
          <w:trHeight w:hRule="exact" w:val="64"/>
        </w:trPr>
        <w:tc>
          <w:tcPr>
            <w:tcW w:w="2052" w:type="dxa"/>
          </w:tcPr>
          <w:p w14:paraId="4557C135" w14:textId="77777777" w:rsidR="00150347" w:rsidRPr="00882864" w:rsidRDefault="00150347" w:rsidP="003D7C3E">
            <w:pPr>
              <w:pStyle w:val="Textonotapie"/>
              <w:framePr w:hSpace="142" w:wrap="around" w:vAnchor="text" w:hAnchor="margin" w:xAlign="right" w:y="1"/>
              <w:tabs>
                <w:tab w:val="left" w:pos="1021"/>
                <w:tab w:val="left" w:pos="8080"/>
              </w:tabs>
              <w:jc w:val="both"/>
              <w:rPr>
                <w:rFonts w:ascii="Arial" w:hAnsi="Arial" w:cs="Arial"/>
                <w:sz w:val="14"/>
                <w:szCs w:val="14"/>
              </w:rPr>
            </w:pPr>
          </w:p>
        </w:tc>
        <w:tc>
          <w:tcPr>
            <w:tcW w:w="78" w:type="dxa"/>
          </w:tcPr>
          <w:p w14:paraId="529BDB5B" w14:textId="77777777" w:rsidR="00150347" w:rsidRPr="00882864" w:rsidRDefault="00150347" w:rsidP="003D7C3E">
            <w:pPr>
              <w:pStyle w:val="Textonotapie"/>
              <w:framePr w:hSpace="142" w:wrap="around" w:vAnchor="text" w:hAnchor="margin" w:xAlign="right" w:y="1"/>
              <w:tabs>
                <w:tab w:val="left" w:pos="1021"/>
                <w:tab w:val="left" w:pos="8080"/>
              </w:tabs>
              <w:jc w:val="both"/>
              <w:rPr>
                <w:rFonts w:ascii="Arial" w:hAnsi="Arial" w:cs="Arial"/>
                <w:sz w:val="14"/>
                <w:szCs w:val="14"/>
              </w:rPr>
            </w:pPr>
          </w:p>
        </w:tc>
        <w:tc>
          <w:tcPr>
            <w:tcW w:w="2268" w:type="dxa"/>
            <w:tcBorders>
              <w:top w:val="single" w:sz="4" w:space="0" w:color="auto"/>
            </w:tcBorders>
          </w:tcPr>
          <w:p w14:paraId="403B0860" w14:textId="77777777" w:rsidR="00150347" w:rsidRPr="00882864" w:rsidRDefault="00150347" w:rsidP="003D7C3E">
            <w:pPr>
              <w:pStyle w:val="Textonotapie"/>
              <w:framePr w:hSpace="142" w:wrap="around" w:vAnchor="text" w:hAnchor="margin" w:xAlign="right" w:y="1"/>
              <w:tabs>
                <w:tab w:val="left" w:pos="1021"/>
                <w:tab w:val="left" w:pos="8080"/>
              </w:tabs>
              <w:ind w:right="-82"/>
              <w:jc w:val="both"/>
              <w:rPr>
                <w:rFonts w:ascii="Arial" w:hAnsi="Arial" w:cs="Arial"/>
                <w:sz w:val="14"/>
                <w:szCs w:val="14"/>
              </w:rPr>
            </w:pPr>
          </w:p>
        </w:tc>
      </w:tr>
      <w:tr w:rsidR="00150347" w:rsidRPr="00882864" w14:paraId="62537833" w14:textId="77777777" w:rsidTr="00024F0C">
        <w:trPr>
          <w:trHeight w:val="562"/>
        </w:trPr>
        <w:tc>
          <w:tcPr>
            <w:tcW w:w="2052" w:type="dxa"/>
          </w:tcPr>
          <w:p w14:paraId="7BA64198" w14:textId="77777777" w:rsidR="00150347" w:rsidRPr="00882864" w:rsidRDefault="00150347" w:rsidP="003D7C3E">
            <w:pPr>
              <w:pStyle w:val="Textonotapie"/>
              <w:framePr w:hSpace="142" w:wrap="around" w:vAnchor="text" w:hAnchor="margin" w:xAlign="right" w:y="1"/>
              <w:tabs>
                <w:tab w:val="left" w:pos="1021"/>
                <w:tab w:val="left" w:pos="8080"/>
              </w:tabs>
              <w:jc w:val="both"/>
              <w:rPr>
                <w:rFonts w:ascii="Arial" w:hAnsi="Arial" w:cs="Arial"/>
                <w:sz w:val="14"/>
                <w:szCs w:val="14"/>
              </w:rPr>
            </w:pPr>
          </w:p>
        </w:tc>
        <w:tc>
          <w:tcPr>
            <w:tcW w:w="78" w:type="dxa"/>
          </w:tcPr>
          <w:p w14:paraId="342F6D90" w14:textId="77777777" w:rsidR="00150347" w:rsidRPr="00882864" w:rsidRDefault="00150347" w:rsidP="003D7C3E">
            <w:pPr>
              <w:pStyle w:val="Textonotapie"/>
              <w:framePr w:hSpace="142" w:wrap="around" w:vAnchor="text" w:hAnchor="margin" w:xAlign="right" w:y="1"/>
              <w:tabs>
                <w:tab w:val="left" w:pos="1021"/>
                <w:tab w:val="left" w:pos="8080"/>
              </w:tabs>
              <w:jc w:val="both"/>
              <w:rPr>
                <w:rFonts w:ascii="Arial" w:hAnsi="Arial" w:cs="Arial"/>
                <w:sz w:val="14"/>
                <w:szCs w:val="14"/>
              </w:rPr>
            </w:pPr>
          </w:p>
        </w:tc>
        <w:tc>
          <w:tcPr>
            <w:tcW w:w="2268" w:type="dxa"/>
            <w:vAlign w:val="center"/>
          </w:tcPr>
          <w:p w14:paraId="1A8B0535" w14:textId="77777777" w:rsidR="00150347" w:rsidRPr="00882864" w:rsidRDefault="00024F0C" w:rsidP="003D7C3E">
            <w:pPr>
              <w:pStyle w:val="Textonotapie"/>
              <w:framePr w:hSpace="142" w:wrap="around" w:vAnchor="text" w:hAnchor="margin" w:xAlign="right" w:y="1"/>
              <w:tabs>
                <w:tab w:val="left" w:pos="1021"/>
                <w:tab w:val="left" w:pos="8080"/>
              </w:tabs>
              <w:ind w:right="-82"/>
              <w:jc w:val="both"/>
              <w:rPr>
                <w:rFonts w:ascii="Arial" w:hAnsi="Arial" w:cs="Arial"/>
                <w:sz w:val="14"/>
                <w:szCs w:val="14"/>
              </w:rPr>
            </w:pPr>
            <w:r>
              <w:rPr>
                <w:rFonts w:ascii="Arial" w:hAnsi="Arial" w:cs="Arial"/>
                <w:sz w:val="14"/>
                <w:szCs w:val="14"/>
              </w:rPr>
              <w:t>SG MEDIOS DE PRODUCCIÓN</w:t>
            </w:r>
            <w:r w:rsidR="007013D2" w:rsidRPr="00882864">
              <w:rPr>
                <w:rFonts w:ascii="Arial" w:hAnsi="Arial" w:cs="Arial"/>
                <w:sz w:val="14"/>
                <w:szCs w:val="14"/>
              </w:rPr>
              <w:t>N AGRÍCOLAS Y OEVV</w:t>
            </w:r>
          </w:p>
        </w:tc>
      </w:tr>
    </w:tbl>
    <w:p w14:paraId="5BDFB217" w14:textId="0B90C613" w:rsidR="00150347" w:rsidRPr="009B79CF" w:rsidRDefault="003E6F1F" w:rsidP="007E0300">
      <w:pPr>
        <w:pStyle w:val="Textonotapie"/>
        <w:tabs>
          <w:tab w:val="left" w:pos="1021"/>
          <w:tab w:val="left" w:pos="8080"/>
        </w:tabs>
        <w:ind w:left="-284"/>
        <w:jc w:val="both"/>
        <w:rPr>
          <w:lang w:val="es-ES"/>
        </w:rPr>
      </w:pPr>
      <w:r>
        <w:rPr>
          <w:rFonts w:ascii="Arial" w:hAnsi="Arial" w:cs="Arial"/>
          <w:noProof/>
          <w:sz w:val="22"/>
          <w:szCs w:val="22"/>
          <w:lang w:val="es-ES"/>
        </w:rPr>
        <w:drawing>
          <wp:anchor distT="0" distB="0" distL="114300" distR="114300" simplePos="0" relativeHeight="251657728" behindDoc="0" locked="0" layoutInCell="0" allowOverlap="1" wp14:anchorId="5D11FD89" wp14:editId="214EB9A6">
            <wp:simplePos x="0" y="0"/>
            <wp:positionH relativeFrom="column">
              <wp:posOffset>-191135</wp:posOffset>
            </wp:positionH>
            <wp:positionV relativeFrom="paragraph">
              <wp:posOffset>162</wp:posOffset>
            </wp:positionV>
            <wp:extent cx="838200" cy="876300"/>
            <wp:effectExtent l="0" t="0" r="0" b="0"/>
            <wp:wrapTopAndBottom/>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pic:spPr>
                </pic:pic>
              </a:graphicData>
            </a:graphic>
            <wp14:sizeRelH relativeFrom="page">
              <wp14:pctWidth>0</wp14:pctWidth>
            </wp14:sizeRelH>
            <wp14:sizeRelV relativeFrom="page">
              <wp14:pctHeight>0</wp14:pctHeight>
            </wp14:sizeRelV>
          </wp:anchor>
        </w:drawing>
      </w:r>
    </w:p>
    <w:p w14:paraId="40D107A1" w14:textId="77777777" w:rsidR="00941567" w:rsidRDefault="00941567" w:rsidP="007E0300">
      <w:pPr>
        <w:tabs>
          <w:tab w:val="left" w:pos="9781"/>
          <w:tab w:val="left" w:pos="10065"/>
        </w:tabs>
        <w:spacing w:before="60" w:after="60"/>
        <w:ind w:left="284" w:right="-512"/>
        <w:jc w:val="both"/>
        <w:rPr>
          <w:rFonts w:ascii="Arial" w:hAnsi="Arial" w:cs="Arial"/>
          <w:b/>
          <w:sz w:val="22"/>
          <w:szCs w:val="22"/>
          <w:lang w:val="es-ES"/>
        </w:rPr>
      </w:pPr>
    </w:p>
    <w:p w14:paraId="583A6C50" w14:textId="32C57765" w:rsidR="00822A26" w:rsidRPr="007A315C" w:rsidRDefault="00A514E0" w:rsidP="00FC6250">
      <w:pPr>
        <w:tabs>
          <w:tab w:val="left" w:pos="9781"/>
          <w:tab w:val="left" w:pos="10065"/>
        </w:tabs>
        <w:spacing w:before="60" w:after="60"/>
        <w:ind w:left="284" w:right="55"/>
        <w:jc w:val="both"/>
        <w:rPr>
          <w:rFonts w:ascii="Arial" w:hAnsi="Arial" w:cs="Arial"/>
          <w:b/>
          <w:sz w:val="22"/>
          <w:szCs w:val="22"/>
          <w:lang w:val="es-ES"/>
        </w:rPr>
      </w:pPr>
      <w:r>
        <w:rPr>
          <w:rFonts w:ascii="Arial" w:hAnsi="Arial" w:cs="Arial"/>
          <w:b/>
          <w:sz w:val="22"/>
          <w:szCs w:val="22"/>
          <w:lang w:val="es-ES"/>
        </w:rPr>
        <w:t>ORIENTACIÓN DE POLITICAS</w:t>
      </w:r>
      <w:r w:rsidR="00800F4E">
        <w:rPr>
          <w:rFonts w:ascii="Arial" w:hAnsi="Arial" w:cs="Arial"/>
          <w:b/>
          <w:sz w:val="22"/>
          <w:szCs w:val="22"/>
          <w:lang w:val="es-ES"/>
        </w:rPr>
        <w:t xml:space="preserve"> </w:t>
      </w:r>
      <w:r w:rsidR="00BF552C">
        <w:rPr>
          <w:rFonts w:ascii="Arial" w:hAnsi="Arial" w:cs="Arial"/>
          <w:b/>
          <w:sz w:val="22"/>
          <w:szCs w:val="22"/>
          <w:lang w:val="es-ES"/>
        </w:rPr>
        <w:t>EN RELACIÓN A</w:t>
      </w:r>
      <w:r w:rsidR="00BE5880" w:rsidRPr="00BE5880">
        <w:rPr>
          <w:rFonts w:ascii="Arial" w:hAnsi="Arial" w:cs="Arial"/>
          <w:b/>
          <w:sz w:val="22"/>
          <w:szCs w:val="22"/>
          <w:lang w:val="es-ES"/>
        </w:rPr>
        <w:t>L TRATADO INTERNACIONAL SOBRE LOS RECURSOS FITOGENÉTICOS PARA LA AGRICULTURA Y LA ALIMENTACIÓN EN ESPAÑA</w:t>
      </w:r>
      <w:r w:rsidR="00691425">
        <w:rPr>
          <w:rFonts w:ascii="Arial" w:hAnsi="Arial" w:cs="Arial"/>
          <w:b/>
          <w:sz w:val="22"/>
          <w:szCs w:val="22"/>
          <w:lang w:val="es-ES"/>
        </w:rPr>
        <w:t>.</w:t>
      </w:r>
    </w:p>
    <w:p w14:paraId="1C315D44" w14:textId="4D86063F" w:rsidR="00C94B81" w:rsidRPr="00C915BC" w:rsidRDefault="0065359A" w:rsidP="00FC6250">
      <w:pPr>
        <w:tabs>
          <w:tab w:val="left" w:pos="9781"/>
          <w:tab w:val="left" w:pos="10065"/>
        </w:tabs>
        <w:spacing w:before="60" w:after="60"/>
        <w:ind w:left="284" w:right="55"/>
        <w:jc w:val="both"/>
        <w:rPr>
          <w:rFonts w:ascii="Arial" w:hAnsi="Arial" w:cs="Arial"/>
          <w:sz w:val="22"/>
          <w:szCs w:val="22"/>
        </w:rPr>
      </w:pPr>
      <w:r>
        <w:rPr>
          <w:rFonts w:ascii="Arial" w:hAnsi="Arial" w:cs="Arial"/>
          <w:b/>
          <w:sz w:val="22"/>
          <w:szCs w:val="22"/>
          <w:u w:val="single"/>
        </w:rPr>
        <w:t>Los recursos fitogenéticos en el contexto mundial</w:t>
      </w:r>
      <w:r w:rsidR="00442AD6" w:rsidRPr="00C915BC">
        <w:rPr>
          <w:rFonts w:ascii="Arial" w:hAnsi="Arial" w:cs="Arial"/>
          <w:b/>
          <w:sz w:val="22"/>
          <w:szCs w:val="22"/>
          <w:u w:val="single"/>
        </w:rPr>
        <w:t xml:space="preserve"> </w:t>
      </w:r>
      <w:r w:rsidR="0017634E">
        <w:rPr>
          <w:rFonts w:ascii="Arial" w:hAnsi="Arial" w:cs="Arial"/>
          <w:b/>
          <w:sz w:val="22"/>
          <w:szCs w:val="22"/>
          <w:u w:val="single"/>
        </w:rPr>
        <w:t>actual</w:t>
      </w:r>
    </w:p>
    <w:p w14:paraId="2F59981F" w14:textId="678B562F" w:rsidR="007A315C" w:rsidRPr="007A315C" w:rsidRDefault="00A514E0" w:rsidP="00FC6250">
      <w:pPr>
        <w:tabs>
          <w:tab w:val="left" w:pos="9781"/>
          <w:tab w:val="left" w:pos="10065"/>
        </w:tabs>
        <w:spacing w:before="60" w:after="60"/>
        <w:ind w:left="284" w:right="55"/>
        <w:jc w:val="both"/>
        <w:rPr>
          <w:rFonts w:ascii="Arial" w:hAnsi="Arial" w:cs="Arial"/>
          <w:sz w:val="22"/>
          <w:szCs w:val="22"/>
        </w:rPr>
      </w:pPr>
      <w:r w:rsidRPr="007A315C">
        <w:rPr>
          <w:rFonts w:ascii="Arial" w:hAnsi="Arial" w:cs="Arial"/>
          <w:sz w:val="22"/>
          <w:szCs w:val="22"/>
        </w:rPr>
        <w:t>L</w:t>
      </w:r>
      <w:r w:rsidR="004C3D86">
        <w:rPr>
          <w:rFonts w:ascii="Arial" w:hAnsi="Arial" w:cs="Arial"/>
          <w:sz w:val="22"/>
          <w:szCs w:val="22"/>
        </w:rPr>
        <w:t xml:space="preserve">os </w:t>
      </w:r>
      <w:r w:rsidR="004C3D86" w:rsidRPr="007A315C">
        <w:rPr>
          <w:rFonts w:ascii="Arial" w:hAnsi="Arial" w:cs="Arial"/>
          <w:sz w:val="22"/>
          <w:szCs w:val="22"/>
        </w:rPr>
        <w:t xml:space="preserve">recursos fitogenéticos para la agricultura y la alimentación </w:t>
      </w:r>
      <w:r w:rsidR="004C3D86">
        <w:rPr>
          <w:rFonts w:ascii="Arial" w:hAnsi="Arial" w:cs="Arial"/>
          <w:sz w:val="22"/>
          <w:szCs w:val="22"/>
        </w:rPr>
        <w:t xml:space="preserve">(RFAA) </w:t>
      </w:r>
      <w:r w:rsidR="00FA5188">
        <w:rPr>
          <w:rFonts w:ascii="Arial" w:hAnsi="Arial" w:cs="Arial"/>
          <w:sz w:val="22"/>
          <w:szCs w:val="22"/>
        </w:rPr>
        <w:t>c</w:t>
      </w:r>
      <w:r w:rsidR="00FA5188" w:rsidRPr="00FA5188">
        <w:rPr>
          <w:rFonts w:ascii="Arial" w:hAnsi="Arial" w:cs="Arial"/>
          <w:sz w:val="22"/>
          <w:szCs w:val="22"/>
        </w:rPr>
        <w:t>ontribuyen a la estabilidad de los agroecosistemas y proporcionan la materia prima fundamental </w:t>
      </w:r>
      <w:r w:rsidR="00FA5188" w:rsidRPr="00722189">
        <w:rPr>
          <w:rFonts w:ascii="Arial" w:hAnsi="Arial" w:cs="Arial"/>
          <w:sz w:val="22"/>
          <w:szCs w:val="22"/>
          <w:lang w:val="es-ES"/>
        </w:rPr>
        <w:t xml:space="preserve">para </w:t>
      </w:r>
      <w:r w:rsidR="00D1373B">
        <w:rPr>
          <w:rFonts w:ascii="Arial" w:hAnsi="Arial" w:cs="Arial"/>
          <w:sz w:val="22"/>
          <w:szCs w:val="22"/>
          <w:lang w:val="es-ES"/>
        </w:rPr>
        <w:t>la</w:t>
      </w:r>
      <w:r w:rsidR="00FA5188" w:rsidRPr="00722189">
        <w:rPr>
          <w:rFonts w:ascii="Arial" w:hAnsi="Arial" w:cs="Arial"/>
          <w:sz w:val="22"/>
          <w:szCs w:val="22"/>
          <w:lang w:val="es-ES"/>
        </w:rPr>
        <w:t xml:space="preserve"> mejora genétic</w:t>
      </w:r>
      <w:r w:rsidR="00D1373B">
        <w:rPr>
          <w:rFonts w:ascii="Arial" w:hAnsi="Arial" w:cs="Arial"/>
          <w:sz w:val="22"/>
          <w:szCs w:val="22"/>
          <w:lang w:val="es-ES"/>
        </w:rPr>
        <w:t>a</w:t>
      </w:r>
      <w:r w:rsidR="00FA5188" w:rsidRPr="00722189">
        <w:rPr>
          <w:rFonts w:ascii="Arial" w:hAnsi="Arial" w:cs="Arial"/>
          <w:sz w:val="22"/>
          <w:szCs w:val="22"/>
          <w:lang w:val="es-ES"/>
        </w:rPr>
        <w:t xml:space="preserve"> de los cultivos</w:t>
      </w:r>
      <w:r w:rsidR="00FA5188">
        <w:rPr>
          <w:rFonts w:ascii="Arial" w:hAnsi="Arial" w:cs="Arial"/>
          <w:sz w:val="22"/>
          <w:szCs w:val="22"/>
        </w:rPr>
        <w:t xml:space="preserve">. </w:t>
      </w:r>
      <w:r w:rsidR="00D1373B">
        <w:rPr>
          <w:rFonts w:ascii="Arial" w:hAnsi="Arial" w:cs="Arial"/>
          <w:sz w:val="22"/>
          <w:szCs w:val="22"/>
        </w:rPr>
        <w:t>S</w:t>
      </w:r>
      <w:r w:rsidR="004C3D86">
        <w:rPr>
          <w:rFonts w:ascii="Arial" w:hAnsi="Arial" w:cs="Arial"/>
          <w:sz w:val="22"/>
          <w:szCs w:val="22"/>
        </w:rPr>
        <w:t>on</w:t>
      </w:r>
      <w:r w:rsidR="00FA5188">
        <w:rPr>
          <w:rFonts w:ascii="Arial" w:hAnsi="Arial" w:cs="Arial"/>
          <w:sz w:val="22"/>
          <w:szCs w:val="22"/>
        </w:rPr>
        <w:t>, por tanto,</w:t>
      </w:r>
      <w:r w:rsidR="004C3D86">
        <w:rPr>
          <w:rFonts w:ascii="Arial" w:hAnsi="Arial" w:cs="Arial"/>
          <w:sz w:val="22"/>
          <w:szCs w:val="22"/>
        </w:rPr>
        <w:t xml:space="preserve"> un componente de la</w:t>
      </w:r>
      <w:r w:rsidRPr="007A315C">
        <w:rPr>
          <w:rFonts w:ascii="Arial" w:hAnsi="Arial" w:cs="Arial"/>
          <w:sz w:val="22"/>
          <w:szCs w:val="22"/>
        </w:rPr>
        <w:t xml:space="preserve"> diversidad </w:t>
      </w:r>
      <w:r w:rsidR="005E74EA">
        <w:rPr>
          <w:rFonts w:ascii="Arial" w:hAnsi="Arial" w:cs="Arial"/>
          <w:sz w:val="22"/>
          <w:szCs w:val="22"/>
        </w:rPr>
        <w:t xml:space="preserve">agrícola </w:t>
      </w:r>
      <w:r w:rsidRPr="007A315C">
        <w:rPr>
          <w:rFonts w:ascii="Arial" w:hAnsi="Arial" w:cs="Arial"/>
          <w:sz w:val="22"/>
          <w:szCs w:val="22"/>
        </w:rPr>
        <w:t xml:space="preserve">vital para </w:t>
      </w:r>
      <w:r w:rsidR="004C3D86">
        <w:rPr>
          <w:rFonts w:ascii="Arial" w:hAnsi="Arial" w:cs="Arial"/>
          <w:sz w:val="22"/>
          <w:szCs w:val="22"/>
        </w:rPr>
        <w:t xml:space="preserve">garantizar </w:t>
      </w:r>
      <w:r w:rsidRPr="007A315C">
        <w:rPr>
          <w:rFonts w:ascii="Arial" w:hAnsi="Arial" w:cs="Arial"/>
          <w:sz w:val="22"/>
          <w:szCs w:val="22"/>
        </w:rPr>
        <w:t>la seguridad alimentaria</w:t>
      </w:r>
      <w:r w:rsidR="00681363">
        <w:rPr>
          <w:rFonts w:ascii="Arial" w:hAnsi="Arial" w:cs="Arial"/>
          <w:sz w:val="22"/>
          <w:szCs w:val="22"/>
        </w:rPr>
        <w:t xml:space="preserve"> de una población mundial en permane</w:t>
      </w:r>
      <w:r w:rsidR="005E74EA">
        <w:rPr>
          <w:rFonts w:ascii="Arial" w:hAnsi="Arial" w:cs="Arial"/>
          <w:sz w:val="22"/>
          <w:szCs w:val="22"/>
        </w:rPr>
        <w:t>nte crecimiento y</w:t>
      </w:r>
      <w:r w:rsidR="00681363">
        <w:rPr>
          <w:rFonts w:ascii="Arial" w:hAnsi="Arial" w:cs="Arial"/>
          <w:sz w:val="22"/>
          <w:szCs w:val="22"/>
        </w:rPr>
        <w:t xml:space="preserve"> </w:t>
      </w:r>
      <w:r w:rsidRPr="007A315C">
        <w:rPr>
          <w:rFonts w:ascii="Arial" w:hAnsi="Arial" w:cs="Arial"/>
          <w:sz w:val="22"/>
          <w:szCs w:val="22"/>
        </w:rPr>
        <w:t>la adaptación al cambio climático</w:t>
      </w:r>
      <w:r w:rsidR="008B77A2">
        <w:rPr>
          <w:rFonts w:ascii="Arial" w:hAnsi="Arial" w:cs="Arial"/>
          <w:sz w:val="22"/>
          <w:szCs w:val="22"/>
        </w:rPr>
        <w:t xml:space="preserve"> </w:t>
      </w:r>
      <w:r w:rsidR="008B77A2" w:rsidRPr="007A315C">
        <w:rPr>
          <w:rFonts w:ascii="Arial" w:hAnsi="Arial" w:cs="Arial"/>
          <w:sz w:val="22"/>
          <w:szCs w:val="22"/>
        </w:rPr>
        <w:t>de los sistemas de producción agrícola</w:t>
      </w:r>
      <w:r w:rsidR="008B77A2">
        <w:rPr>
          <w:rFonts w:ascii="Arial" w:hAnsi="Arial" w:cs="Arial"/>
          <w:sz w:val="22"/>
          <w:szCs w:val="22"/>
        </w:rPr>
        <w:t>.</w:t>
      </w:r>
      <w:r w:rsidR="00E352FF" w:rsidRPr="007A315C">
        <w:rPr>
          <w:rFonts w:ascii="Arial" w:hAnsi="Arial" w:cs="Arial"/>
          <w:sz w:val="22"/>
          <w:szCs w:val="22"/>
        </w:rPr>
        <w:t xml:space="preserve"> </w:t>
      </w:r>
      <w:r w:rsidR="00BC690B">
        <w:rPr>
          <w:rFonts w:ascii="Arial" w:hAnsi="Arial" w:cs="Arial"/>
          <w:sz w:val="22"/>
          <w:szCs w:val="22"/>
        </w:rPr>
        <w:t xml:space="preserve">La toma de conciencia internacional sobre </w:t>
      </w:r>
      <w:r w:rsidR="005E74EA">
        <w:rPr>
          <w:rFonts w:ascii="Arial" w:hAnsi="Arial" w:cs="Arial"/>
          <w:sz w:val="22"/>
          <w:szCs w:val="22"/>
        </w:rPr>
        <w:t>la</w:t>
      </w:r>
      <w:r w:rsidR="00C915BC" w:rsidRPr="007A315C">
        <w:rPr>
          <w:rFonts w:ascii="Arial" w:hAnsi="Arial" w:cs="Arial"/>
          <w:sz w:val="22"/>
          <w:szCs w:val="22"/>
        </w:rPr>
        <w:t xml:space="preserve"> importancia, naturaleza especial,</w:t>
      </w:r>
      <w:r w:rsidR="00BC690B">
        <w:rPr>
          <w:rFonts w:ascii="Arial" w:hAnsi="Arial" w:cs="Arial"/>
          <w:sz w:val="22"/>
          <w:szCs w:val="22"/>
        </w:rPr>
        <w:t xml:space="preserve"> así como </w:t>
      </w:r>
      <w:r w:rsidR="005E74EA">
        <w:rPr>
          <w:rFonts w:ascii="Arial" w:hAnsi="Arial" w:cs="Arial"/>
          <w:sz w:val="22"/>
          <w:szCs w:val="22"/>
        </w:rPr>
        <w:t xml:space="preserve">de </w:t>
      </w:r>
      <w:r w:rsidR="00BC690B">
        <w:rPr>
          <w:rFonts w:ascii="Arial" w:hAnsi="Arial" w:cs="Arial"/>
          <w:sz w:val="22"/>
          <w:szCs w:val="22"/>
        </w:rPr>
        <w:t xml:space="preserve">la gran </w:t>
      </w:r>
      <w:r w:rsidR="00BC690B" w:rsidRPr="00722189">
        <w:rPr>
          <w:rFonts w:ascii="Arial" w:hAnsi="Arial" w:cs="Arial"/>
          <w:sz w:val="22"/>
          <w:szCs w:val="22"/>
          <w:lang w:val="es-ES"/>
        </w:rPr>
        <w:t xml:space="preserve">interdependencia </w:t>
      </w:r>
      <w:r w:rsidR="00D1373B">
        <w:rPr>
          <w:rFonts w:ascii="Arial" w:hAnsi="Arial" w:cs="Arial"/>
          <w:sz w:val="22"/>
          <w:szCs w:val="22"/>
          <w:lang w:val="es-ES"/>
        </w:rPr>
        <w:t>entre países</w:t>
      </w:r>
      <w:r w:rsidR="00BC690B" w:rsidRPr="00722189">
        <w:rPr>
          <w:rFonts w:ascii="Arial" w:hAnsi="Arial" w:cs="Arial"/>
          <w:sz w:val="22"/>
          <w:szCs w:val="22"/>
          <w:lang w:val="es-ES"/>
        </w:rPr>
        <w:t xml:space="preserve"> de</w:t>
      </w:r>
      <w:r w:rsidR="00BC690B">
        <w:rPr>
          <w:rFonts w:ascii="Arial" w:hAnsi="Arial" w:cs="Arial"/>
          <w:sz w:val="22"/>
          <w:szCs w:val="22"/>
          <w:lang w:val="es-ES"/>
        </w:rPr>
        <w:t xml:space="preserve"> estos recursos, ha resultado en </w:t>
      </w:r>
      <w:r w:rsidR="00BC690B">
        <w:rPr>
          <w:rFonts w:ascii="Arial" w:hAnsi="Arial" w:cs="Arial"/>
          <w:sz w:val="22"/>
          <w:szCs w:val="22"/>
        </w:rPr>
        <w:t xml:space="preserve">el </w:t>
      </w:r>
      <w:r w:rsidR="00C915BC" w:rsidRPr="007A315C">
        <w:rPr>
          <w:rFonts w:ascii="Arial" w:hAnsi="Arial" w:cs="Arial"/>
          <w:sz w:val="22"/>
          <w:szCs w:val="22"/>
        </w:rPr>
        <w:t>reconoc</w:t>
      </w:r>
      <w:r w:rsidR="00BC690B">
        <w:rPr>
          <w:rFonts w:ascii="Arial" w:hAnsi="Arial" w:cs="Arial"/>
          <w:sz w:val="22"/>
          <w:szCs w:val="22"/>
        </w:rPr>
        <w:t xml:space="preserve">imiento a nivel mundial </w:t>
      </w:r>
      <w:r w:rsidR="00D43ECD">
        <w:rPr>
          <w:rFonts w:ascii="Arial" w:hAnsi="Arial" w:cs="Arial"/>
          <w:sz w:val="22"/>
          <w:szCs w:val="22"/>
        </w:rPr>
        <w:t xml:space="preserve">como </w:t>
      </w:r>
      <w:r w:rsidR="0065359A">
        <w:rPr>
          <w:rFonts w:ascii="Arial" w:hAnsi="Arial" w:cs="Arial"/>
          <w:sz w:val="22"/>
          <w:szCs w:val="22"/>
        </w:rPr>
        <w:t>una herramienta fundamental para afrontar los retos actuales y futuros</w:t>
      </w:r>
      <w:r w:rsidR="005E74EA">
        <w:rPr>
          <w:rFonts w:ascii="Arial" w:hAnsi="Arial" w:cs="Arial"/>
          <w:sz w:val="22"/>
          <w:szCs w:val="22"/>
        </w:rPr>
        <w:t xml:space="preserve"> de la sociedad</w:t>
      </w:r>
      <w:r w:rsidR="0065359A">
        <w:rPr>
          <w:rFonts w:ascii="Arial" w:hAnsi="Arial" w:cs="Arial"/>
          <w:sz w:val="22"/>
          <w:szCs w:val="22"/>
        </w:rPr>
        <w:t xml:space="preserve">. </w:t>
      </w:r>
      <w:r w:rsidR="005D7273">
        <w:rPr>
          <w:rFonts w:ascii="Arial" w:hAnsi="Arial" w:cs="Arial"/>
          <w:sz w:val="22"/>
          <w:szCs w:val="22"/>
        </w:rPr>
        <w:t>Este reconocimiento</w:t>
      </w:r>
      <w:r w:rsidR="005E74EA">
        <w:rPr>
          <w:rFonts w:ascii="Arial" w:hAnsi="Arial" w:cs="Arial"/>
          <w:sz w:val="22"/>
          <w:szCs w:val="22"/>
        </w:rPr>
        <w:t xml:space="preserve"> se ve reflejad</w:t>
      </w:r>
      <w:r w:rsidR="00D1373B">
        <w:rPr>
          <w:rFonts w:ascii="Arial" w:hAnsi="Arial" w:cs="Arial"/>
          <w:sz w:val="22"/>
          <w:szCs w:val="22"/>
        </w:rPr>
        <w:t>a</w:t>
      </w:r>
      <w:r w:rsidR="005E74EA">
        <w:rPr>
          <w:rFonts w:ascii="Arial" w:hAnsi="Arial" w:cs="Arial"/>
          <w:sz w:val="22"/>
          <w:szCs w:val="22"/>
        </w:rPr>
        <w:t xml:space="preserve"> en </w:t>
      </w:r>
      <w:r w:rsidR="00D1373B">
        <w:rPr>
          <w:rFonts w:ascii="Arial" w:hAnsi="Arial" w:cs="Arial"/>
          <w:sz w:val="22"/>
          <w:szCs w:val="22"/>
        </w:rPr>
        <w:t xml:space="preserve">las cada vez más </w:t>
      </w:r>
      <w:r w:rsidR="005E74EA">
        <w:rPr>
          <w:rFonts w:ascii="Arial" w:hAnsi="Arial" w:cs="Arial"/>
          <w:sz w:val="22"/>
          <w:szCs w:val="22"/>
        </w:rPr>
        <w:t xml:space="preserve">numerosas </w:t>
      </w:r>
      <w:r w:rsidR="002859BE">
        <w:rPr>
          <w:rFonts w:ascii="Arial" w:hAnsi="Arial" w:cs="Arial"/>
          <w:sz w:val="22"/>
          <w:szCs w:val="22"/>
        </w:rPr>
        <w:t xml:space="preserve">iniciativas </w:t>
      </w:r>
      <w:r w:rsidR="00D1373B">
        <w:rPr>
          <w:rFonts w:ascii="Arial" w:hAnsi="Arial" w:cs="Arial"/>
          <w:sz w:val="22"/>
          <w:szCs w:val="22"/>
        </w:rPr>
        <w:t xml:space="preserve">nacionales, regionales e </w:t>
      </w:r>
      <w:r w:rsidR="005E74EA">
        <w:rPr>
          <w:rFonts w:ascii="Arial" w:hAnsi="Arial" w:cs="Arial"/>
          <w:sz w:val="22"/>
          <w:szCs w:val="22"/>
        </w:rPr>
        <w:t>internacionales que inclu</w:t>
      </w:r>
      <w:r w:rsidR="00D1373B">
        <w:rPr>
          <w:rFonts w:ascii="Arial" w:hAnsi="Arial" w:cs="Arial"/>
          <w:sz w:val="22"/>
          <w:szCs w:val="22"/>
        </w:rPr>
        <w:t>yen</w:t>
      </w:r>
      <w:r w:rsidR="005E74EA">
        <w:rPr>
          <w:rFonts w:ascii="Arial" w:hAnsi="Arial" w:cs="Arial"/>
          <w:sz w:val="22"/>
          <w:szCs w:val="22"/>
        </w:rPr>
        <w:t xml:space="preserve"> la </w:t>
      </w:r>
      <w:r w:rsidR="00D1373B">
        <w:rPr>
          <w:rFonts w:ascii="Arial" w:hAnsi="Arial" w:cs="Arial"/>
          <w:sz w:val="22"/>
          <w:szCs w:val="22"/>
        </w:rPr>
        <w:t xml:space="preserve">conservación y puesta en valor de la </w:t>
      </w:r>
      <w:r w:rsidR="005E74EA">
        <w:rPr>
          <w:rFonts w:ascii="Arial" w:hAnsi="Arial" w:cs="Arial"/>
          <w:sz w:val="22"/>
          <w:szCs w:val="22"/>
        </w:rPr>
        <w:t>agrobiodiversidad entre sus objetivos. Por ejemplo,</w:t>
      </w:r>
      <w:r w:rsidR="00D1373B">
        <w:rPr>
          <w:rFonts w:ascii="Arial" w:hAnsi="Arial" w:cs="Arial"/>
          <w:sz w:val="22"/>
          <w:szCs w:val="22"/>
        </w:rPr>
        <w:t xml:space="preserve"> el segundo Objetivo de Desarrollo Sostenible</w:t>
      </w:r>
      <w:r w:rsidR="005E74EA">
        <w:rPr>
          <w:rFonts w:ascii="Arial" w:hAnsi="Arial" w:cs="Arial"/>
          <w:sz w:val="22"/>
          <w:szCs w:val="22"/>
        </w:rPr>
        <w:t xml:space="preserve"> </w:t>
      </w:r>
      <w:r w:rsidR="00AB65A5">
        <w:rPr>
          <w:rFonts w:ascii="Arial" w:hAnsi="Arial" w:cs="Arial"/>
          <w:sz w:val="22"/>
          <w:szCs w:val="22"/>
        </w:rPr>
        <w:t xml:space="preserve">(ODS) </w:t>
      </w:r>
      <w:r w:rsidR="00D1373B">
        <w:rPr>
          <w:rFonts w:ascii="Arial" w:hAnsi="Arial" w:cs="Arial"/>
          <w:sz w:val="22"/>
          <w:szCs w:val="22"/>
        </w:rPr>
        <w:t>de la</w:t>
      </w:r>
      <w:r w:rsidRPr="007A315C">
        <w:rPr>
          <w:rFonts w:ascii="Arial" w:hAnsi="Arial" w:cs="Arial"/>
          <w:sz w:val="22"/>
          <w:szCs w:val="22"/>
        </w:rPr>
        <w:t xml:space="preserve"> Agenda 2030 de las Naciones Unidas</w:t>
      </w:r>
      <w:r w:rsidR="004C3D86">
        <w:rPr>
          <w:rFonts w:ascii="Arial" w:hAnsi="Arial" w:cs="Arial"/>
          <w:sz w:val="22"/>
          <w:szCs w:val="22"/>
        </w:rPr>
        <w:t>,</w:t>
      </w:r>
      <w:r w:rsidR="008B77A2">
        <w:rPr>
          <w:rFonts w:ascii="Arial" w:hAnsi="Arial" w:cs="Arial"/>
          <w:sz w:val="22"/>
          <w:szCs w:val="22"/>
        </w:rPr>
        <w:t xml:space="preserve"> </w:t>
      </w:r>
      <w:r w:rsidR="004C3D86">
        <w:rPr>
          <w:rFonts w:ascii="Arial" w:hAnsi="Arial" w:cs="Arial"/>
          <w:sz w:val="22"/>
          <w:szCs w:val="22"/>
        </w:rPr>
        <w:t>“</w:t>
      </w:r>
      <w:r w:rsidR="005F3DE9">
        <w:rPr>
          <w:rFonts w:ascii="Arial" w:hAnsi="Arial" w:cs="Arial"/>
          <w:sz w:val="22"/>
          <w:szCs w:val="22"/>
        </w:rPr>
        <w:t>H</w:t>
      </w:r>
      <w:r w:rsidR="006C3E22">
        <w:rPr>
          <w:rFonts w:ascii="Arial" w:hAnsi="Arial" w:cs="Arial"/>
          <w:sz w:val="22"/>
          <w:szCs w:val="22"/>
        </w:rPr>
        <w:t xml:space="preserve">ambre </w:t>
      </w:r>
      <w:r w:rsidR="005F3DE9">
        <w:rPr>
          <w:rFonts w:ascii="Arial" w:hAnsi="Arial" w:cs="Arial"/>
          <w:sz w:val="22"/>
          <w:szCs w:val="22"/>
        </w:rPr>
        <w:t>C</w:t>
      </w:r>
      <w:r w:rsidR="006C3E22">
        <w:rPr>
          <w:rFonts w:ascii="Arial" w:hAnsi="Arial" w:cs="Arial"/>
          <w:sz w:val="22"/>
          <w:szCs w:val="22"/>
        </w:rPr>
        <w:t>ero</w:t>
      </w:r>
      <w:r w:rsidR="004C3D86">
        <w:rPr>
          <w:rFonts w:ascii="Arial" w:hAnsi="Arial" w:cs="Arial"/>
          <w:sz w:val="22"/>
          <w:szCs w:val="22"/>
        </w:rPr>
        <w:t>”</w:t>
      </w:r>
      <w:r w:rsidR="00FF25CC">
        <w:rPr>
          <w:rFonts w:ascii="Arial" w:hAnsi="Arial" w:cs="Arial"/>
          <w:sz w:val="22"/>
          <w:szCs w:val="22"/>
        </w:rPr>
        <w:t xml:space="preserve">, </w:t>
      </w:r>
      <w:r w:rsidR="00D1373B">
        <w:rPr>
          <w:rFonts w:ascii="Arial" w:hAnsi="Arial" w:cs="Arial"/>
          <w:sz w:val="22"/>
          <w:szCs w:val="22"/>
        </w:rPr>
        <w:t>incluye una meta orientada a</w:t>
      </w:r>
      <w:r w:rsidR="004C3D86">
        <w:rPr>
          <w:rFonts w:ascii="Arial" w:hAnsi="Arial" w:cs="Arial"/>
          <w:sz w:val="22"/>
          <w:szCs w:val="22"/>
          <w:lang w:val="es-ES"/>
        </w:rPr>
        <w:t xml:space="preserve"> mantener</w:t>
      </w:r>
      <w:r w:rsidR="00544ED8" w:rsidRPr="00BE5880">
        <w:rPr>
          <w:rFonts w:ascii="Arial" w:hAnsi="Arial" w:cs="Arial"/>
          <w:sz w:val="22"/>
          <w:szCs w:val="22"/>
          <w:lang w:val="es-ES"/>
        </w:rPr>
        <w:t xml:space="preserve"> la diversidad genética de las semillas, las plantas cultivadas y sus correspondientes especies silvestres a nivel nacional, regional e internacional. </w:t>
      </w:r>
      <w:r w:rsidR="005E74EA">
        <w:rPr>
          <w:rFonts w:ascii="Arial" w:hAnsi="Arial" w:cs="Arial"/>
          <w:sz w:val="22"/>
          <w:szCs w:val="22"/>
        </w:rPr>
        <w:t>Otras</w:t>
      </w:r>
      <w:r w:rsidR="005D7273">
        <w:rPr>
          <w:rFonts w:ascii="Arial" w:hAnsi="Arial" w:cs="Arial"/>
          <w:sz w:val="22"/>
          <w:szCs w:val="22"/>
        </w:rPr>
        <w:t xml:space="preserve"> iniciativas son el </w:t>
      </w:r>
      <w:r w:rsidR="007A315C" w:rsidRPr="007A315C">
        <w:rPr>
          <w:rFonts w:ascii="Arial" w:hAnsi="Arial" w:cs="Arial"/>
          <w:sz w:val="22"/>
          <w:szCs w:val="22"/>
        </w:rPr>
        <w:t xml:space="preserve">Pacto </w:t>
      </w:r>
      <w:r w:rsidR="005F3DE9">
        <w:rPr>
          <w:rFonts w:ascii="Arial" w:hAnsi="Arial" w:cs="Arial"/>
          <w:sz w:val="22"/>
          <w:szCs w:val="22"/>
        </w:rPr>
        <w:t>V</w:t>
      </w:r>
      <w:r w:rsidR="007A315C" w:rsidRPr="007A315C">
        <w:rPr>
          <w:rFonts w:ascii="Arial" w:hAnsi="Arial" w:cs="Arial"/>
          <w:sz w:val="22"/>
          <w:szCs w:val="22"/>
        </w:rPr>
        <w:t>erde</w:t>
      </w:r>
      <w:r w:rsidR="00FF25CC">
        <w:rPr>
          <w:rFonts w:ascii="Arial" w:hAnsi="Arial" w:cs="Arial"/>
          <w:sz w:val="22"/>
          <w:szCs w:val="22"/>
        </w:rPr>
        <w:t xml:space="preserve"> Europeo</w:t>
      </w:r>
      <w:r w:rsidR="007A315C" w:rsidRPr="007A315C">
        <w:rPr>
          <w:rFonts w:ascii="Arial" w:hAnsi="Arial" w:cs="Arial"/>
          <w:sz w:val="22"/>
          <w:szCs w:val="22"/>
        </w:rPr>
        <w:t xml:space="preserve">, </w:t>
      </w:r>
      <w:r w:rsidR="005D7273">
        <w:rPr>
          <w:rFonts w:ascii="Arial" w:hAnsi="Arial" w:cs="Arial"/>
          <w:sz w:val="22"/>
          <w:szCs w:val="22"/>
        </w:rPr>
        <w:t xml:space="preserve">el </w:t>
      </w:r>
      <w:r w:rsidR="00C915BC" w:rsidRPr="000B6771">
        <w:rPr>
          <w:rFonts w:ascii="Arial" w:hAnsi="Arial" w:cs="Arial"/>
          <w:sz w:val="22"/>
          <w:szCs w:val="22"/>
        </w:rPr>
        <w:t>Plan Estratégico de la P</w:t>
      </w:r>
      <w:r w:rsidR="005D7273">
        <w:rPr>
          <w:rFonts w:ascii="Arial" w:hAnsi="Arial" w:cs="Arial"/>
          <w:sz w:val="22"/>
          <w:szCs w:val="22"/>
        </w:rPr>
        <w:t xml:space="preserve">olítica </w:t>
      </w:r>
      <w:r w:rsidR="00C915BC" w:rsidRPr="000B6771">
        <w:rPr>
          <w:rFonts w:ascii="Arial" w:hAnsi="Arial" w:cs="Arial"/>
          <w:sz w:val="22"/>
          <w:szCs w:val="22"/>
        </w:rPr>
        <w:t>A</w:t>
      </w:r>
      <w:r w:rsidR="005D7273">
        <w:rPr>
          <w:rFonts w:ascii="Arial" w:hAnsi="Arial" w:cs="Arial"/>
          <w:sz w:val="22"/>
          <w:szCs w:val="22"/>
        </w:rPr>
        <w:t xml:space="preserve">graria </w:t>
      </w:r>
      <w:r w:rsidR="00C915BC" w:rsidRPr="000B6771">
        <w:rPr>
          <w:rFonts w:ascii="Arial" w:hAnsi="Arial" w:cs="Arial"/>
          <w:sz w:val="22"/>
          <w:szCs w:val="22"/>
        </w:rPr>
        <w:t>C</w:t>
      </w:r>
      <w:r w:rsidR="005D7273">
        <w:rPr>
          <w:rFonts w:ascii="Arial" w:hAnsi="Arial" w:cs="Arial"/>
          <w:sz w:val="22"/>
          <w:szCs w:val="22"/>
        </w:rPr>
        <w:t>omún</w:t>
      </w:r>
      <w:r w:rsidR="00C915BC">
        <w:rPr>
          <w:rFonts w:ascii="Arial" w:hAnsi="Arial" w:cs="Arial"/>
          <w:sz w:val="22"/>
          <w:szCs w:val="22"/>
        </w:rPr>
        <w:t>,</w:t>
      </w:r>
      <w:r w:rsidR="005D7273">
        <w:rPr>
          <w:rFonts w:ascii="Arial" w:hAnsi="Arial" w:cs="Arial"/>
          <w:sz w:val="22"/>
          <w:szCs w:val="22"/>
        </w:rPr>
        <w:t xml:space="preserve"> la Estrategia Europea para la</w:t>
      </w:r>
      <w:r w:rsidR="00C915BC">
        <w:rPr>
          <w:rFonts w:ascii="Arial" w:hAnsi="Arial" w:cs="Arial"/>
          <w:sz w:val="22"/>
          <w:szCs w:val="22"/>
        </w:rPr>
        <w:t xml:space="preserve"> </w:t>
      </w:r>
      <w:r w:rsidR="007A315C" w:rsidRPr="007A315C">
        <w:rPr>
          <w:rFonts w:ascii="Arial" w:hAnsi="Arial" w:cs="Arial"/>
          <w:sz w:val="22"/>
          <w:szCs w:val="22"/>
        </w:rPr>
        <w:t>Biodiversidad 2030,</w:t>
      </w:r>
      <w:r w:rsidR="005D7273">
        <w:rPr>
          <w:rFonts w:ascii="Arial" w:hAnsi="Arial" w:cs="Arial"/>
          <w:sz w:val="22"/>
          <w:szCs w:val="22"/>
        </w:rPr>
        <w:t xml:space="preserve"> o la Estrategia “de la granja a la mesa” impulsada</w:t>
      </w:r>
      <w:r w:rsidR="00F1078E">
        <w:rPr>
          <w:rFonts w:ascii="Arial" w:hAnsi="Arial" w:cs="Arial"/>
          <w:sz w:val="22"/>
          <w:szCs w:val="22"/>
        </w:rPr>
        <w:t>s</w:t>
      </w:r>
      <w:r w:rsidR="005D7273">
        <w:rPr>
          <w:rFonts w:ascii="Arial" w:hAnsi="Arial" w:cs="Arial"/>
          <w:sz w:val="22"/>
          <w:szCs w:val="22"/>
        </w:rPr>
        <w:t xml:space="preserve"> por la Comisión Europea</w:t>
      </w:r>
      <w:r w:rsidR="002610D5">
        <w:rPr>
          <w:rFonts w:ascii="Arial" w:hAnsi="Arial" w:cs="Arial"/>
          <w:sz w:val="22"/>
          <w:szCs w:val="22"/>
        </w:rPr>
        <w:t>,</w:t>
      </w:r>
      <w:r w:rsidR="00F1078E">
        <w:rPr>
          <w:rFonts w:ascii="Arial" w:hAnsi="Arial" w:cs="Arial"/>
          <w:sz w:val="22"/>
          <w:szCs w:val="22"/>
        </w:rPr>
        <w:t xml:space="preserve"> o el </w:t>
      </w:r>
      <w:r w:rsidR="00D1373B">
        <w:rPr>
          <w:rFonts w:ascii="Arial" w:hAnsi="Arial" w:cs="Arial"/>
          <w:sz w:val="22"/>
          <w:szCs w:val="22"/>
        </w:rPr>
        <w:t xml:space="preserve">proyecto </w:t>
      </w:r>
      <w:r w:rsidR="00F1078E">
        <w:rPr>
          <w:rFonts w:ascii="Arial" w:hAnsi="Arial" w:cs="Arial"/>
          <w:sz w:val="22"/>
          <w:szCs w:val="22"/>
        </w:rPr>
        <w:t>GenRes Bridge</w:t>
      </w:r>
      <w:r w:rsidR="002859BE">
        <w:rPr>
          <w:rFonts w:ascii="Arial" w:hAnsi="Arial" w:cs="Arial"/>
          <w:sz w:val="22"/>
          <w:szCs w:val="22"/>
        </w:rPr>
        <w:t>,</w:t>
      </w:r>
      <w:r w:rsidR="00F1078E">
        <w:rPr>
          <w:rFonts w:ascii="Arial" w:hAnsi="Arial" w:cs="Arial"/>
          <w:sz w:val="22"/>
          <w:szCs w:val="22"/>
        </w:rPr>
        <w:t xml:space="preserve"> </w:t>
      </w:r>
      <w:r w:rsidR="002859BE">
        <w:rPr>
          <w:rFonts w:ascii="Arial" w:hAnsi="Arial" w:cs="Arial"/>
          <w:sz w:val="22"/>
          <w:szCs w:val="22"/>
        </w:rPr>
        <w:t xml:space="preserve">de </w:t>
      </w:r>
      <w:r w:rsidR="00F1078E">
        <w:rPr>
          <w:rFonts w:ascii="Arial" w:hAnsi="Arial" w:cs="Arial"/>
          <w:sz w:val="22"/>
          <w:szCs w:val="22"/>
        </w:rPr>
        <w:t>Horizonte 2020</w:t>
      </w:r>
      <w:r w:rsidR="002610D5">
        <w:rPr>
          <w:rFonts w:ascii="Arial" w:hAnsi="Arial" w:cs="Arial"/>
          <w:sz w:val="22"/>
          <w:szCs w:val="22"/>
        </w:rPr>
        <w:t>.</w:t>
      </w:r>
    </w:p>
    <w:p w14:paraId="2E1E7F42" w14:textId="77777777" w:rsidR="00941567" w:rsidRDefault="00941567" w:rsidP="00FC6250">
      <w:pPr>
        <w:tabs>
          <w:tab w:val="left" w:pos="9781"/>
          <w:tab w:val="left" w:pos="10065"/>
        </w:tabs>
        <w:spacing w:before="60" w:after="60"/>
        <w:ind w:left="284" w:right="55"/>
        <w:jc w:val="both"/>
        <w:rPr>
          <w:rFonts w:ascii="Arial" w:hAnsi="Arial" w:cs="Arial"/>
          <w:b/>
          <w:bCs/>
          <w:sz w:val="22"/>
          <w:szCs w:val="22"/>
          <w:u w:val="single"/>
        </w:rPr>
      </w:pPr>
    </w:p>
    <w:p w14:paraId="0EFF89C4" w14:textId="08380B4A" w:rsidR="00596243" w:rsidRPr="00FF25CC" w:rsidRDefault="0065359A" w:rsidP="00FC6250">
      <w:pPr>
        <w:tabs>
          <w:tab w:val="left" w:pos="9781"/>
          <w:tab w:val="left" w:pos="10065"/>
        </w:tabs>
        <w:spacing w:before="60" w:after="60"/>
        <w:ind w:left="284" w:right="55"/>
        <w:jc w:val="both"/>
        <w:rPr>
          <w:rFonts w:ascii="Arial" w:hAnsi="Arial" w:cs="Arial"/>
          <w:b/>
          <w:bCs/>
          <w:sz w:val="22"/>
          <w:szCs w:val="22"/>
          <w:u w:val="single"/>
        </w:rPr>
      </w:pPr>
      <w:r>
        <w:rPr>
          <w:rFonts w:ascii="Arial" w:hAnsi="Arial" w:cs="Arial"/>
          <w:b/>
          <w:bCs/>
          <w:sz w:val="22"/>
          <w:szCs w:val="22"/>
          <w:u w:val="single"/>
        </w:rPr>
        <w:t>E</w:t>
      </w:r>
      <w:r w:rsidR="00596243" w:rsidRPr="00FF25CC">
        <w:rPr>
          <w:rFonts w:ascii="Arial" w:hAnsi="Arial" w:cs="Arial"/>
          <w:b/>
          <w:bCs/>
          <w:sz w:val="22"/>
          <w:szCs w:val="22"/>
          <w:u w:val="single"/>
        </w:rPr>
        <w:t xml:space="preserve">l </w:t>
      </w:r>
      <w:r w:rsidR="00FF25CC" w:rsidRPr="00FF25CC">
        <w:rPr>
          <w:rFonts w:ascii="Arial" w:hAnsi="Arial" w:cs="Arial"/>
          <w:b/>
          <w:bCs/>
          <w:sz w:val="22"/>
          <w:szCs w:val="22"/>
          <w:u w:val="single"/>
        </w:rPr>
        <w:t>Tratado Internacional sobre los Recursos Fitogenéticos para la Alimentación y la Agricultura</w:t>
      </w:r>
    </w:p>
    <w:p w14:paraId="6AC9DA96" w14:textId="119A9CD4" w:rsidR="008F745D" w:rsidRDefault="008F745D" w:rsidP="00FC6250">
      <w:pPr>
        <w:tabs>
          <w:tab w:val="left" w:pos="9781"/>
          <w:tab w:val="left" w:pos="10065"/>
        </w:tabs>
        <w:spacing w:before="60" w:after="60"/>
        <w:ind w:left="284" w:right="55"/>
        <w:jc w:val="both"/>
        <w:rPr>
          <w:rFonts w:ascii="Arial" w:hAnsi="Arial" w:cs="Arial"/>
          <w:sz w:val="22"/>
          <w:szCs w:val="22"/>
          <w:lang w:val="es-ES"/>
        </w:rPr>
      </w:pPr>
      <w:r w:rsidRPr="00C276FF">
        <w:rPr>
          <w:rFonts w:ascii="Arial" w:hAnsi="Arial" w:cs="Arial"/>
          <w:noProof/>
          <w:sz w:val="22"/>
          <w:szCs w:val="22"/>
          <w:lang w:val="es-ES"/>
        </w:rPr>
        <mc:AlternateContent>
          <mc:Choice Requires="wps">
            <w:drawing>
              <wp:anchor distT="45720" distB="45720" distL="114300" distR="114300" simplePos="0" relativeHeight="251659776" behindDoc="0" locked="0" layoutInCell="1" allowOverlap="1" wp14:anchorId="356D1ED9" wp14:editId="38DB9264">
                <wp:simplePos x="0" y="0"/>
                <wp:positionH relativeFrom="column">
                  <wp:posOffset>3372485</wp:posOffset>
                </wp:positionH>
                <wp:positionV relativeFrom="paragraph">
                  <wp:posOffset>18415</wp:posOffset>
                </wp:positionV>
                <wp:extent cx="2543175" cy="1404620"/>
                <wp:effectExtent l="19050" t="19050" r="28575" b="127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4620"/>
                        </a:xfrm>
                        <a:prstGeom prst="rect">
                          <a:avLst/>
                        </a:prstGeom>
                        <a:solidFill>
                          <a:srgbClr val="FFFFFF"/>
                        </a:solidFill>
                        <a:ln w="28575">
                          <a:solidFill>
                            <a:schemeClr val="bg2">
                              <a:lumMod val="10000"/>
                            </a:schemeClr>
                          </a:solidFill>
                          <a:miter lim="800000"/>
                          <a:headEnd/>
                          <a:tailEnd/>
                        </a:ln>
                      </wps:spPr>
                      <wps:txbx>
                        <w:txbxContent>
                          <w:p w14:paraId="1279AC89" w14:textId="77DC407B" w:rsidR="00C276FF" w:rsidRPr="00C523E6" w:rsidRDefault="00AE31B6" w:rsidP="004B5F41">
                            <w:pPr>
                              <w:spacing w:before="120" w:after="120"/>
                              <w:jc w:val="both"/>
                              <w:rPr>
                                <w:rFonts w:ascii="Arial" w:hAnsi="Arial" w:cs="Arial"/>
                                <w:color w:val="4F6228" w:themeColor="accent3" w:themeShade="80"/>
                                <w:sz w:val="22"/>
                                <w:szCs w:val="22"/>
                                <w:lang w:val="es-ES"/>
                              </w:rPr>
                            </w:pPr>
                            <w:bookmarkStart w:id="0" w:name="_GoBack"/>
                            <w:r w:rsidRPr="00C523E6">
                              <w:rPr>
                                <w:rFonts w:ascii="Arial" w:hAnsi="Arial" w:cs="Arial"/>
                                <w:color w:val="4F6228" w:themeColor="accent3" w:themeShade="80"/>
                                <w:sz w:val="22"/>
                                <w:szCs w:val="22"/>
                              </w:rPr>
                              <w:t>En</w:t>
                            </w:r>
                            <w:r w:rsidR="00C276FF" w:rsidRPr="00C523E6">
                              <w:rPr>
                                <w:rFonts w:ascii="Arial" w:hAnsi="Arial" w:cs="Arial"/>
                                <w:color w:val="4F6228" w:themeColor="accent3" w:themeShade="80"/>
                                <w:sz w:val="22"/>
                                <w:szCs w:val="22"/>
                              </w:rPr>
                              <w:t xml:space="preserve"> </w:t>
                            </w:r>
                            <w:r w:rsidR="004B5F41">
                              <w:rPr>
                                <w:rFonts w:ascii="Arial" w:hAnsi="Arial" w:cs="Arial"/>
                                <w:color w:val="4F6228" w:themeColor="accent3" w:themeShade="80"/>
                                <w:sz w:val="22"/>
                                <w:szCs w:val="22"/>
                              </w:rPr>
                              <w:t>noviembre</w:t>
                            </w:r>
                            <w:r w:rsidR="00B151D7">
                              <w:rPr>
                                <w:rFonts w:ascii="Arial" w:hAnsi="Arial" w:cs="Arial"/>
                                <w:color w:val="4F6228" w:themeColor="accent3" w:themeShade="80"/>
                                <w:sz w:val="22"/>
                                <w:szCs w:val="22"/>
                              </w:rPr>
                              <w:t xml:space="preserve"> de</w:t>
                            </w:r>
                            <w:r w:rsidR="00C276FF" w:rsidRPr="00C523E6">
                              <w:rPr>
                                <w:rFonts w:ascii="Arial" w:hAnsi="Arial" w:cs="Arial"/>
                                <w:color w:val="4F6228" w:themeColor="accent3" w:themeShade="80"/>
                                <w:sz w:val="22"/>
                                <w:szCs w:val="22"/>
                              </w:rPr>
                              <w:t xml:space="preserve"> 2020, España había incorporado al Sistema multilateral 25.364 accesiones correspondientes </w:t>
                            </w:r>
                            <w:r w:rsidR="00C276FF" w:rsidRPr="00C523E6">
                              <w:rPr>
                                <w:rFonts w:ascii="Arial" w:hAnsi="Arial" w:cs="Arial"/>
                                <w:color w:val="4F6228" w:themeColor="accent3" w:themeShade="80"/>
                                <w:sz w:val="22"/>
                                <w:szCs w:val="22"/>
                                <w:lang w:val="es-ES"/>
                              </w:rPr>
                              <w:t>a 192 especies de cultivos. Entre ellas</w:t>
                            </w:r>
                            <w:r w:rsidR="00B151D7">
                              <w:rPr>
                                <w:rFonts w:ascii="Arial" w:hAnsi="Arial" w:cs="Arial"/>
                                <w:color w:val="4F6228" w:themeColor="accent3" w:themeShade="80"/>
                                <w:sz w:val="22"/>
                                <w:szCs w:val="22"/>
                                <w:lang w:val="es-ES"/>
                              </w:rPr>
                              <w:t>, destacan</w:t>
                            </w:r>
                            <w:r w:rsidR="00C276FF" w:rsidRPr="00C523E6">
                              <w:rPr>
                                <w:rFonts w:ascii="Arial" w:hAnsi="Arial" w:cs="Arial"/>
                                <w:color w:val="4F6228" w:themeColor="accent3" w:themeShade="80"/>
                                <w:sz w:val="22"/>
                                <w:szCs w:val="22"/>
                                <w:lang w:val="es-ES"/>
                              </w:rPr>
                              <w:t xml:space="preserve"> muchas leguminosas grano, cereales de invierno, cereales de primavera, forrajeras</w:t>
                            </w:r>
                            <w:r w:rsidR="00B151D7">
                              <w:rPr>
                                <w:rFonts w:ascii="Arial" w:hAnsi="Arial" w:cs="Arial"/>
                                <w:color w:val="4F6228" w:themeColor="accent3" w:themeShade="80"/>
                                <w:sz w:val="22"/>
                                <w:szCs w:val="22"/>
                                <w:lang w:val="es-ES"/>
                              </w:rPr>
                              <w:t>,</w:t>
                            </w:r>
                            <w:r w:rsidR="00C276FF" w:rsidRPr="00C523E6">
                              <w:rPr>
                                <w:rFonts w:ascii="Arial" w:hAnsi="Arial" w:cs="Arial"/>
                                <w:color w:val="4F6228" w:themeColor="accent3" w:themeShade="80"/>
                                <w:sz w:val="22"/>
                                <w:szCs w:val="22"/>
                                <w:lang w:val="es-ES"/>
                              </w:rPr>
                              <w:t xml:space="preserve"> pratenses y hortícolas. Todas de origen español, recolectadas en España y conservadas en 20 instituciones pertenecientes a la Red de</w:t>
                            </w:r>
                            <w:r w:rsidR="004B5F41">
                              <w:rPr>
                                <w:rFonts w:ascii="Arial" w:hAnsi="Arial" w:cs="Arial"/>
                                <w:color w:val="4F6228" w:themeColor="accent3" w:themeShade="80"/>
                                <w:sz w:val="22"/>
                                <w:szCs w:val="22"/>
                                <w:lang w:val="es-ES"/>
                              </w:rPr>
                              <w:t xml:space="preserve"> </w:t>
                            </w:r>
                            <w:r w:rsidR="00C276FF" w:rsidRPr="00C523E6">
                              <w:rPr>
                                <w:rFonts w:ascii="Arial" w:hAnsi="Arial" w:cs="Arial"/>
                                <w:color w:val="4F6228" w:themeColor="accent3" w:themeShade="80"/>
                                <w:sz w:val="22"/>
                                <w:szCs w:val="22"/>
                                <w:lang w:val="es-ES"/>
                              </w:rPr>
                              <w:t>colecciones del</w:t>
                            </w:r>
                            <w:r w:rsidR="004B5F41">
                              <w:rPr>
                                <w:rFonts w:ascii="Arial" w:hAnsi="Arial" w:cs="Arial"/>
                                <w:color w:val="4F6228" w:themeColor="accent3" w:themeShade="80"/>
                                <w:sz w:val="22"/>
                                <w:szCs w:val="22"/>
                                <w:lang w:val="es-ES"/>
                              </w:rPr>
                              <w:t xml:space="preserve"> </w:t>
                            </w:r>
                            <w:r w:rsidR="00C276FF" w:rsidRPr="004B5F41">
                              <w:rPr>
                                <w:rFonts w:ascii="Arial" w:hAnsi="Arial" w:cs="Arial"/>
                                <w:color w:val="4F6228" w:themeColor="accent3" w:themeShade="80"/>
                                <w:sz w:val="22"/>
                                <w:szCs w:val="22"/>
                                <w:lang w:val="es-ES"/>
                              </w:rPr>
                              <w:t>Programa</w:t>
                            </w:r>
                            <w:r w:rsidR="004B5F41">
                              <w:rPr>
                                <w:rFonts w:ascii="Arial" w:hAnsi="Arial" w:cs="Arial"/>
                                <w:color w:val="4F6228" w:themeColor="accent3" w:themeShade="80"/>
                                <w:sz w:val="22"/>
                                <w:szCs w:val="22"/>
                                <w:lang w:val="es-ES"/>
                              </w:rPr>
                              <w:t xml:space="preserve"> </w:t>
                            </w:r>
                            <w:r w:rsidR="00C276FF" w:rsidRPr="004B5F41">
                              <w:rPr>
                                <w:rFonts w:ascii="Arial" w:hAnsi="Arial" w:cs="Arial"/>
                                <w:color w:val="4F6228" w:themeColor="accent3" w:themeShade="80"/>
                                <w:sz w:val="22"/>
                                <w:szCs w:val="22"/>
                                <w:lang w:val="es-ES"/>
                              </w:rPr>
                              <w:t>Nacional</w:t>
                            </w:r>
                            <w:r w:rsidR="00C276FF" w:rsidRPr="00C523E6">
                              <w:rPr>
                                <w:rFonts w:ascii="Arial" w:hAnsi="Arial" w:cs="Arial"/>
                                <w:color w:val="4F6228" w:themeColor="accent3" w:themeShade="80"/>
                                <w:sz w:val="22"/>
                                <w:szCs w:val="22"/>
                                <w:lang w:val="es-ES"/>
                              </w:rPr>
                              <w:t> de </w:t>
                            </w:r>
                            <w:r w:rsidR="00C276FF" w:rsidRPr="004B5F41">
                              <w:rPr>
                                <w:rFonts w:ascii="Arial" w:hAnsi="Arial" w:cs="Arial"/>
                                <w:color w:val="4F6228" w:themeColor="accent3" w:themeShade="80"/>
                                <w:sz w:val="22"/>
                                <w:szCs w:val="22"/>
                                <w:lang w:val="es-ES"/>
                              </w:rPr>
                              <w:t>Conservación</w:t>
                            </w:r>
                            <w:r w:rsidR="00C276FF" w:rsidRPr="00C523E6">
                              <w:rPr>
                                <w:rFonts w:ascii="Arial" w:hAnsi="Arial" w:cs="Arial"/>
                                <w:color w:val="4F6228" w:themeColor="accent3" w:themeShade="80"/>
                                <w:sz w:val="22"/>
                                <w:szCs w:val="22"/>
                                <w:lang w:val="es-ES"/>
                              </w:rPr>
                              <w:t> y Utilización</w:t>
                            </w:r>
                            <w:r w:rsidR="004B5F41">
                              <w:rPr>
                                <w:rFonts w:ascii="Arial" w:hAnsi="Arial" w:cs="Arial"/>
                                <w:color w:val="4F6228" w:themeColor="accent3" w:themeShade="80"/>
                                <w:sz w:val="22"/>
                                <w:szCs w:val="22"/>
                                <w:lang w:val="es-ES"/>
                              </w:rPr>
                              <w:t xml:space="preserve"> </w:t>
                            </w:r>
                            <w:r w:rsidR="00C276FF" w:rsidRPr="00C523E6">
                              <w:rPr>
                                <w:rFonts w:ascii="Arial" w:hAnsi="Arial" w:cs="Arial"/>
                                <w:color w:val="4F6228" w:themeColor="accent3" w:themeShade="80"/>
                                <w:sz w:val="22"/>
                                <w:szCs w:val="22"/>
                                <w:lang w:val="es-ES"/>
                              </w:rPr>
                              <w:t>Sostenible de RFAA.</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6D1ED9" id="_x0000_t202" coordsize="21600,21600" o:spt="202" path="m,l,21600r21600,l21600,xe">
                <v:stroke joinstyle="miter"/>
                <v:path gradientshapeok="t" o:connecttype="rect"/>
              </v:shapetype>
              <v:shape id="Cuadro de texto 2" o:spid="_x0000_s1026" type="#_x0000_t202" style="position:absolute;left:0;text-align:left;margin-left:265.55pt;margin-top:1.45pt;width:200.2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" strokecolor="#1c1a10 [334]" strokeweight="2.25pt">
                <v:textbox style="mso-fit-shape-to-text:t">
                  <w:txbxContent>
                    <w:p w14:paraId="1279AC89" w14:textId="77DC407B" w:rsidR="00C276FF" w:rsidRPr="00C523E6" w:rsidRDefault="00AE31B6" w:rsidP="004B5F41">
                      <w:pPr>
                        <w:spacing w:before="120" w:after="120"/>
                        <w:jc w:val="both"/>
                        <w:rPr>
                          <w:rFonts w:ascii="Arial" w:hAnsi="Arial" w:cs="Arial"/>
                          <w:color w:val="4F6228" w:themeColor="accent3" w:themeShade="80"/>
                          <w:sz w:val="22"/>
                          <w:szCs w:val="22"/>
                          <w:lang w:val="es-ES"/>
                        </w:rPr>
                      </w:pPr>
                      <w:bookmarkStart w:id="1" w:name="_GoBack"/>
                      <w:r w:rsidRPr="00C523E6">
                        <w:rPr>
                          <w:rFonts w:ascii="Arial" w:hAnsi="Arial" w:cs="Arial"/>
                          <w:color w:val="4F6228" w:themeColor="accent3" w:themeShade="80"/>
                          <w:sz w:val="22"/>
                          <w:szCs w:val="22"/>
                        </w:rPr>
                        <w:t>En</w:t>
                      </w:r>
                      <w:r w:rsidR="00C276FF" w:rsidRPr="00C523E6">
                        <w:rPr>
                          <w:rFonts w:ascii="Arial" w:hAnsi="Arial" w:cs="Arial"/>
                          <w:color w:val="4F6228" w:themeColor="accent3" w:themeShade="80"/>
                          <w:sz w:val="22"/>
                          <w:szCs w:val="22"/>
                        </w:rPr>
                        <w:t xml:space="preserve"> </w:t>
                      </w:r>
                      <w:r w:rsidR="004B5F41">
                        <w:rPr>
                          <w:rFonts w:ascii="Arial" w:hAnsi="Arial" w:cs="Arial"/>
                          <w:color w:val="4F6228" w:themeColor="accent3" w:themeShade="80"/>
                          <w:sz w:val="22"/>
                          <w:szCs w:val="22"/>
                        </w:rPr>
                        <w:t>noviembre</w:t>
                      </w:r>
                      <w:r w:rsidR="00B151D7">
                        <w:rPr>
                          <w:rFonts w:ascii="Arial" w:hAnsi="Arial" w:cs="Arial"/>
                          <w:color w:val="4F6228" w:themeColor="accent3" w:themeShade="80"/>
                          <w:sz w:val="22"/>
                          <w:szCs w:val="22"/>
                        </w:rPr>
                        <w:t xml:space="preserve"> de</w:t>
                      </w:r>
                      <w:r w:rsidR="00C276FF" w:rsidRPr="00C523E6">
                        <w:rPr>
                          <w:rFonts w:ascii="Arial" w:hAnsi="Arial" w:cs="Arial"/>
                          <w:color w:val="4F6228" w:themeColor="accent3" w:themeShade="80"/>
                          <w:sz w:val="22"/>
                          <w:szCs w:val="22"/>
                        </w:rPr>
                        <w:t xml:space="preserve"> 2020, España había incorporado al Sistema multilateral 25.364 accesiones correspondientes </w:t>
                      </w:r>
                      <w:r w:rsidR="00C276FF" w:rsidRPr="00C523E6">
                        <w:rPr>
                          <w:rFonts w:ascii="Arial" w:hAnsi="Arial" w:cs="Arial"/>
                          <w:color w:val="4F6228" w:themeColor="accent3" w:themeShade="80"/>
                          <w:sz w:val="22"/>
                          <w:szCs w:val="22"/>
                          <w:lang w:val="es-ES"/>
                        </w:rPr>
                        <w:t>a 192 especies de cultivos. Entre ellas</w:t>
                      </w:r>
                      <w:r w:rsidR="00B151D7">
                        <w:rPr>
                          <w:rFonts w:ascii="Arial" w:hAnsi="Arial" w:cs="Arial"/>
                          <w:color w:val="4F6228" w:themeColor="accent3" w:themeShade="80"/>
                          <w:sz w:val="22"/>
                          <w:szCs w:val="22"/>
                          <w:lang w:val="es-ES"/>
                        </w:rPr>
                        <w:t>, destacan</w:t>
                      </w:r>
                      <w:r w:rsidR="00C276FF" w:rsidRPr="00C523E6">
                        <w:rPr>
                          <w:rFonts w:ascii="Arial" w:hAnsi="Arial" w:cs="Arial"/>
                          <w:color w:val="4F6228" w:themeColor="accent3" w:themeShade="80"/>
                          <w:sz w:val="22"/>
                          <w:szCs w:val="22"/>
                          <w:lang w:val="es-ES"/>
                        </w:rPr>
                        <w:t xml:space="preserve"> muchas leguminosas grano, cereales de invierno, cereales de primavera, forrajeras</w:t>
                      </w:r>
                      <w:r w:rsidR="00B151D7">
                        <w:rPr>
                          <w:rFonts w:ascii="Arial" w:hAnsi="Arial" w:cs="Arial"/>
                          <w:color w:val="4F6228" w:themeColor="accent3" w:themeShade="80"/>
                          <w:sz w:val="22"/>
                          <w:szCs w:val="22"/>
                          <w:lang w:val="es-ES"/>
                        </w:rPr>
                        <w:t>,</w:t>
                      </w:r>
                      <w:r w:rsidR="00C276FF" w:rsidRPr="00C523E6">
                        <w:rPr>
                          <w:rFonts w:ascii="Arial" w:hAnsi="Arial" w:cs="Arial"/>
                          <w:color w:val="4F6228" w:themeColor="accent3" w:themeShade="80"/>
                          <w:sz w:val="22"/>
                          <w:szCs w:val="22"/>
                          <w:lang w:val="es-ES"/>
                        </w:rPr>
                        <w:t xml:space="preserve"> pratenses y hortícolas. Todas de origen español, recolectadas en España y conservadas en 20 instituciones pertenecientes a la Red de</w:t>
                      </w:r>
                      <w:r w:rsidR="004B5F41">
                        <w:rPr>
                          <w:rFonts w:ascii="Arial" w:hAnsi="Arial" w:cs="Arial"/>
                          <w:color w:val="4F6228" w:themeColor="accent3" w:themeShade="80"/>
                          <w:sz w:val="22"/>
                          <w:szCs w:val="22"/>
                          <w:lang w:val="es-ES"/>
                        </w:rPr>
                        <w:t xml:space="preserve"> </w:t>
                      </w:r>
                      <w:r w:rsidR="00C276FF" w:rsidRPr="00C523E6">
                        <w:rPr>
                          <w:rFonts w:ascii="Arial" w:hAnsi="Arial" w:cs="Arial"/>
                          <w:color w:val="4F6228" w:themeColor="accent3" w:themeShade="80"/>
                          <w:sz w:val="22"/>
                          <w:szCs w:val="22"/>
                          <w:lang w:val="es-ES"/>
                        </w:rPr>
                        <w:t>colecciones del</w:t>
                      </w:r>
                      <w:r w:rsidR="004B5F41">
                        <w:rPr>
                          <w:rFonts w:ascii="Arial" w:hAnsi="Arial" w:cs="Arial"/>
                          <w:color w:val="4F6228" w:themeColor="accent3" w:themeShade="80"/>
                          <w:sz w:val="22"/>
                          <w:szCs w:val="22"/>
                          <w:lang w:val="es-ES"/>
                        </w:rPr>
                        <w:t xml:space="preserve"> </w:t>
                      </w:r>
                      <w:r w:rsidR="00C276FF" w:rsidRPr="004B5F41">
                        <w:rPr>
                          <w:rFonts w:ascii="Arial" w:hAnsi="Arial" w:cs="Arial"/>
                          <w:color w:val="4F6228" w:themeColor="accent3" w:themeShade="80"/>
                          <w:sz w:val="22"/>
                          <w:szCs w:val="22"/>
                          <w:lang w:val="es-ES"/>
                        </w:rPr>
                        <w:t>Programa</w:t>
                      </w:r>
                      <w:r w:rsidR="004B5F41">
                        <w:rPr>
                          <w:rFonts w:ascii="Arial" w:hAnsi="Arial" w:cs="Arial"/>
                          <w:color w:val="4F6228" w:themeColor="accent3" w:themeShade="80"/>
                          <w:sz w:val="22"/>
                          <w:szCs w:val="22"/>
                          <w:lang w:val="es-ES"/>
                        </w:rPr>
                        <w:t xml:space="preserve"> </w:t>
                      </w:r>
                      <w:r w:rsidR="00C276FF" w:rsidRPr="004B5F41">
                        <w:rPr>
                          <w:rFonts w:ascii="Arial" w:hAnsi="Arial" w:cs="Arial"/>
                          <w:color w:val="4F6228" w:themeColor="accent3" w:themeShade="80"/>
                          <w:sz w:val="22"/>
                          <w:szCs w:val="22"/>
                          <w:lang w:val="es-ES"/>
                        </w:rPr>
                        <w:t>Nacional</w:t>
                      </w:r>
                      <w:r w:rsidR="00C276FF" w:rsidRPr="00C523E6">
                        <w:rPr>
                          <w:rFonts w:ascii="Arial" w:hAnsi="Arial" w:cs="Arial"/>
                          <w:color w:val="4F6228" w:themeColor="accent3" w:themeShade="80"/>
                          <w:sz w:val="22"/>
                          <w:szCs w:val="22"/>
                          <w:lang w:val="es-ES"/>
                        </w:rPr>
                        <w:t> de </w:t>
                      </w:r>
                      <w:r w:rsidR="00C276FF" w:rsidRPr="004B5F41">
                        <w:rPr>
                          <w:rFonts w:ascii="Arial" w:hAnsi="Arial" w:cs="Arial"/>
                          <w:color w:val="4F6228" w:themeColor="accent3" w:themeShade="80"/>
                          <w:sz w:val="22"/>
                          <w:szCs w:val="22"/>
                          <w:lang w:val="es-ES"/>
                        </w:rPr>
                        <w:t>Conservación</w:t>
                      </w:r>
                      <w:r w:rsidR="00C276FF" w:rsidRPr="00C523E6">
                        <w:rPr>
                          <w:rFonts w:ascii="Arial" w:hAnsi="Arial" w:cs="Arial"/>
                          <w:color w:val="4F6228" w:themeColor="accent3" w:themeShade="80"/>
                          <w:sz w:val="22"/>
                          <w:szCs w:val="22"/>
                          <w:lang w:val="es-ES"/>
                        </w:rPr>
                        <w:t> y Utilización</w:t>
                      </w:r>
                      <w:r w:rsidR="004B5F41">
                        <w:rPr>
                          <w:rFonts w:ascii="Arial" w:hAnsi="Arial" w:cs="Arial"/>
                          <w:color w:val="4F6228" w:themeColor="accent3" w:themeShade="80"/>
                          <w:sz w:val="22"/>
                          <w:szCs w:val="22"/>
                          <w:lang w:val="es-ES"/>
                        </w:rPr>
                        <w:t xml:space="preserve"> </w:t>
                      </w:r>
                      <w:r w:rsidR="00C276FF" w:rsidRPr="00C523E6">
                        <w:rPr>
                          <w:rFonts w:ascii="Arial" w:hAnsi="Arial" w:cs="Arial"/>
                          <w:color w:val="4F6228" w:themeColor="accent3" w:themeShade="80"/>
                          <w:sz w:val="22"/>
                          <w:szCs w:val="22"/>
                          <w:lang w:val="es-ES"/>
                        </w:rPr>
                        <w:t>Sostenible de RFAA.</w:t>
                      </w:r>
                      <w:bookmarkEnd w:id="1"/>
                    </w:p>
                  </w:txbxContent>
                </v:textbox>
                <w10:wrap type="square"/>
              </v:shape>
            </w:pict>
          </mc:Fallback>
        </mc:AlternateContent>
      </w:r>
      <w:r w:rsidR="00D1373B">
        <w:rPr>
          <w:rFonts w:ascii="Arial" w:hAnsi="Arial" w:cs="Arial"/>
          <w:sz w:val="22"/>
          <w:szCs w:val="22"/>
        </w:rPr>
        <w:t>L</w:t>
      </w:r>
      <w:r w:rsidR="0065359A" w:rsidRPr="0065359A">
        <w:rPr>
          <w:rFonts w:ascii="Arial" w:hAnsi="Arial" w:cs="Arial"/>
          <w:sz w:val="22"/>
          <w:szCs w:val="22"/>
          <w:lang w:val="es-ES"/>
        </w:rPr>
        <w:t xml:space="preserve">a conciencia internacional sobre la importancia de garantizar la seguridad alimentaria </w:t>
      </w:r>
      <w:r w:rsidR="005E74EA">
        <w:rPr>
          <w:rFonts w:ascii="Arial" w:hAnsi="Arial" w:cs="Arial"/>
          <w:sz w:val="22"/>
          <w:szCs w:val="22"/>
          <w:lang w:val="es-ES"/>
        </w:rPr>
        <w:t>en el mundo</w:t>
      </w:r>
      <w:r w:rsidR="0065359A" w:rsidRPr="0065359A">
        <w:rPr>
          <w:rFonts w:ascii="Arial" w:hAnsi="Arial" w:cs="Arial"/>
          <w:sz w:val="22"/>
          <w:szCs w:val="22"/>
          <w:lang w:val="es-ES"/>
        </w:rPr>
        <w:t xml:space="preserve"> y </w:t>
      </w:r>
      <w:r w:rsidR="005E74EA">
        <w:rPr>
          <w:rFonts w:ascii="Arial" w:hAnsi="Arial" w:cs="Arial"/>
          <w:sz w:val="22"/>
          <w:szCs w:val="22"/>
          <w:lang w:val="es-ES"/>
        </w:rPr>
        <w:t>sobre</w:t>
      </w:r>
      <w:r w:rsidR="0065359A" w:rsidRPr="0065359A">
        <w:rPr>
          <w:rFonts w:ascii="Arial" w:hAnsi="Arial" w:cs="Arial"/>
          <w:sz w:val="22"/>
          <w:szCs w:val="22"/>
          <w:lang w:val="es-ES"/>
        </w:rPr>
        <w:t xml:space="preserve"> la interdependencia respecto de los RFAA</w:t>
      </w:r>
      <w:r w:rsidR="004B5F41">
        <w:rPr>
          <w:rFonts w:ascii="Arial" w:hAnsi="Arial" w:cs="Arial"/>
          <w:sz w:val="22"/>
          <w:szCs w:val="22"/>
          <w:lang w:val="es-ES"/>
        </w:rPr>
        <w:t>,</w:t>
      </w:r>
      <w:r w:rsidR="0065359A" w:rsidRPr="0065359A">
        <w:rPr>
          <w:rFonts w:ascii="Arial" w:hAnsi="Arial" w:cs="Arial"/>
          <w:sz w:val="22"/>
          <w:szCs w:val="22"/>
          <w:lang w:val="es-ES"/>
        </w:rPr>
        <w:t xml:space="preserve"> contribuy</w:t>
      </w:r>
      <w:r w:rsidR="004B5F41">
        <w:rPr>
          <w:rFonts w:ascii="Arial" w:hAnsi="Arial" w:cs="Arial"/>
          <w:sz w:val="22"/>
          <w:szCs w:val="22"/>
          <w:lang w:val="es-ES"/>
        </w:rPr>
        <w:t>ó</w:t>
      </w:r>
      <w:r w:rsidR="0065359A" w:rsidRPr="0065359A">
        <w:rPr>
          <w:rFonts w:ascii="Arial" w:hAnsi="Arial" w:cs="Arial"/>
          <w:sz w:val="22"/>
          <w:szCs w:val="22"/>
          <w:lang w:val="es-ES"/>
        </w:rPr>
        <w:t xml:space="preserve"> a la aprobación del Tratado Internacional sobre los Recursos Fitogenéticos para la Alimentación y la Agricultura por la Conferencia de la FAO en 2001</w:t>
      </w:r>
      <w:r w:rsidR="00560F38" w:rsidRPr="00560F38">
        <w:rPr>
          <w:rFonts w:ascii="Arial" w:hAnsi="Arial" w:cs="Arial"/>
          <w:sz w:val="22"/>
          <w:szCs w:val="22"/>
          <w:lang w:val="es-ES"/>
        </w:rPr>
        <w:t>.</w:t>
      </w:r>
    </w:p>
    <w:p w14:paraId="07B7C6C7" w14:textId="155C58CD" w:rsidR="00940730" w:rsidRDefault="00C945E1" w:rsidP="00FC6250">
      <w:pPr>
        <w:tabs>
          <w:tab w:val="left" w:pos="9781"/>
          <w:tab w:val="left" w:pos="10065"/>
        </w:tabs>
        <w:spacing w:before="60" w:after="60"/>
        <w:ind w:left="284" w:right="55"/>
        <w:jc w:val="both"/>
        <w:rPr>
          <w:rFonts w:ascii="Arial" w:hAnsi="Arial" w:cs="Arial"/>
          <w:sz w:val="22"/>
          <w:szCs w:val="22"/>
          <w:lang w:val="es-ES"/>
        </w:rPr>
      </w:pPr>
      <w:r>
        <w:rPr>
          <w:rFonts w:ascii="Arial" w:hAnsi="Arial" w:cs="Arial"/>
          <w:sz w:val="22"/>
          <w:szCs w:val="22"/>
        </w:rPr>
        <w:t xml:space="preserve">El Tratado Internacional </w:t>
      </w:r>
      <w:r w:rsidR="00560F38">
        <w:rPr>
          <w:rFonts w:ascii="Arial" w:hAnsi="Arial" w:cs="Arial"/>
          <w:sz w:val="22"/>
          <w:szCs w:val="22"/>
        </w:rPr>
        <w:t xml:space="preserve">contaba en noviembre de 2020 con 147 Partes Contratantes. </w:t>
      </w:r>
      <w:r w:rsidR="00E10E86">
        <w:rPr>
          <w:rFonts w:ascii="Arial" w:hAnsi="Arial" w:cs="Arial"/>
          <w:sz w:val="22"/>
          <w:szCs w:val="22"/>
        </w:rPr>
        <w:t>P</w:t>
      </w:r>
      <w:r w:rsidRPr="000B6771">
        <w:rPr>
          <w:rFonts w:ascii="Arial" w:hAnsi="Arial" w:cs="Arial"/>
          <w:sz w:val="22"/>
          <w:szCs w:val="22"/>
        </w:rPr>
        <w:t>roporciona un marco de gestión y</w:t>
      </w:r>
      <w:r>
        <w:rPr>
          <w:rFonts w:ascii="Arial" w:hAnsi="Arial" w:cs="Arial"/>
          <w:sz w:val="22"/>
          <w:szCs w:val="22"/>
        </w:rPr>
        <w:t xml:space="preserve"> constituye</w:t>
      </w:r>
      <w:r w:rsidRPr="000B6771">
        <w:rPr>
          <w:rFonts w:ascii="Arial" w:hAnsi="Arial" w:cs="Arial"/>
          <w:sz w:val="22"/>
          <w:szCs w:val="22"/>
        </w:rPr>
        <w:t xml:space="preserve"> un foro intergubernamental de múltiples partes interesadas </w:t>
      </w:r>
      <w:r>
        <w:rPr>
          <w:rFonts w:ascii="Arial" w:hAnsi="Arial" w:cs="Arial"/>
          <w:sz w:val="22"/>
          <w:szCs w:val="22"/>
        </w:rPr>
        <w:t>para</w:t>
      </w:r>
      <w:r w:rsidRPr="000B6771">
        <w:rPr>
          <w:rFonts w:ascii="Arial" w:hAnsi="Arial" w:cs="Arial"/>
          <w:sz w:val="22"/>
          <w:szCs w:val="22"/>
        </w:rPr>
        <w:t xml:space="preserve"> el diálogo sobre políticas</w:t>
      </w:r>
      <w:r>
        <w:rPr>
          <w:rFonts w:ascii="Arial" w:hAnsi="Arial" w:cs="Arial"/>
          <w:sz w:val="22"/>
          <w:szCs w:val="22"/>
        </w:rPr>
        <w:t xml:space="preserve"> sobre la alimentación y la agricultura.</w:t>
      </w:r>
      <w:r w:rsidRPr="000B6771">
        <w:rPr>
          <w:rFonts w:ascii="Arial" w:hAnsi="Arial" w:cs="Arial"/>
          <w:sz w:val="22"/>
          <w:szCs w:val="22"/>
        </w:rPr>
        <w:t xml:space="preserve"> </w:t>
      </w:r>
      <w:r w:rsidR="00974DA6" w:rsidRPr="00974DA6">
        <w:rPr>
          <w:rFonts w:ascii="Arial" w:hAnsi="Arial" w:cs="Arial"/>
          <w:sz w:val="22"/>
          <w:szCs w:val="22"/>
          <w:lang w:val="es-ES"/>
        </w:rPr>
        <w:t xml:space="preserve">Los objetivos del </w:t>
      </w:r>
      <w:r w:rsidR="00E10E86">
        <w:rPr>
          <w:rFonts w:ascii="Arial" w:hAnsi="Arial" w:cs="Arial"/>
          <w:sz w:val="22"/>
          <w:szCs w:val="22"/>
          <w:lang w:val="es-ES"/>
        </w:rPr>
        <w:t>mismo</w:t>
      </w:r>
      <w:r w:rsidR="00974DA6" w:rsidRPr="00974DA6">
        <w:rPr>
          <w:rFonts w:ascii="Arial" w:hAnsi="Arial" w:cs="Arial"/>
          <w:sz w:val="22"/>
          <w:szCs w:val="22"/>
          <w:lang w:val="es-ES"/>
        </w:rPr>
        <w:t xml:space="preserve"> son la conservación y la utilización sostenible de los </w:t>
      </w:r>
      <w:r w:rsidR="00974DA6">
        <w:rPr>
          <w:rFonts w:ascii="Arial" w:hAnsi="Arial" w:cs="Arial"/>
          <w:sz w:val="22"/>
          <w:szCs w:val="22"/>
          <w:lang w:val="es-ES"/>
        </w:rPr>
        <w:t>RFAA</w:t>
      </w:r>
      <w:r w:rsidR="00974DA6" w:rsidRPr="00974DA6">
        <w:rPr>
          <w:rFonts w:ascii="Arial" w:hAnsi="Arial" w:cs="Arial"/>
          <w:sz w:val="22"/>
          <w:szCs w:val="22"/>
          <w:lang w:val="es-ES"/>
        </w:rPr>
        <w:t xml:space="preserve"> y la distribución justa y equitativa de los benefic</w:t>
      </w:r>
      <w:r w:rsidR="00974DA6">
        <w:rPr>
          <w:rFonts w:ascii="Arial" w:hAnsi="Arial" w:cs="Arial"/>
          <w:sz w:val="22"/>
          <w:szCs w:val="22"/>
          <w:lang w:val="es-ES"/>
        </w:rPr>
        <w:t>i</w:t>
      </w:r>
      <w:r>
        <w:rPr>
          <w:rFonts w:ascii="Arial" w:hAnsi="Arial" w:cs="Arial"/>
          <w:sz w:val="22"/>
          <w:szCs w:val="22"/>
          <w:lang w:val="es-ES"/>
        </w:rPr>
        <w:t xml:space="preserve">os derivados de su </w:t>
      </w:r>
      <w:r w:rsidR="00940730">
        <w:rPr>
          <w:rFonts w:ascii="Arial" w:hAnsi="Arial" w:cs="Arial"/>
          <w:sz w:val="22"/>
          <w:szCs w:val="22"/>
          <w:lang w:val="es-ES"/>
        </w:rPr>
        <w:t>uso</w:t>
      </w:r>
      <w:r w:rsidR="00544ED8" w:rsidRPr="000B6771">
        <w:rPr>
          <w:rFonts w:ascii="Arial" w:hAnsi="Arial" w:cs="Arial"/>
          <w:sz w:val="22"/>
          <w:szCs w:val="22"/>
        </w:rPr>
        <w:t xml:space="preserve">. </w:t>
      </w:r>
      <w:r w:rsidR="000903D5" w:rsidRPr="000B6771">
        <w:rPr>
          <w:rFonts w:ascii="Arial" w:hAnsi="Arial" w:cs="Arial"/>
          <w:sz w:val="22"/>
          <w:szCs w:val="22"/>
        </w:rPr>
        <w:t>Con el fin de lograr estos objetivos,</w:t>
      </w:r>
      <w:r w:rsidR="00027921">
        <w:rPr>
          <w:rFonts w:ascii="Arial" w:hAnsi="Arial" w:cs="Arial"/>
          <w:sz w:val="22"/>
          <w:szCs w:val="22"/>
        </w:rPr>
        <w:t xml:space="preserve"> </w:t>
      </w:r>
      <w:r w:rsidR="008F745D">
        <w:rPr>
          <w:rFonts w:ascii="Arial" w:hAnsi="Arial" w:cs="Arial"/>
          <w:sz w:val="22"/>
          <w:szCs w:val="22"/>
        </w:rPr>
        <w:t xml:space="preserve">el </w:t>
      </w:r>
      <w:r w:rsidR="00940730">
        <w:rPr>
          <w:rFonts w:ascii="Arial" w:hAnsi="Arial" w:cs="Arial"/>
          <w:sz w:val="22"/>
          <w:szCs w:val="22"/>
        </w:rPr>
        <w:t>T</w:t>
      </w:r>
      <w:r w:rsidR="008F745D">
        <w:rPr>
          <w:rFonts w:ascii="Arial" w:hAnsi="Arial" w:cs="Arial"/>
          <w:sz w:val="22"/>
          <w:szCs w:val="22"/>
        </w:rPr>
        <w:t>ratado Internacional</w:t>
      </w:r>
      <w:r>
        <w:rPr>
          <w:rFonts w:ascii="Arial" w:hAnsi="Arial" w:cs="Arial"/>
          <w:sz w:val="22"/>
          <w:szCs w:val="22"/>
        </w:rPr>
        <w:t xml:space="preserve"> </w:t>
      </w:r>
      <w:r w:rsidR="008B5E1D">
        <w:rPr>
          <w:rFonts w:ascii="Arial" w:hAnsi="Arial" w:cs="Arial"/>
          <w:sz w:val="22"/>
          <w:szCs w:val="22"/>
        </w:rPr>
        <w:t>establece</w:t>
      </w:r>
      <w:r w:rsidR="00940730">
        <w:rPr>
          <w:rFonts w:ascii="Arial" w:hAnsi="Arial" w:cs="Arial"/>
          <w:sz w:val="22"/>
          <w:szCs w:val="22"/>
        </w:rPr>
        <w:t>, entre otras cosas,</w:t>
      </w:r>
      <w:r w:rsidR="008B5E1D">
        <w:rPr>
          <w:rFonts w:ascii="Arial" w:hAnsi="Arial" w:cs="Arial"/>
          <w:sz w:val="22"/>
          <w:szCs w:val="22"/>
        </w:rPr>
        <w:t xml:space="preserve"> un</w:t>
      </w:r>
      <w:r w:rsidR="00544ED8" w:rsidRPr="000B6771">
        <w:rPr>
          <w:rFonts w:ascii="Arial" w:hAnsi="Arial" w:cs="Arial"/>
          <w:sz w:val="22"/>
          <w:szCs w:val="22"/>
        </w:rPr>
        <w:t xml:space="preserve"> Sistema multilateral </w:t>
      </w:r>
      <w:r w:rsidR="00027921" w:rsidRPr="00027921">
        <w:rPr>
          <w:rFonts w:ascii="Arial" w:hAnsi="Arial" w:cs="Arial"/>
          <w:sz w:val="22"/>
          <w:szCs w:val="22"/>
          <w:lang w:val="es-ES"/>
        </w:rPr>
        <w:t xml:space="preserve">de acceso y distribución de beneficios </w:t>
      </w:r>
      <w:r w:rsidR="00027921">
        <w:rPr>
          <w:rFonts w:ascii="Arial" w:hAnsi="Arial" w:cs="Arial"/>
          <w:sz w:val="22"/>
          <w:szCs w:val="22"/>
          <w:lang w:val="es-ES"/>
        </w:rPr>
        <w:t xml:space="preserve">que </w:t>
      </w:r>
      <w:r w:rsidR="00544ED8" w:rsidRPr="000B6771">
        <w:rPr>
          <w:rFonts w:ascii="Arial" w:hAnsi="Arial" w:cs="Arial"/>
          <w:sz w:val="22"/>
          <w:szCs w:val="22"/>
        </w:rPr>
        <w:t xml:space="preserve">proporciona un marco transparente para el intercambio de </w:t>
      </w:r>
      <w:r w:rsidR="008B5E1D">
        <w:rPr>
          <w:rFonts w:ascii="Arial" w:hAnsi="Arial" w:cs="Arial"/>
          <w:sz w:val="22"/>
          <w:szCs w:val="22"/>
        </w:rPr>
        <w:t xml:space="preserve">una serie </w:t>
      </w:r>
      <w:r w:rsidR="008B5E1D" w:rsidRPr="008B5E1D">
        <w:rPr>
          <w:rFonts w:ascii="Arial" w:hAnsi="Arial" w:cs="Arial"/>
          <w:sz w:val="22"/>
          <w:szCs w:val="22"/>
          <w:lang w:val="es-ES"/>
        </w:rPr>
        <w:t xml:space="preserve">de </w:t>
      </w:r>
      <w:r w:rsidR="008B5E1D">
        <w:rPr>
          <w:rFonts w:ascii="Arial" w:hAnsi="Arial" w:cs="Arial"/>
          <w:sz w:val="22"/>
          <w:szCs w:val="22"/>
          <w:lang w:val="es-ES"/>
        </w:rPr>
        <w:t>RFAA</w:t>
      </w:r>
      <w:r w:rsidR="00940730">
        <w:rPr>
          <w:rFonts w:ascii="Arial" w:hAnsi="Arial" w:cs="Arial"/>
          <w:sz w:val="22"/>
          <w:szCs w:val="22"/>
          <w:lang w:val="es-ES"/>
        </w:rPr>
        <w:t xml:space="preserve"> para investigación, mejora genética vegetal y capacitación para la alimentación y la agricultura</w:t>
      </w:r>
      <w:r w:rsidR="00C276FF" w:rsidRPr="00C276FF">
        <w:rPr>
          <w:rFonts w:ascii="Arial" w:hAnsi="Arial" w:cs="Arial"/>
          <w:sz w:val="22"/>
          <w:szCs w:val="22"/>
        </w:rPr>
        <w:t xml:space="preserve">. </w:t>
      </w:r>
      <w:r w:rsidR="00E77A65" w:rsidRPr="00E77A65">
        <w:rPr>
          <w:rFonts w:ascii="Arial" w:hAnsi="Arial" w:cs="Arial"/>
          <w:sz w:val="22"/>
          <w:szCs w:val="22"/>
          <w:lang w:val="es-ES"/>
        </w:rPr>
        <w:t>Este Sistema es beneficioso para la sociedad en su conjunto: la comunidad científica y los sectores</w:t>
      </w:r>
      <w:r w:rsidR="00E77A65">
        <w:rPr>
          <w:rFonts w:ascii="Arial" w:hAnsi="Arial" w:cs="Arial"/>
          <w:sz w:val="22"/>
          <w:szCs w:val="22"/>
          <w:lang w:val="es-ES"/>
        </w:rPr>
        <w:t xml:space="preserve"> público y privado</w:t>
      </w:r>
      <w:r w:rsidR="00E77A65" w:rsidRPr="00E77A65">
        <w:rPr>
          <w:rFonts w:ascii="Arial" w:hAnsi="Arial" w:cs="Arial"/>
          <w:sz w:val="22"/>
          <w:szCs w:val="22"/>
          <w:lang w:val="es-ES"/>
        </w:rPr>
        <w:t xml:space="preserve"> obtienen un acceso facilitado a una amplia gama de diversidad genética crucial para el desarrollo </w:t>
      </w:r>
      <w:r w:rsidR="00E77A65" w:rsidRPr="00E77A65">
        <w:rPr>
          <w:rFonts w:ascii="Arial" w:hAnsi="Arial" w:cs="Arial"/>
          <w:sz w:val="22"/>
          <w:szCs w:val="22"/>
          <w:lang w:val="es-ES"/>
        </w:rPr>
        <w:lastRenderedPageBreak/>
        <w:t>agrícola</w:t>
      </w:r>
      <w:r w:rsidR="00E77A65">
        <w:rPr>
          <w:rFonts w:ascii="Arial" w:hAnsi="Arial" w:cs="Arial"/>
          <w:sz w:val="22"/>
          <w:szCs w:val="22"/>
          <w:lang w:val="es-ES"/>
        </w:rPr>
        <w:t>, lo cual, a su vez,</w:t>
      </w:r>
      <w:r w:rsidR="00E77A65" w:rsidRPr="00E77A65">
        <w:rPr>
          <w:rFonts w:ascii="Arial" w:hAnsi="Arial" w:cs="Arial"/>
          <w:sz w:val="22"/>
          <w:szCs w:val="22"/>
          <w:lang w:val="es-ES"/>
        </w:rPr>
        <w:t xml:space="preserve"> contribuye a que pueda existir una mayor variedad de alimentos y productos agrícolas disponibles para el consumidor y los agricultores; y los bancos de germoplasma ven reconocida su </w:t>
      </w:r>
      <w:r w:rsidR="00285801">
        <w:rPr>
          <w:rFonts w:ascii="Arial" w:hAnsi="Arial" w:cs="Arial"/>
          <w:sz w:val="22"/>
          <w:szCs w:val="22"/>
          <w:lang w:val="es-ES"/>
        </w:rPr>
        <w:t>labor</w:t>
      </w:r>
      <w:r w:rsidR="00E77A65" w:rsidRPr="00E77A65">
        <w:rPr>
          <w:rFonts w:ascii="Arial" w:hAnsi="Arial" w:cs="Arial"/>
          <w:sz w:val="22"/>
          <w:szCs w:val="22"/>
          <w:lang w:val="es-ES"/>
        </w:rPr>
        <w:t xml:space="preserve"> y obtienen un marco jurídico para la obtención, conservación y acceso al material </w:t>
      </w:r>
      <w:r w:rsidR="00E77A65">
        <w:rPr>
          <w:rFonts w:ascii="Arial" w:hAnsi="Arial" w:cs="Arial"/>
          <w:sz w:val="22"/>
          <w:szCs w:val="22"/>
          <w:lang w:val="es-ES"/>
        </w:rPr>
        <w:t>que conservan</w:t>
      </w:r>
      <w:r w:rsidR="00E77A65" w:rsidRPr="00E77A65">
        <w:rPr>
          <w:rFonts w:ascii="Arial" w:hAnsi="Arial" w:cs="Arial"/>
          <w:sz w:val="22"/>
          <w:szCs w:val="22"/>
          <w:lang w:val="es-ES"/>
        </w:rPr>
        <w:t>.</w:t>
      </w:r>
      <w:r w:rsidR="00940730">
        <w:rPr>
          <w:rFonts w:ascii="Arial" w:hAnsi="Arial" w:cs="Arial"/>
          <w:sz w:val="22"/>
          <w:szCs w:val="22"/>
          <w:lang w:val="es-ES"/>
        </w:rPr>
        <w:t xml:space="preserve"> Otros componentes destacados del Tratado Internacional incluyen la promoción de los derechos de los agricultores, o el establecimiento de un sistema global de información, basado en</w:t>
      </w:r>
      <w:r w:rsidR="00940730" w:rsidRPr="00940730">
        <w:rPr>
          <w:rFonts w:ascii="Arial" w:hAnsi="Arial" w:cs="Arial"/>
          <w:sz w:val="22"/>
          <w:szCs w:val="22"/>
          <w:lang w:val="es-ES"/>
        </w:rPr>
        <w:t xml:space="preserve"> sistemas de </w:t>
      </w:r>
      <w:r w:rsidR="00940730">
        <w:rPr>
          <w:rFonts w:ascii="Arial" w:hAnsi="Arial" w:cs="Arial"/>
          <w:sz w:val="22"/>
          <w:szCs w:val="22"/>
          <w:lang w:val="es-ES"/>
        </w:rPr>
        <w:t xml:space="preserve">información ya </w:t>
      </w:r>
      <w:r w:rsidR="00940730" w:rsidRPr="00940730">
        <w:rPr>
          <w:rFonts w:ascii="Arial" w:hAnsi="Arial" w:cs="Arial"/>
          <w:sz w:val="22"/>
          <w:szCs w:val="22"/>
          <w:lang w:val="es-ES"/>
        </w:rPr>
        <w:t xml:space="preserve">existentes, </w:t>
      </w:r>
      <w:r w:rsidR="00940730">
        <w:rPr>
          <w:rFonts w:ascii="Arial" w:hAnsi="Arial" w:cs="Arial"/>
          <w:sz w:val="22"/>
          <w:szCs w:val="22"/>
          <w:lang w:val="es-ES"/>
        </w:rPr>
        <w:t>para f</w:t>
      </w:r>
      <w:r w:rsidR="00940730" w:rsidRPr="00940730">
        <w:rPr>
          <w:rFonts w:ascii="Arial" w:hAnsi="Arial" w:cs="Arial"/>
          <w:sz w:val="22"/>
          <w:szCs w:val="22"/>
          <w:lang w:val="es-ES"/>
        </w:rPr>
        <w:t xml:space="preserve">acilitar el intercambio de información sobre asuntos científicos, técnicos y ambientales relacionados con los </w:t>
      </w:r>
      <w:r w:rsidR="00940730">
        <w:rPr>
          <w:rFonts w:ascii="Arial" w:hAnsi="Arial" w:cs="Arial"/>
          <w:sz w:val="22"/>
          <w:szCs w:val="22"/>
          <w:lang w:val="es-ES"/>
        </w:rPr>
        <w:t>RFAA</w:t>
      </w:r>
      <w:r w:rsidR="00940730" w:rsidRPr="00940730">
        <w:rPr>
          <w:rFonts w:ascii="Arial" w:hAnsi="Arial" w:cs="Arial"/>
          <w:sz w:val="22"/>
          <w:szCs w:val="22"/>
          <w:lang w:val="es-ES"/>
        </w:rPr>
        <w:t>.</w:t>
      </w:r>
    </w:p>
    <w:p w14:paraId="6304E3A9" w14:textId="77777777" w:rsidR="00941567" w:rsidRDefault="00941567" w:rsidP="00FC6250">
      <w:pPr>
        <w:tabs>
          <w:tab w:val="left" w:pos="9781"/>
          <w:tab w:val="left" w:pos="10065"/>
        </w:tabs>
        <w:spacing w:before="60" w:after="60"/>
        <w:ind w:left="284" w:right="55"/>
        <w:jc w:val="both"/>
        <w:rPr>
          <w:rFonts w:ascii="Arial" w:eastAsia="Calibri" w:hAnsi="Arial" w:cs="Arial"/>
          <w:b/>
          <w:sz w:val="22"/>
          <w:szCs w:val="22"/>
          <w:u w:val="single"/>
        </w:rPr>
      </w:pPr>
    </w:p>
    <w:p w14:paraId="6E7B8F6D" w14:textId="47A9884A" w:rsidR="007C1733" w:rsidRPr="000B6771" w:rsidRDefault="00596243" w:rsidP="00FC6250">
      <w:pPr>
        <w:tabs>
          <w:tab w:val="left" w:pos="9781"/>
          <w:tab w:val="left" w:pos="10065"/>
        </w:tabs>
        <w:spacing w:before="60" w:after="60"/>
        <w:ind w:left="284" w:right="55"/>
        <w:jc w:val="both"/>
        <w:rPr>
          <w:rFonts w:ascii="Arial" w:eastAsia="Calibri" w:hAnsi="Arial" w:cs="Arial"/>
          <w:sz w:val="22"/>
          <w:szCs w:val="22"/>
        </w:rPr>
      </w:pPr>
      <w:r>
        <w:rPr>
          <w:rFonts w:ascii="Arial" w:eastAsia="Calibri" w:hAnsi="Arial" w:cs="Arial"/>
          <w:b/>
          <w:sz w:val="22"/>
          <w:szCs w:val="22"/>
          <w:u w:val="single"/>
        </w:rPr>
        <w:t>¿</w:t>
      </w:r>
      <w:r w:rsidRPr="000B6771">
        <w:rPr>
          <w:rFonts w:ascii="Arial" w:eastAsia="Calibri" w:hAnsi="Arial" w:cs="Arial"/>
          <w:b/>
          <w:sz w:val="22"/>
          <w:szCs w:val="22"/>
          <w:u w:val="single"/>
        </w:rPr>
        <w:t>Por qué</w:t>
      </w:r>
      <w:r w:rsidR="00022CC5" w:rsidRPr="000B6771">
        <w:rPr>
          <w:rFonts w:ascii="Arial" w:eastAsia="Calibri" w:hAnsi="Arial" w:cs="Arial"/>
          <w:b/>
          <w:sz w:val="22"/>
          <w:szCs w:val="22"/>
          <w:u w:val="single"/>
        </w:rPr>
        <w:t xml:space="preserve"> es importante </w:t>
      </w:r>
      <w:r w:rsidR="00563A1B">
        <w:rPr>
          <w:rFonts w:ascii="Arial" w:eastAsia="Calibri" w:hAnsi="Arial" w:cs="Arial"/>
          <w:b/>
          <w:sz w:val="22"/>
          <w:szCs w:val="22"/>
          <w:u w:val="single"/>
        </w:rPr>
        <w:t xml:space="preserve">el </w:t>
      </w:r>
      <w:r w:rsidR="000466CC">
        <w:rPr>
          <w:rFonts w:ascii="Arial" w:eastAsia="Calibri" w:hAnsi="Arial" w:cs="Arial"/>
          <w:b/>
          <w:sz w:val="22"/>
          <w:szCs w:val="22"/>
          <w:u w:val="single"/>
        </w:rPr>
        <w:t xml:space="preserve">Tratado Internacional </w:t>
      </w:r>
      <w:r w:rsidR="00022CC5" w:rsidRPr="000B6771">
        <w:rPr>
          <w:rFonts w:ascii="Arial" w:eastAsia="Calibri" w:hAnsi="Arial" w:cs="Arial"/>
          <w:b/>
          <w:sz w:val="22"/>
          <w:szCs w:val="22"/>
          <w:u w:val="single"/>
        </w:rPr>
        <w:t xml:space="preserve">para España? </w:t>
      </w:r>
      <w:bookmarkStart w:id="2" w:name="_Hlk54885936"/>
    </w:p>
    <w:bookmarkEnd w:id="2"/>
    <w:p w14:paraId="4956F0A4" w14:textId="6C509AE9" w:rsidR="008F745D" w:rsidRDefault="008F745D" w:rsidP="00FC6250">
      <w:pPr>
        <w:tabs>
          <w:tab w:val="left" w:pos="9781"/>
          <w:tab w:val="left" w:pos="10065"/>
        </w:tabs>
        <w:spacing w:before="60" w:after="60"/>
        <w:ind w:left="284" w:right="55"/>
        <w:jc w:val="both"/>
        <w:rPr>
          <w:rFonts w:ascii="Arial" w:hAnsi="Arial" w:cs="Arial"/>
          <w:sz w:val="22"/>
          <w:szCs w:val="22"/>
        </w:rPr>
      </w:pPr>
      <w:r w:rsidRPr="00AE31B6">
        <w:rPr>
          <w:rFonts w:ascii="Arial" w:hAnsi="Arial" w:cs="Arial"/>
          <w:noProof/>
          <w:sz w:val="22"/>
          <w:szCs w:val="22"/>
          <w:lang w:val="es-ES"/>
        </w:rPr>
        <mc:AlternateContent>
          <mc:Choice Requires="wps">
            <w:drawing>
              <wp:anchor distT="45720" distB="45720" distL="114300" distR="114300" simplePos="0" relativeHeight="251661824" behindDoc="0" locked="0" layoutInCell="1" allowOverlap="1" wp14:anchorId="75B244E8" wp14:editId="2B693551">
                <wp:simplePos x="0" y="0"/>
                <wp:positionH relativeFrom="column">
                  <wp:posOffset>3296285</wp:posOffset>
                </wp:positionH>
                <wp:positionV relativeFrom="paragraph">
                  <wp:posOffset>27940</wp:posOffset>
                </wp:positionV>
                <wp:extent cx="2619375" cy="1404620"/>
                <wp:effectExtent l="19050" t="19050" r="28575" b="1270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rgbClr val="FFFFFF"/>
                        </a:solidFill>
                        <a:ln w="28575">
                          <a:solidFill>
                            <a:srgbClr val="000000"/>
                          </a:solidFill>
                          <a:miter lim="800000"/>
                          <a:headEnd/>
                          <a:tailEnd/>
                        </a:ln>
                      </wps:spPr>
                      <wps:txbx>
                        <w:txbxContent>
                          <w:p w14:paraId="65270F72" w14:textId="251ED519" w:rsidR="00AE31B6" w:rsidRPr="00C523E6" w:rsidRDefault="00AE31B6" w:rsidP="00681363">
                            <w:pPr>
                              <w:spacing w:before="120" w:after="120"/>
                              <w:jc w:val="both"/>
                              <w:rPr>
                                <w:rFonts w:ascii="Arial" w:hAnsi="Arial" w:cs="Arial"/>
                                <w:color w:val="4F6228" w:themeColor="accent3" w:themeShade="80"/>
                                <w:sz w:val="22"/>
                                <w:szCs w:val="22"/>
                                <w:lang w:val="es-ES"/>
                              </w:rPr>
                            </w:pPr>
                            <w:r w:rsidRPr="00C523E6">
                              <w:rPr>
                                <w:rFonts w:ascii="Arial" w:hAnsi="Arial" w:cs="Arial"/>
                                <w:color w:val="4F6228" w:themeColor="accent3" w:themeShade="80"/>
                                <w:sz w:val="22"/>
                                <w:szCs w:val="22"/>
                                <w:lang w:val="es-ES"/>
                              </w:rPr>
                              <w:t xml:space="preserve">En junio de 2020, usuarios </w:t>
                            </w:r>
                            <w:r w:rsidR="00D1373B">
                              <w:rPr>
                                <w:rFonts w:ascii="Arial" w:hAnsi="Arial" w:cs="Arial"/>
                                <w:color w:val="4F6228" w:themeColor="accent3" w:themeShade="80"/>
                                <w:sz w:val="22"/>
                                <w:szCs w:val="22"/>
                                <w:lang w:val="es-ES"/>
                              </w:rPr>
                              <w:t>en</w:t>
                            </w:r>
                            <w:r w:rsidRPr="00C523E6">
                              <w:rPr>
                                <w:rFonts w:ascii="Arial" w:hAnsi="Arial" w:cs="Arial"/>
                                <w:color w:val="4F6228" w:themeColor="accent3" w:themeShade="80"/>
                                <w:sz w:val="22"/>
                                <w:szCs w:val="22"/>
                                <w:lang w:val="es-ES"/>
                              </w:rPr>
                              <w:t xml:space="preserve"> España habían recibido más de 40.000 muestras de material</w:t>
                            </w:r>
                            <w:r w:rsidR="00D1373B">
                              <w:rPr>
                                <w:rFonts w:ascii="Arial" w:hAnsi="Arial" w:cs="Arial"/>
                                <w:color w:val="4F6228" w:themeColor="accent3" w:themeShade="80"/>
                                <w:sz w:val="22"/>
                                <w:szCs w:val="22"/>
                                <w:lang w:val="es-ES"/>
                              </w:rPr>
                              <w:t xml:space="preserve"> a través del Sistema multilateral</w:t>
                            </w:r>
                            <w:r w:rsidRPr="00C523E6">
                              <w:rPr>
                                <w:rFonts w:ascii="Arial" w:hAnsi="Arial" w:cs="Arial"/>
                                <w:color w:val="4F6228" w:themeColor="accent3" w:themeShade="80"/>
                                <w:sz w:val="22"/>
                                <w:szCs w:val="22"/>
                                <w:lang w:val="es-ES"/>
                              </w:rPr>
                              <w:t>, de las que casi 37.0000 provenían del exterior, siendo algunos de los principales cultivos recibidos el trigo, la cebada, la lechuga, lentejas y garbanzos. Por otro lado, los proveedores de material disponible en el Sistema multilateral afincados en España, habían distribuido 6.443 materiales, algo más de la mitad al exterior. Principalmente se distribuyó trigo, berenjena, haba y judía.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B244E8" id="_x0000_s1027" type="#_x0000_t202" style="position:absolute;left:0;text-align:left;margin-left:259.55pt;margin-top:2.2pt;width:206.2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" strokeweight="2.25pt">
                <v:textbox style="mso-fit-shape-to-text:t">
                  <w:txbxContent>
                    <w:p w14:paraId="65270F72" w14:textId="251ED519" w:rsidR="00AE31B6" w:rsidRPr="00C523E6" w:rsidRDefault="00AE31B6" w:rsidP="00681363">
                      <w:pPr>
                        <w:spacing w:before="120" w:after="120"/>
                        <w:jc w:val="both"/>
                        <w:rPr>
                          <w:rFonts w:ascii="Arial" w:hAnsi="Arial" w:cs="Arial"/>
                          <w:color w:val="4F6228" w:themeColor="accent3" w:themeShade="80"/>
                          <w:sz w:val="22"/>
                          <w:szCs w:val="22"/>
                          <w:lang w:val="es-ES"/>
                        </w:rPr>
                      </w:pPr>
                      <w:r w:rsidRPr="00C523E6">
                        <w:rPr>
                          <w:rFonts w:ascii="Arial" w:hAnsi="Arial" w:cs="Arial"/>
                          <w:color w:val="4F6228" w:themeColor="accent3" w:themeShade="80"/>
                          <w:sz w:val="22"/>
                          <w:szCs w:val="22"/>
                          <w:lang w:val="es-ES"/>
                        </w:rPr>
                        <w:t xml:space="preserve">En junio de 2020, usuarios </w:t>
                      </w:r>
                      <w:r w:rsidR="00D1373B">
                        <w:rPr>
                          <w:rFonts w:ascii="Arial" w:hAnsi="Arial" w:cs="Arial"/>
                          <w:color w:val="4F6228" w:themeColor="accent3" w:themeShade="80"/>
                          <w:sz w:val="22"/>
                          <w:szCs w:val="22"/>
                          <w:lang w:val="es-ES"/>
                        </w:rPr>
                        <w:t>en</w:t>
                      </w:r>
                      <w:r w:rsidRPr="00C523E6">
                        <w:rPr>
                          <w:rFonts w:ascii="Arial" w:hAnsi="Arial" w:cs="Arial"/>
                          <w:color w:val="4F6228" w:themeColor="accent3" w:themeShade="80"/>
                          <w:sz w:val="22"/>
                          <w:szCs w:val="22"/>
                          <w:lang w:val="es-ES"/>
                        </w:rPr>
                        <w:t xml:space="preserve"> España habían recibido más de 40.000 muestras de material</w:t>
                      </w:r>
                      <w:r w:rsidR="00D1373B">
                        <w:rPr>
                          <w:rFonts w:ascii="Arial" w:hAnsi="Arial" w:cs="Arial"/>
                          <w:color w:val="4F6228" w:themeColor="accent3" w:themeShade="80"/>
                          <w:sz w:val="22"/>
                          <w:szCs w:val="22"/>
                          <w:lang w:val="es-ES"/>
                        </w:rPr>
                        <w:t xml:space="preserve"> a través del Sistema multilateral</w:t>
                      </w:r>
                      <w:r w:rsidRPr="00C523E6">
                        <w:rPr>
                          <w:rFonts w:ascii="Arial" w:hAnsi="Arial" w:cs="Arial"/>
                          <w:color w:val="4F6228" w:themeColor="accent3" w:themeShade="80"/>
                          <w:sz w:val="22"/>
                          <w:szCs w:val="22"/>
                          <w:lang w:val="es-ES"/>
                        </w:rPr>
                        <w:t>, de las que casi 37.0000 provenían del exterior, siendo algunos de los principales cultivos recibidos el trigo, la cebada, la lechuga, lentejas y garbanzos. Por otro lado, los proveedores de material disponible en el Sistema multilateral afincados en España, habían distribuido 6.443 materiales, algo más de la mitad al exterior. Principalmente se distribuyó trigo, berenjena, haba y judía.</w:t>
                      </w:r>
                    </w:p>
                  </w:txbxContent>
                </v:textbox>
                <w10:wrap type="square"/>
              </v:shape>
            </w:pict>
          </mc:Fallback>
        </mc:AlternateContent>
      </w:r>
      <w:r>
        <w:rPr>
          <w:rFonts w:ascii="Arial" w:hAnsi="Arial" w:cs="Arial"/>
          <w:bCs/>
          <w:sz w:val="22"/>
          <w:szCs w:val="22"/>
          <w:lang w:val="es-ES"/>
        </w:rPr>
        <w:t xml:space="preserve">España tuvo un </w:t>
      </w:r>
      <w:r w:rsidRPr="00EF6FFA">
        <w:rPr>
          <w:rFonts w:ascii="Arial" w:hAnsi="Arial" w:cs="Arial"/>
          <w:bCs/>
          <w:sz w:val="22"/>
          <w:szCs w:val="22"/>
          <w:lang w:val="es-ES"/>
        </w:rPr>
        <w:t>papel importante d</w:t>
      </w:r>
      <w:r w:rsidRPr="00003AAC">
        <w:rPr>
          <w:rFonts w:ascii="Arial" w:hAnsi="Arial" w:cs="Arial"/>
          <w:sz w:val="22"/>
          <w:szCs w:val="22"/>
          <w:lang w:val="es-ES"/>
        </w:rPr>
        <w:t>urante las negociaciones.</w:t>
      </w:r>
      <w:r w:rsidRPr="00003AAC">
        <w:rPr>
          <w:rFonts w:ascii="Arial" w:hAnsi="Arial" w:cs="Arial"/>
          <w:iCs/>
          <w:sz w:val="22"/>
          <w:szCs w:val="22"/>
          <w:lang w:val="es-ES"/>
        </w:rPr>
        <w:t xml:space="preserve"> En 1979, presentó en la Conferencia de la FAO la primera propuesta para un acuerdo internacional sobre recursos genéticos. En 1983, contribuyó a desbloquear el impás político en las negociaciones de dicho acuerdo, ofreciendo poner su banco nacional de germoplasma bajo los auspicios de la FAO para la conservación de las colecciones ex situ de RFAA procedentes de todo el mundo y, en 1987, presentó la primera propuesta para el desarrollo de los Derechos del agricultor</w:t>
      </w:r>
      <w:r w:rsidRPr="00EF6FFA">
        <w:rPr>
          <w:rFonts w:ascii="Arial" w:hAnsi="Arial" w:cs="Arial"/>
          <w:iCs/>
          <w:sz w:val="22"/>
          <w:szCs w:val="22"/>
          <w:lang w:val="es-ES"/>
        </w:rPr>
        <w:t xml:space="preserve">. El Parlamento español fue uno de los primeros en </w:t>
      </w:r>
      <w:r w:rsidRPr="00003AAC">
        <w:rPr>
          <w:rFonts w:ascii="Arial" w:hAnsi="Arial" w:cs="Arial"/>
          <w:iCs/>
          <w:sz w:val="22"/>
          <w:szCs w:val="22"/>
          <w:lang w:val="es-ES"/>
        </w:rPr>
        <w:t>ratificar el Tratado Internacional en 2004</w:t>
      </w:r>
      <w:r w:rsidRPr="00DC1E69">
        <w:rPr>
          <w:rFonts w:ascii="Arial" w:hAnsi="Arial" w:cs="Arial"/>
          <w:iCs/>
          <w:sz w:val="22"/>
          <w:szCs w:val="22"/>
          <w:lang w:val="es-ES"/>
        </w:rPr>
        <w:t xml:space="preserve"> y fue en Madrid donde tuvo lugar la primera reunión de su Órgano Rector (junio de 2006).</w:t>
      </w:r>
      <w:r>
        <w:rPr>
          <w:rFonts w:ascii="Arial" w:hAnsi="Arial" w:cs="Arial"/>
          <w:iCs/>
          <w:sz w:val="22"/>
          <w:szCs w:val="22"/>
          <w:lang w:val="es-ES"/>
        </w:rPr>
        <w:t xml:space="preserve"> Todo esto refleja la importancia que tiene para España el sector agrícola.</w:t>
      </w:r>
      <w:r w:rsidR="00940730">
        <w:rPr>
          <w:rFonts w:ascii="Arial" w:hAnsi="Arial" w:cs="Arial"/>
          <w:iCs/>
          <w:sz w:val="22"/>
          <w:szCs w:val="22"/>
          <w:lang w:val="es-ES"/>
        </w:rPr>
        <w:t xml:space="preserve"> De hecho,</w:t>
      </w:r>
      <w:r>
        <w:rPr>
          <w:rFonts w:ascii="Arial" w:hAnsi="Arial" w:cs="Arial"/>
          <w:iCs/>
          <w:sz w:val="22"/>
          <w:szCs w:val="22"/>
          <w:lang w:val="es-ES"/>
        </w:rPr>
        <w:t xml:space="preserve"> </w:t>
      </w:r>
      <w:r w:rsidR="008F60D7" w:rsidRPr="00BE5880">
        <w:rPr>
          <w:rFonts w:ascii="Arial" w:hAnsi="Arial" w:cs="Arial"/>
          <w:bCs/>
          <w:sz w:val="22"/>
          <w:szCs w:val="22"/>
          <w:lang w:val="es-ES"/>
        </w:rPr>
        <w:t xml:space="preserve">España </w:t>
      </w:r>
      <w:r w:rsidR="008F60D7" w:rsidRPr="00BE5880">
        <w:rPr>
          <w:rFonts w:ascii="Arial" w:hAnsi="Arial" w:cs="Arial"/>
          <w:sz w:val="22"/>
          <w:szCs w:val="22"/>
          <w:lang w:val="es-ES"/>
        </w:rPr>
        <w:t xml:space="preserve">es el segundo país de la Unión Europea en superficie </w:t>
      </w:r>
      <w:r w:rsidR="008F60D7" w:rsidRPr="00BE5880">
        <w:rPr>
          <w:rFonts w:ascii="Arial" w:hAnsi="Arial" w:cs="Arial"/>
          <w:bCs/>
          <w:sz w:val="22"/>
          <w:szCs w:val="22"/>
          <w:lang w:val="es-ES"/>
        </w:rPr>
        <w:t>agrícola</w:t>
      </w:r>
      <w:r w:rsidR="008F60D7" w:rsidRPr="00BE5880">
        <w:rPr>
          <w:rFonts w:ascii="Arial" w:hAnsi="Arial" w:cs="Arial"/>
          <w:bCs/>
          <w:sz w:val="22"/>
          <w:szCs w:val="22"/>
          <w:vertAlign w:val="superscript"/>
          <w:lang w:val="es-ES"/>
        </w:rPr>
        <w:endnoteReference w:id="1"/>
      </w:r>
      <w:r w:rsidR="008F60D7">
        <w:rPr>
          <w:rFonts w:ascii="Arial" w:hAnsi="Arial" w:cs="Arial"/>
          <w:bCs/>
          <w:sz w:val="22"/>
          <w:szCs w:val="22"/>
          <w:lang w:val="es-ES"/>
        </w:rPr>
        <w:t xml:space="preserve">, con una </w:t>
      </w:r>
      <w:r w:rsidR="008F60D7">
        <w:rPr>
          <w:rFonts w:ascii="Arial" w:hAnsi="Arial" w:cs="Arial"/>
          <w:sz w:val="22"/>
          <w:szCs w:val="22"/>
          <w:lang w:val="es-ES"/>
        </w:rPr>
        <w:t xml:space="preserve">superficie agraria útil de </w:t>
      </w:r>
      <w:r w:rsidR="008F60D7" w:rsidRPr="00BE5880">
        <w:rPr>
          <w:rFonts w:ascii="Arial" w:hAnsi="Arial" w:cs="Arial"/>
          <w:sz w:val="22"/>
          <w:szCs w:val="22"/>
          <w:lang w:val="es-ES"/>
        </w:rPr>
        <w:t xml:space="preserve">más de 23 millones de hectáreas, </w:t>
      </w:r>
      <w:r w:rsidR="008F60D7">
        <w:rPr>
          <w:rFonts w:ascii="Arial" w:hAnsi="Arial" w:cs="Arial"/>
          <w:sz w:val="22"/>
          <w:szCs w:val="22"/>
          <w:lang w:val="es-ES"/>
        </w:rPr>
        <w:t>de las que</w:t>
      </w:r>
      <w:r w:rsidR="008F60D7" w:rsidRPr="00BE5880">
        <w:rPr>
          <w:rFonts w:ascii="Arial" w:hAnsi="Arial" w:cs="Arial"/>
          <w:sz w:val="22"/>
          <w:szCs w:val="22"/>
          <w:lang w:val="es-ES"/>
        </w:rPr>
        <w:t xml:space="preserve"> casi 17 millones son de cultivo. </w:t>
      </w:r>
      <w:r w:rsidR="008F60D7">
        <w:rPr>
          <w:rFonts w:ascii="Arial" w:hAnsi="Arial" w:cs="Arial"/>
          <w:sz w:val="22"/>
          <w:szCs w:val="22"/>
          <w:lang w:val="es-ES"/>
        </w:rPr>
        <w:t>España</w:t>
      </w:r>
      <w:r w:rsidR="008F60D7" w:rsidRPr="00BE5880">
        <w:rPr>
          <w:rFonts w:ascii="Arial" w:hAnsi="Arial" w:cs="Arial"/>
          <w:sz w:val="22"/>
          <w:szCs w:val="22"/>
          <w:lang w:val="es-ES"/>
        </w:rPr>
        <w:t xml:space="preserve"> ocupa el cuarto puesto en la Unión Europea en términos de producción, con 52.200 millones de euros en 2018, el 12% de</w:t>
      </w:r>
      <w:r w:rsidR="008F60D7">
        <w:rPr>
          <w:rFonts w:ascii="Arial" w:hAnsi="Arial" w:cs="Arial"/>
          <w:sz w:val="22"/>
          <w:szCs w:val="22"/>
          <w:lang w:val="es-ES"/>
        </w:rPr>
        <w:t>l total</w:t>
      </w:r>
      <w:r w:rsidR="008F60D7" w:rsidRPr="00BE5880">
        <w:rPr>
          <w:rFonts w:ascii="Arial" w:hAnsi="Arial" w:cs="Arial"/>
          <w:sz w:val="22"/>
          <w:szCs w:val="22"/>
          <w:vertAlign w:val="superscript"/>
          <w:lang w:val="es-ES"/>
        </w:rPr>
        <w:endnoteReference w:id="2"/>
      </w:r>
      <w:r w:rsidR="008F60D7" w:rsidRPr="00BE5880">
        <w:rPr>
          <w:rFonts w:ascii="Arial" w:hAnsi="Arial" w:cs="Arial"/>
          <w:sz w:val="22"/>
          <w:szCs w:val="22"/>
          <w:lang w:val="es-ES"/>
        </w:rPr>
        <w:t xml:space="preserve">. Destacan las más de 500 especies de </w:t>
      </w:r>
      <w:r w:rsidR="008F60D7">
        <w:rPr>
          <w:rFonts w:ascii="Arial" w:hAnsi="Arial" w:cs="Arial"/>
          <w:sz w:val="22"/>
          <w:szCs w:val="22"/>
          <w:lang w:val="es-ES"/>
        </w:rPr>
        <w:t>plantas silvestres comestibles y</w:t>
      </w:r>
      <w:r w:rsidR="00AB65A5">
        <w:rPr>
          <w:rFonts w:ascii="Arial" w:hAnsi="Arial" w:cs="Arial"/>
          <w:sz w:val="22"/>
          <w:szCs w:val="22"/>
          <w:lang w:val="es-ES"/>
        </w:rPr>
        <w:t xml:space="preserve"> las</w:t>
      </w:r>
      <w:r w:rsidR="008F60D7" w:rsidRPr="00BE5880">
        <w:rPr>
          <w:rFonts w:ascii="Arial" w:hAnsi="Arial" w:cs="Arial"/>
          <w:sz w:val="22"/>
          <w:szCs w:val="22"/>
          <w:lang w:val="es-ES"/>
        </w:rPr>
        <w:t xml:space="preserve"> 1.200 especies utilizadas como plantas medicinales. </w:t>
      </w:r>
      <w:r w:rsidR="00563A1B" w:rsidRPr="00BE5880">
        <w:rPr>
          <w:rFonts w:ascii="Arial" w:hAnsi="Arial" w:cs="Arial"/>
          <w:sz w:val="22"/>
          <w:szCs w:val="22"/>
          <w:lang w:val="es-ES"/>
        </w:rPr>
        <w:t xml:space="preserve">Asimismo, España es uno de los países de Europa con mayor diversidad de parientes silvestres </w:t>
      </w:r>
      <w:r w:rsidR="00563A1B">
        <w:rPr>
          <w:rFonts w:ascii="Arial" w:hAnsi="Arial" w:cs="Arial"/>
          <w:sz w:val="22"/>
          <w:szCs w:val="22"/>
          <w:lang w:val="es-ES"/>
        </w:rPr>
        <w:t>emparentadas con</w:t>
      </w:r>
      <w:r w:rsidR="00563A1B" w:rsidRPr="00BE5880">
        <w:rPr>
          <w:rFonts w:ascii="Arial" w:hAnsi="Arial" w:cs="Arial"/>
          <w:sz w:val="22"/>
          <w:szCs w:val="22"/>
          <w:lang w:val="es-ES"/>
        </w:rPr>
        <w:t xml:space="preserve"> los cultivos, con más de 6.500 </w:t>
      </w:r>
      <w:r w:rsidR="00563A1B" w:rsidRPr="000565A4">
        <w:rPr>
          <w:rFonts w:ascii="Arial" w:hAnsi="Arial" w:cs="Arial"/>
          <w:sz w:val="22"/>
          <w:szCs w:val="22"/>
          <w:lang w:val="es-ES"/>
        </w:rPr>
        <w:t xml:space="preserve">taxones. </w:t>
      </w:r>
      <w:r w:rsidR="008F60D7" w:rsidRPr="000565A4">
        <w:rPr>
          <w:rFonts w:ascii="Arial" w:hAnsi="Arial" w:cs="Arial"/>
          <w:sz w:val="22"/>
          <w:szCs w:val="22"/>
        </w:rPr>
        <w:t>La producción española está muy di</w:t>
      </w:r>
      <w:r w:rsidR="008B5E1D" w:rsidRPr="000565A4">
        <w:rPr>
          <w:rFonts w:ascii="Arial" w:hAnsi="Arial" w:cs="Arial"/>
          <w:sz w:val="22"/>
          <w:szCs w:val="22"/>
        </w:rPr>
        <w:t>versificada, t</w:t>
      </w:r>
      <w:r w:rsidR="008F60D7" w:rsidRPr="000565A4">
        <w:rPr>
          <w:rFonts w:ascii="Arial" w:hAnsi="Arial" w:cs="Arial"/>
          <w:sz w:val="22"/>
          <w:szCs w:val="22"/>
        </w:rPr>
        <w:t>en</w:t>
      </w:r>
      <w:r w:rsidR="008B5E1D" w:rsidRPr="000565A4">
        <w:rPr>
          <w:rFonts w:ascii="Arial" w:hAnsi="Arial" w:cs="Arial"/>
          <w:sz w:val="22"/>
          <w:szCs w:val="22"/>
        </w:rPr>
        <w:t>i</w:t>
      </w:r>
      <w:r w:rsidR="008F60D7" w:rsidRPr="000565A4">
        <w:rPr>
          <w:rFonts w:ascii="Arial" w:hAnsi="Arial" w:cs="Arial"/>
          <w:sz w:val="22"/>
          <w:szCs w:val="22"/>
        </w:rPr>
        <w:t>en</w:t>
      </w:r>
      <w:r w:rsidR="008B5E1D" w:rsidRPr="000565A4">
        <w:rPr>
          <w:rFonts w:ascii="Arial" w:hAnsi="Arial" w:cs="Arial"/>
          <w:sz w:val="22"/>
          <w:szCs w:val="22"/>
        </w:rPr>
        <w:t>do</w:t>
      </w:r>
      <w:r w:rsidR="008F60D7" w:rsidRPr="000565A4">
        <w:rPr>
          <w:rFonts w:ascii="Arial" w:hAnsi="Arial" w:cs="Arial"/>
          <w:sz w:val="22"/>
          <w:szCs w:val="22"/>
        </w:rPr>
        <w:t xml:space="preserve"> una participación muy relevante cultivos menores como la alcachofa, el hinojo, el apio, el puerro, la rúcula, etc.,</w:t>
      </w:r>
      <w:r w:rsidR="00941567">
        <w:rPr>
          <w:rStyle w:val="Refdenotaalfinal"/>
          <w:rFonts w:ascii="Arial" w:hAnsi="Arial" w:cs="Arial"/>
          <w:sz w:val="22"/>
          <w:szCs w:val="22"/>
        </w:rPr>
        <w:endnoteReference w:id="3"/>
      </w:r>
      <w:r w:rsidR="008F60D7" w:rsidRPr="000565A4">
        <w:rPr>
          <w:rFonts w:ascii="Arial" w:hAnsi="Arial" w:cs="Arial"/>
          <w:sz w:val="22"/>
          <w:szCs w:val="22"/>
        </w:rPr>
        <w:t xml:space="preserve"> lo cual da lugar a una diversidad única y difícil de encontrar en </w:t>
      </w:r>
      <w:r w:rsidR="008B5E1D" w:rsidRPr="000565A4">
        <w:rPr>
          <w:rFonts w:ascii="Arial" w:hAnsi="Arial" w:cs="Arial"/>
          <w:sz w:val="22"/>
          <w:szCs w:val="22"/>
        </w:rPr>
        <w:t>otr</w:t>
      </w:r>
      <w:r w:rsidR="008F60D7" w:rsidRPr="000565A4">
        <w:rPr>
          <w:rFonts w:ascii="Arial" w:hAnsi="Arial" w:cs="Arial"/>
          <w:sz w:val="22"/>
          <w:szCs w:val="22"/>
        </w:rPr>
        <w:t xml:space="preserve">os países de nuestro entorno. </w:t>
      </w:r>
      <w:r w:rsidR="007C2D69" w:rsidRPr="000565A4">
        <w:rPr>
          <w:rFonts w:ascii="Arial" w:hAnsi="Arial" w:cs="Arial"/>
          <w:sz w:val="22"/>
          <w:szCs w:val="22"/>
        </w:rPr>
        <w:t>Sin</w:t>
      </w:r>
      <w:r w:rsidR="007C2D69">
        <w:rPr>
          <w:rFonts w:ascii="Arial" w:hAnsi="Arial" w:cs="Arial"/>
          <w:sz w:val="22"/>
          <w:szCs w:val="22"/>
        </w:rPr>
        <w:t xml:space="preserve"> embargo</w:t>
      </w:r>
      <w:r w:rsidR="008F60D7">
        <w:rPr>
          <w:rFonts w:ascii="Arial" w:hAnsi="Arial" w:cs="Arial"/>
          <w:sz w:val="22"/>
          <w:szCs w:val="22"/>
        </w:rPr>
        <w:t xml:space="preserve">, </w:t>
      </w:r>
      <w:r w:rsidR="00AB65A5">
        <w:rPr>
          <w:rFonts w:ascii="Arial" w:hAnsi="Arial" w:cs="Arial"/>
          <w:sz w:val="22"/>
          <w:szCs w:val="22"/>
        </w:rPr>
        <w:t xml:space="preserve">el país </w:t>
      </w:r>
      <w:r w:rsidR="008F60D7">
        <w:rPr>
          <w:rFonts w:ascii="Arial" w:hAnsi="Arial" w:cs="Arial"/>
          <w:sz w:val="22"/>
          <w:szCs w:val="22"/>
        </w:rPr>
        <w:t xml:space="preserve">no es una excepción en el proceso de </w:t>
      </w:r>
      <w:r w:rsidR="000466CC">
        <w:rPr>
          <w:rFonts w:ascii="Arial" w:hAnsi="Arial" w:cs="Arial"/>
          <w:sz w:val="22"/>
          <w:szCs w:val="22"/>
        </w:rPr>
        <w:t>erosión genética</w:t>
      </w:r>
      <w:r w:rsidR="008F60D7">
        <w:rPr>
          <w:rFonts w:ascii="Arial" w:hAnsi="Arial" w:cs="Arial"/>
          <w:sz w:val="22"/>
          <w:szCs w:val="22"/>
        </w:rPr>
        <w:t>, en muchos casos irreparable,</w:t>
      </w:r>
      <w:r w:rsidR="000466CC">
        <w:rPr>
          <w:rFonts w:ascii="Arial" w:hAnsi="Arial" w:cs="Arial"/>
          <w:sz w:val="22"/>
          <w:szCs w:val="22"/>
        </w:rPr>
        <w:t xml:space="preserve"> </w:t>
      </w:r>
      <w:r w:rsidR="008F60D7">
        <w:rPr>
          <w:rFonts w:ascii="Arial" w:hAnsi="Arial" w:cs="Arial"/>
          <w:sz w:val="22"/>
          <w:szCs w:val="22"/>
        </w:rPr>
        <w:t xml:space="preserve">que desde las últimas décadas está teniendo lugar </w:t>
      </w:r>
      <w:r w:rsidR="000466CC">
        <w:rPr>
          <w:rFonts w:ascii="Arial" w:hAnsi="Arial" w:cs="Arial"/>
          <w:sz w:val="22"/>
          <w:szCs w:val="22"/>
        </w:rPr>
        <w:t xml:space="preserve">en los campos de cultivo </w:t>
      </w:r>
      <w:r w:rsidR="00940730">
        <w:rPr>
          <w:rFonts w:ascii="Arial" w:hAnsi="Arial" w:cs="Arial"/>
          <w:sz w:val="22"/>
          <w:szCs w:val="22"/>
        </w:rPr>
        <w:t>del mundo</w:t>
      </w:r>
      <w:r w:rsidR="008F60D7">
        <w:rPr>
          <w:rFonts w:ascii="Arial" w:hAnsi="Arial" w:cs="Arial"/>
          <w:sz w:val="22"/>
          <w:szCs w:val="22"/>
        </w:rPr>
        <w:t>.</w:t>
      </w:r>
    </w:p>
    <w:p w14:paraId="7D19EE73" w14:textId="176A8B04" w:rsidR="007C2D69" w:rsidRPr="00C276FF" w:rsidRDefault="00C945E1" w:rsidP="00FC6250">
      <w:pPr>
        <w:tabs>
          <w:tab w:val="left" w:pos="9781"/>
          <w:tab w:val="left" w:pos="10065"/>
        </w:tabs>
        <w:spacing w:before="60" w:after="60"/>
        <w:ind w:left="284" w:right="55"/>
        <w:jc w:val="both"/>
        <w:rPr>
          <w:rFonts w:ascii="Arial" w:hAnsi="Arial" w:cs="Arial"/>
          <w:sz w:val="22"/>
          <w:szCs w:val="22"/>
          <w:lang w:val="es-ES"/>
        </w:rPr>
      </w:pPr>
      <w:r>
        <w:rPr>
          <w:rFonts w:ascii="Arial" w:hAnsi="Arial" w:cs="Arial"/>
          <w:sz w:val="22"/>
          <w:szCs w:val="22"/>
          <w:lang w:val="es-ES"/>
        </w:rPr>
        <w:t xml:space="preserve">España tiene un marco </w:t>
      </w:r>
      <w:r w:rsidR="003F0691">
        <w:rPr>
          <w:rFonts w:ascii="Arial" w:hAnsi="Arial" w:cs="Arial"/>
          <w:sz w:val="22"/>
          <w:szCs w:val="22"/>
          <w:lang w:val="es-ES"/>
        </w:rPr>
        <w:t>normativo</w:t>
      </w:r>
      <w:r>
        <w:rPr>
          <w:rFonts w:ascii="Arial" w:hAnsi="Arial" w:cs="Arial"/>
          <w:sz w:val="22"/>
          <w:szCs w:val="22"/>
          <w:lang w:val="es-ES"/>
        </w:rPr>
        <w:t xml:space="preserve"> relativo a los RFAA muy completo. </w:t>
      </w:r>
      <w:r w:rsidR="008F745D">
        <w:rPr>
          <w:rFonts w:ascii="Arial" w:hAnsi="Arial" w:cs="Arial"/>
          <w:sz w:val="22"/>
          <w:szCs w:val="22"/>
          <w:lang w:val="es-ES"/>
        </w:rPr>
        <w:t>En la actualidad, s</w:t>
      </w:r>
      <w:r w:rsidR="003F0691">
        <w:rPr>
          <w:rFonts w:ascii="Arial" w:hAnsi="Arial" w:cs="Arial"/>
          <w:sz w:val="22"/>
          <w:szCs w:val="22"/>
          <w:lang w:val="es-ES"/>
        </w:rPr>
        <w:t xml:space="preserve">on numerosas las iniciativas desarrolladas </w:t>
      </w:r>
      <w:r w:rsidR="008F745D">
        <w:rPr>
          <w:rFonts w:ascii="Arial" w:hAnsi="Arial" w:cs="Arial"/>
          <w:sz w:val="22"/>
          <w:szCs w:val="22"/>
          <w:lang w:val="es-ES"/>
        </w:rPr>
        <w:t xml:space="preserve">en el país </w:t>
      </w:r>
      <w:r w:rsidR="00AB65A5">
        <w:rPr>
          <w:rFonts w:ascii="Arial" w:hAnsi="Arial" w:cs="Arial"/>
          <w:sz w:val="22"/>
          <w:szCs w:val="22"/>
          <w:lang w:val="es-ES"/>
        </w:rPr>
        <w:t>orientadas a la conservación y uso sostenible de los RFAA</w:t>
      </w:r>
      <w:r w:rsidR="003F0691">
        <w:rPr>
          <w:rFonts w:ascii="Arial" w:hAnsi="Arial" w:cs="Arial"/>
          <w:sz w:val="22"/>
          <w:szCs w:val="22"/>
          <w:lang w:val="es-ES"/>
        </w:rPr>
        <w:t>, las cuales están muy relacionadas con los diferentes componentes que integran el Tratado Internaciona</w:t>
      </w:r>
      <w:r w:rsidR="00AB65A5">
        <w:rPr>
          <w:rFonts w:ascii="Arial" w:hAnsi="Arial" w:cs="Arial"/>
          <w:sz w:val="22"/>
          <w:szCs w:val="22"/>
          <w:lang w:val="es-ES"/>
        </w:rPr>
        <w:t>l</w:t>
      </w:r>
      <w:r w:rsidR="003F0691">
        <w:rPr>
          <w:rFonts w:ascii="Arial" w:hAnsi="Arial" w:cs="Arial"/>
          <w:sz w:val="22"/>
          <w:szCs w:val="22"/>
          <w:lang w:val="es-ES"/>
        </w:rPr>
        <w:t xml:space="preserve">. Al mismo tiempo, la consecución </w:t>
      </w:r>
      <w:r w:rsidR="007C2D69">
        <w:rPr>
          <w:rFonts w:ascii="Arial" w:hAnsi="Arial" w:cs="Arial"/>
          <w:sz w:val="22"/>
          <w:szCs w:val="22"/>
          <w:lang w:val="es-ES"/>
        </w:rPr>
        <w:t>compromisos adquiridos en el marco del Tratado contribuyen a cumpli</w:t>
      </w:r>
      <w:r w:rsidR="00E5293F">
        <w:rPr>
          <w:rFonts w:ascii="Arial" w:hAnsi="Arial" w:cs="Arial"/>
          <w:sz w:val="22"/>
          <w:szCs w:val="22"/>
          <w:lang w:val="es-ES"/>
        </w:rPr>
        <w:t>r</w:t>
      </w:r>
      <w:r w:rsidR="007C2D69">
        <w:rPr>
          <w:rFonts w:ascii="Arial" w:hAnsi="Arial" w:cs="Arial"/>
          <w:sz w:val="22"/>
          <w:szCs w:val="22"/>
          <w:lang w:val="es-ES"/>
        </w:rPr>
        <w:t xml:space="preserve"> </w:t>
      </w:r>
      <w:r w:rsidR="00E5293F">
        <w:rPr>
          <w:rFonts w:ascii="Arial" w:hAnsi="Arial" w:cs="Arial"/>
          <w:sz w:val="22"/>
          <w:szCs w:val="22"/>
          <w:lang w:val="es-ES"/>
        </w:rPr>
        <w:t>con</w:t>
      </w:r>
      <w:r w:rsidR="007C2D69">
        <w:rPr>
          <w:rFonts w:ascii="Arial" w:hAnsi="Arial" w:cs="Arial"/>
          <w:sz w:val="22"/>
          <w:szCs w:val="22"/>
          <w:lang w:val="es-ES"/>
        </w:rPr>
        <w:t xml:space="preserve"> </w:t>
      </w:r>
      <w:r w:rsidR="00E5293F">
        <w:rPr>
          <w:rFonts w:ascii="Arial" w:hAnsi="Arial" w:cs="Arial"/>
          <w:sz w:val="22"/>
          <w:szCs w:val="22"/>
          <w:lang w:val="es-ES"/>
        </w:rPr>
        <w:t>otras iniciativas</w:t>
      </w:r>
      <w:r w:rsidR="007C2D69">
        <w:rPr>
          <w:rFonts w:ascii="Arial" w:hAnsi="Arial" w:cs="Arial"/>
          <w:sz w:val="22"/>
          <w:szCs w:val="22"/>
          <w:lang w:val="es-ES"/>
        </w:rPr>
        <w:t xml:space="preserve"> de l</w:t>
      </w:r>
      <w:r w:rsidR="00E5293F">
        <w:rPr>
          <w:rFonts w:ascii="Arial" w:hAnsi="Arial" w:cs="Arial"/>
          <w:sz w:val="22"/>
          <w:szCs w:val="22"/>
          <w:lang w:val="es-ES"/>
        </w:rPr>
        <w:t>a</w:t>
      </w:r>
      <w:r w:rsidR="007C2D69">
        <w:rPr>
          <w:rFonts w:ascii="Arial" w:hAnsi="Arial" w:cs="Arial"/>
          <w:sz w:val="22"/>
          <w:szCs w:val="22"/>
          <w:lang w:val="es-ES"/>
        </w:rPr>
        <w:t xml:space="preserve">s que España forma parte, como son los ODS de la Agenda 2030, </w:t>
      </w:r>
      <w:r w:rsidR="00C276FF">
        <w:rPr>
          <w:rFonts w:ascii="Arial" w:hAnsi="Arial" w:cs="Arial"/>
          <w:sz w:val="22"/>
          <w:szCs w:val="22"/>
          <w:lang w:val="es-ES"/>
        </w:rPr>
        <w:t xml:space="preserve">las Metas Aichi para la Biodiversidad o las Metas de la </w:t>
      </w:r>
      <w:r w:rsidR="00C276FF" w:rsidRPr="00AB7491">
        <w:rPr>
          <w:rFonts w:ascii="Arial" w:hAnsi="Arial" w:cs="Arial"/>
          <w:sz w:val="22"/>
          <w:szCs w:val="22"/>
          <w:lang w:val="es-ES"/>
        </w:rPr>
        <w:t>Estrategia mundial para la conservación de las especies vegetales</w:t>
      </w:r>
      <w:r w:rsidR="00E5293F">
        <w:rPr>
          <w:rFonts w:ascii="Arial" w:hAnsi="Arial" w:cs="Arial"/>
          <w:sz w:val="22"/>
          <w:szCs w:val="22"/>
          <w:lang w:val="es-ES"/>
        </w:rPr>
        <w:t xml:space="preserve"> del Convenio sobre la Diversidad Biológica</w:t>
      </w:r>
      <w:r w:rsidR="00C276FF">
        <w:rPr>
          <w:rFonts w:ascii="Arial" w:hAnsi="Arial" w:cs="Arial"/>
          <w:sz w:val="22"/>
          <w:szCs w:val="22"/>
          <w:lang w:val="es-ES"/>
        </w:rPr>
        <w:t>.</w:t>
      </w:r>
    </w:p>
    <w:p w14:paraId="737F31D3" w14:textId="77777777" w:rsidR="00941567" w:rsidRDefault="00941567" w:rsidP="00FC6250">
      <w:pPr>
        <w:tabs>
          <w:tab w:val="left" w:pos="9781"/>
          <w:tab w:val="left" w:pos="10065"/>
        </w:tabs>
        <w:spacing w:before="60" w:after="60"/>
        <w:ind w:right="55" w:firstLine="284"/>
        <w:jc w:val="both"/>
        <w:rPr>
          <w:rFonts w:ascii="Arial" w:hAnsi="Arial" w:cs="Arial"/>
          <w:b/>
          <w:bCs/>
          <w:sz w:val="22"/>
          <w:szCs w:val="22"/>
          <w:u w:val="single"/>
        </w:rPr>
      </w:pPr>
    </w:p>
    <w:p w14:paraId="7C6E9BBC" w14:textId="61FDADB1" w:rsidR="00563A1B" w:rsidRPr="00596243" w:rsidRDefault="00D80911" w:rsidP="00FC6250">
      <w:pPr>
        <w:tabs>
          <w:tab w:val="left" w:pos="9781"/>
          <w:tab w:val="left" w:pos="10065"/>
        </w:tabs>
        <w:spacing w:before="60" w:after="60"/>
        <w:ind w:right="55" w:firstLine="284"/>
        <w:jc w:val="both"/>
        <w:rPr>
          <w:rFonts w:ascii="Arial" w:hAnsi="Arial" w:cs="Arial"/>
          <w:b/>
          <w:bCs/>
          <w:sz w:val="22"/>
          <w:szCs w:val="22"/>
          <w:u w:val="single"/>
        </w:rPr>
      </w:pPr>
      <w:r>
        <w:rPr>
          <w:rFonts w:ascii="Arial" w:hAnsi="Arial" w:cs="Arial"/>
          <w:b/>
          <w:bCs/>
          <w:sz w:val="22"/>
          <w:szCs w:val="22"/>
          <w:u w:val="single"/>
        </w:rPr>
        <w:t>En breve</w:t>
      </w:r>
      <w:r w:rsidR="00563A1B" w:rsidRPr="00596243">
        <w:rPr>
          <w:rFonts w:ascii="Arial" w:hAnsi="Arial" w:cs="Arial"/>
          <w:b/>
          <w:bCs/>
          <w:sz w:val="22"/>
          <w:szCs w:val="22"/>
          <w:u w:val="single"/>
        </w:rPr>
        <w:t xml:space="preserve"> </w:t>
      </w:r>
    </w:p>
    <w:p w14:paraId="6DAAEA15" w14:textId="39B92867" w:rsidR="00EC3BA5" w:rsidRPr="00BF552C" w:rsidRDefault="008B77A2" w:rsidP="00FC6250">
      <w:pPr>
        <w:pStyle w:val="NormalWeb"/>
        <w:tabs>
          <w:tab w:val="left" w:pos="9781"/>
          <w:tab w:val="left" w:pos="10065"/>
        </w:tabs>
        <w:spacing w:before="60" w:beforeAutospacing="0" w:after="60" w:afterAutospacing="0"/>
        <w:ind w:left="284" w:right="55"/>
        <w:jc w:val="both"/>
      </w:pPr>
      <w:r>
        <w:rPr>
          <w:rFonts w:ascii="Arial" w:hAnsi="Arial" w:cs="Arial"/>
          <w:sz w:val="22"/>
          <w:szCs w:val="22"/>
        </w:rPr>
        <w:t>En el contexto actual, y tras e</w:t>
      </w:r>
      <w:r w:rsidR="00563A1B" w:rsidRPr="00EC3BA5">
        <w:rPr>
          <w:rFonts w:ascii="Arial" w:hAnsi="Arial" w:cs="Arial"/>
          <w:sz w:val="22"/>
          <w:szCs w:val="22"/>
        </w:rPr>
        <w:t>l impacto de</w:t>
      </w:r>
      <w:r>
        <w:rPr>
          <w:rFonts w:ascii="Arial" w:hAnsi="Arial" w:cs="Arial"/>
          <w:sz w:val="22"/>
          <w:szCs w:val="22"/>
        </w:rPr>
        <w:t xml:space="preserve"> </w:t>
      </w:r>
      <w:r w:rsidR="00563A1B" w:rsidRPr="00EC3BA5">
        <w:rPr>
          <w:rFonts w:ascii="Arial" w:hAnsi="Arial" w:cs="Arial"/>
          <w:sz w:val="22"/>
          <w:szCs w:val="22"/>
        </w:rPr>
        <w:t>l</w:t>
      </w:r>
      <w:r>
        <w:rPr>
          <w:rFonts w:ascii="Arial" w:hAnsi="Arial" w:cs="Arial"/>
          <w:sz w:val="22"/>
          <w:szCs w:val="22"/>
        </w:rPr>
        <w:t>a</w:t>
      </w:r>
      <w:r w:rsidR="00563A1B" w:rsidRPr="00EC3BA5">
        <w:rPr>
          <w:rFonts w:ascii="Arial" w:hAnsi="Arial" w:cs="Arial"/>
          <w:sz w:val="22"/>
          <w:szCs w:val="22"/>
        </w:rPr>
        <w:t xml:space="preserve"> </w:t>
      </w:r>
      <w:r>
        <w:rPr>
          <w:rFonts w:ascii="Arial" w:hAnsi="Arial" w:cs="Arial"/>
          <w:sz w:val="22"/>
          <w:szCs w:val="22"/>
        </w:rPr>
        <w:t>pandemia provocada por el COVID 19,</w:t>
      </w:r>
      <w:r w:rsidR="00563A1B" w:rsidRPr="00EC3BA5">
        <w:rPr>
          <w:rFonts w:ascii="Arial" w:hAnsi="Arial" w:cs="Arial"/>
          <w:sz w:val="22"/>
          <w:szCs w:val="22"/>
        </w:rPr>
        <w:t xml:space="preserve"> </w:t>
      </w:r>
      <w:r w:rsidR="00AE31B6">
        <w:rPr>
          <w:rFonts w:ascii="Arial" w:hAnsi="Arial" w:cs="Arial"/>
          <w:sz w:val="22"/>
          <w:szCs w:val="22"/>
        </w:rPr>
        <w:t xml:space="preserve">se hace </w:t>
      </w:r>
      <w:r w:rsidR="00D80911">
        <w:rPr>
          <w:rFonts w:ascii="Arial" w:hAnsi="Arial" w:cs="Arial"/>
          <w:sz w:val="22"/>
          <w:szCs w:val="22"/>
        </w:rPr>
        <w:t xml:space="preserve">más evidente que nunca </w:t>
      </w:r>
      <w:r w:rsidR="00AE31B6">
        <w:rPr>
          <w:rFonts w:ascii="Arial" w:hAnsi="Arial" w:cs="Arial"/>
          <w:sz w:val="22"/>
          <w:szCs w:val="22"/>
        </w:rPr>
        <w:t xml:space="preserve">el gran potencial de </w:t>
      </w:r>
      <w:r>
        <w:rPr>
          <w:rFonts w:ascii="Arial" w:hAnsi="Arial" w:cs="Arial"/>
          <w:sz w:val="22"/>
          <w:szCs w:val="22"/>
        </w:rPr>
        <w:t>lo</w:t>
      </w:r>
      <w:r w:rsidR="00563A1B" w:rsidRPr="00EC3BA5">
        <w:rPr>
          <w:rFonts w:ascii="Arial" w:hAnsi="Arial" w:cs="Arial"/>
          <w:sz w:val="22"/>
          <w:szCs w:val="22"/>
        </w:rPr>
        <w:t>s RFAA</w:t>
      </w:r>
      <w:r w:rsidR="00D80911">
        <w:rPr>
          <w:rFonts w:ascii="Arial" w:hAnsi="Arial" w:cs="Arial"/>
          <w:sz w:val="22"/>
          <w:szCs w:val="22"/>
        </w:rPr>
        <w:t xml:space="preserve"> </w:t>
      </w:r>
      <w:r w:rsidR="00AE31B6">
        <w:rPr>
          <w:rFonts w:ascii="Arial" w:hAnsi="Arial" w:cs="Arial"/>
          <w:sz w:val="22"/>
          <w:szCs w:val="22"/>
        </w:rPr>
        <w:t>como herramienta</w:t>
      </w:r>
      <w:r w:rsidR="000466CC">
        <w:rPr>
          <w:rFonts w:ascii="Arial" w:hAnsi="Arial" w:cs="Arial"/>
          <w:sz w:val="22"/>
          <w:szCs w:val="22"/>
        </w:rPr>
        <w:t xml:space="preserve"> para abordar</w:t>
      </w:r>
      <w:r w:rsidR="00AE31B6">
        <w:rPr>
          <w:rFonts w:ascii="Arial" w:hAnsi="Arial" w:cs="Arial"/>
          <w:sz w:val="22"/>
          <w:szCs w:val="22"/>
        </w:rPr>
        <w:t xml:space="preserve"> retos tan importantes como son </w:t>
      </w:r>
      <w:r w:rsidR="00563A1B" w:rsidRPr="00EC3BA5">
        <w:rPr>
          <w:rFonts w:ascii="Arial" w:hAnsi="Arial" w:cs="Arial"/>
          <w:sz w:val="22"/>
          <w:szCs w:val="22"/>
        </w:rPr>
        <w:t>la seguridad alimentaria</w:t>
      </w:r>
      <w:r w:rsidR="000466CC">
        <w:rPr>
          <w:rFonts w:ascii="Arial" w:hAnsi="Arial" w:cs="Arial"/>
          <w:sz w:val="22"/>
          <w:szCs w:val="22"/>
        </w:rPr>
        <w:t xml:space="preserve"> y </w:t>
      </w:r>
      <w:r w:rsidR="00E5293F">
        <w:rPr>
          <w:rFonts w:ascii="Arial" w:hAnsi="Arial" w:cs="Arial"/>
          <w:sz w:val="22"/>
          <w:szCs w:val="22"/>
        </w:rPr>
        <w:t xml:space="preserve">la </w:t>
      </w:r>
      <w:r w:rsidR="000466CC">
        <w:rPr>
          <w:rFonts w:ascii="Arial" w:hAnsi="Arial" w:cs="Arial"/>
          <w:sz w:val="22"/>
          <w:szCs w:val="22"/>
        </w:rPr>
        <w:t>adapta</w:t>
      </w:r>
      <w:r w:rsidR="00E5293F">
        <w:rPr>
          <w:rFonts w:ascii="Arial" w:hAnsi="Arial" w:cs="Arial"/>
          <w:sz w:val="22"/>
          <w:szCs w:val="22"/>
        </w:rPr>
        <w:t>ción de</w:t>
      </w:r>
      <w:r w:rsidR="000466CC">
        <w:rPr>
          <w:rFonts w:ascii="Arial" w:hAnsi="Arial" w:cs="Arial"/>
          <w:sz w:val="22"/>
          <w:szCs w:val="22"/>
        </w:rPr>
        <w:t xml:space="preserve"> la agricultura </w:t>
      </w:r>
      <w:r w:rsidR="00563A1B" w:rsidRPr="00EC3BA5">
        <w:rPr>
          <w:rFonts w:ascii="Arial" w:hAnsi="Arial" w:cs="Arial"/>
          <w:sz w:val="22"/>
          <w:szCs w:val="22"/>
        </w:rPr>
        <w:t>al cambio climático</w:t>
      </w:r>
      <w:r w:rsidR="0017634E">
        <w:rPr>
          <w:rFonts w:ascii="Arial" w:hAnsi="Arial" w:cs="Arial"/>
          <w:sz w:val="22"/>
          <w:szCs w:val="22"/>
        </w:rPr>
        <w:t>.</w:t>
      </w:r>
      <w:r w:rsidR="00AE31B6">
        <w:rPr>
          <w:rFonts w:ascii="Arial" w:hAnsi="Arial" w:cs="Arial"/>
          <w:sz w:val="22"/>
          <w:szCs w:val="22"/>
        </w:rPr>
        <w:t xml:space="preserve"> </w:t>
      </w:r>
      <w:r w:rsidR="00285801">
        <w:rPr>
          <w:rFonts w:ascii="Arial" w:hAnsi="Arial" w:cs="Arial"/>
          <w:sz w:val="22"/>
          <w:szCs w:val="22"/>
        </w:rPr>
        <w:t>E</w:t>
      </w:r>
      <w:r w:rsidR="00FA5188">
        <w:rPr>
          <w:rFonts w:ascii="Arial" w:hAnsi="Arial" w:cs="Arial"/>
          <w:sz w:val="22"/>
          <w:szCs w:val="22"/>
        </w:rPr>
        <w:t xml:space="preserve">l aprovechamiento de este potencial </w:t>
      </w:r>
      <w:r w:rsidR="00FA5188" w:rsidRPr="00FA5188">
        <w:rPr>
          <w:rFonts w:ascii="Arial" w:hAnsi="Arial" w:cs="Arial"/>
          <w:sz w:val="22"/>
          <w:szCs w:val="22"/>
          <w:lang w:val="es-ES_tradnl"/>
        </w:rPr>
        <w:t xml:space="preserve">exige conservar la diversidad fitogenética, la </w:t>
      </w:r>
      <w:r w:rsidR="00FA5188" w:rsidRPr="00FA5188">
        <w:rPr>
          <w:rFonts w:ascii="Arial" w:hAnsi="Arial" w:cs="Arial"/>
          <w:sz w:val="22"/>
          <w:szCs w:val="22"/>
          <w:lang w:val="es-ES_tradnl"/>
        </w:rPr>
        <w:lastRenderedPageBreak/>
        <w:t xml:space="preserve">utilización sostenible de </w:t>
      </w:r>
      <w:r w:rsidR="00E5293F">
        <w:rPr>
          <w:rFonts w:ascii="Arial" w:hAnsi="Arial" w:cs="Arial"/>
          <w:sz w:val="22"/>
          <w:szCs w:val="22"/>
          <w:lang w:val="es-ES_tradnl"/>
        </w:rPr>
        <w:t xml:space="preserve">estos </w:t>
      </w:r>
      <w:r w:rsidR="00FA5188" w:rsidRPr="00FA5188">
        <w:rPr>
          <w:rFonts w:ascii="Arial" w:hAnsi="Arial" w:cs="Arial"/>
          <w:sz w:val="22"/>
          <w:szCs w:val="22"/>
          <w:lang w:val="es-ES_tradnl"/>
        </w:rPr>
        <w:t>recursos</w:t>
      </w:r>
      <w:r w:rsidR="00C945E1">
        <w:rPr>
          <w:rFonts w:ascii="Arial" w:hAnsi="Arial" w:cs="Arial"/>
          <w:sz w:val="22"/>
          <w:szCs w:val="22"/>
          <w:lang w:val="es-ES_tradnl"/>
        </w:rPr>
        <w:t>,</w:t>
      </w:r>
      <w:r w:rsidR="00FA5188" w:rsidRPr="00FA5188">
        <w:rPr>
          <w:rFonts w:ascii="Arial" w:hAnsi="Arial" w:cs="Arial"/>
          <w:sz w:val="22"/>
          <w:szCs w:val="22"/>
          <w:lang w:val="es-ES_tradnl"/>
        </w:rPr>
        <w:t xml:space="preserve"> </w:t>
      </w:r>
      <w:r w:rsidR="00C945E1">
        <w:rPr>
          <w:rFonts w:ascii="Arial" w:hAnsi="Arial" w:cs="Arial"/>
          <w:sz w:val="22"/>
          <w:szCs w:val="22"/>
          <w:lang w:val="es-ES_tradnl"/>
        </w:rPr>
        <w:t xml:space="preserve">así como </w:t>
      </w:r>
      <w:r w:rsidR="00FA5188" w:rsidRPr="00FA5188">
        <w:rPr>
          <w:rFonts w:ascii="Arial" w:hAnsi="Arial" w:cs="Arial"/>
          <w:sz w:val="22"/>
          <w:szCs w:val="22"/>
          <w:lang w:val="es-ES_tradnl"/>
        </w:rPr>
        <w:t xml:space="preserve">la capacidad </w:t>
      </w:r>
      <w:r w:rsidR="00E5293F">
        <w:rPr>
          <w:rFonts w:ascii="Arial" w:hAnsi="Arial" w:cs="Arial"/>
          <w:sz w:val="22"/>
          <w:szCs w:val="22"/>
          <w:lang w:val="es-ES_tradnl"/>
        </w:rPr>
        <w:t xml:space="preserve">y los medios </w:t>
      </w:r>
      <w:r w:rsidR="00FA5188" w:rsidRPr="00FA5188">
        <w:rPr>
          <w:rFonts w:ascii="Arial" w:hAnsi="Arial" w:cs="Arial"/>
          <w:sz w:val="22"/>
          <w:szCs w:val="22"/>
          <w:lang w:val="es-ES_tradnl"/>
        </w:rPr>
        <w:t xml:space="preserve">para </w:t>
      </w:r>
      <w:r w:rsidR="00285801">
        <w:rPr>
          <w:rFonts w:ascii="Arial" w:hAnsi="Arial" w:cs="Arial"/>
          <w:sz w:val="22"/>
          <w:szCs w:val="22"/>
          <w:lang w:val="es-ES_tradnl"/>
        </w:rPr>
        <w:t xml:space="preserve">llevar a cabo la </w:t>
      </w:r>
      <w:r w:rsidR="00FA5188" w:rsidRPr="00FA5188">
        <w:rPr>
          <w:rFonts w:ascii="Arial" w:hAnsi="Arial" w:cs="Arial"/>
          <w:sz w:val="22"/>
          <w:szCs w:val="22"/>
          <w:lang w:val="es-ES_tradnl"/>
        </w:rPr>
        <w:t>mejora</w:t>
      </w:r>
      <w:r w:rsidR="00285801">
        <w:rPr>
          <w:rFonts w:ascii="Arial" w:hAnsi="Arial" w:cs="Arial"/>
          <w:sz w:val="22"/>
          <w:szCs w:val="22"/>
          <w:lang w:val="es-ES_tradnl"/>
        </w:rPr>
        <w:t xml:space="preserve"> genética</w:t>
      </w:r>
      <w:r w:rsidR="00C945E1">
        <w:rPr>
          <w:rFonts w:ascii="Arial" w:hAnsi="Arial" w:cs="Arial"/>
          <w:sz w:val="22"/>
          <w:szCs w:val="22"/>
          <w:lang w:val="es-ES_tradnl"/>
        </w:rPr>
        <w:t xml:space="preserve">. </w:t>
      </w:r>
      <w:r w:rsidR="00AE31B6">
        <w:rPr>
          <w:rFonts w:ascii="Arial" w:hAnsi="Arial" w:cs="Arial"/>
          <w:sz w:val="22"/>
          <w:szCs w:val="22"/>
        </w:rPr>
        <w:t>Es, por tanto,</w:t>
      </w:r>
      <w:r w:rsidR="00563A1B" w:rsidRPr="00EC3BA5">
        <w:rPr>
          <w:rFonts w:ascii="Arial" w:hAnsi="Arial" w:cs="Arial"/>
          <w:sz w:val="22"/>
          <w:szCs w:val="22"/>
        </w:rPr>
        <w:t xml:space="preserve"> urgente </w:t>
      </w:r>
      <w:r w:rsidR="00681363">
        <w:rPr>
          <w:rFonts w:ascii="Arial" w:hAnsi="Arial" w:cs="Arial"/>
          <w:sz w:val="22"/>
          <w:szCs w:val="22"/>
        </w:rPr>
        <w:t xml:space="preserve">que tenga lugar un </w:t>
      </w:r>
      <w:r w:rsidR="00563A1B" w:rsidRPr="00EC3BA5">
        <w:rPr>
          <w:rFonts w:ascii="Arial" w:hAnsi="Arial" w:cs="Arial"/>
          <w:sz w:val="22"/>
          <w:szCs w:val="22"/>
        </w:rPr>
        <w:t xml:space="preserve">replanteamiento y </w:t>
      </w:r>
      <w:r w:rsidR="00285801">
        <w:rPr>
          <w:rFonts w:ascii="Arial" w:hAnsi="Arial" w:cs="Arial"/>
          <w:sz w:val="22"/>
          <w:szCs w:val="22"/>
        </w:rPr>
        <w:t xml:space="preserve">una </w:t>
      </w:r>
      <w:r w:rsidR="00563A1B" w:rsidRPr="00EC3BA5">
        <w:rPr>
          <w:rFonts w:ascii="Arial" w:hAnsi="Arial" w:cs="Arial"/>
          <w:sz w:val="22"/>
          <w:szCs w:val="22"/>
        </w:rPr>
        <w:t xml:space="preserve">transformación de los sistemas de producción, con el </w:t>
      </w:r>
      <w:r w:rsidR="00285801">
        <w:rPr>
          <w:rFonts w:ascii="Arial" w:hAnsi="Arial" w:cs="Arial"/>
          <w:sz w:val="22"/>
          <w:szCs w:val="22"/>
        </w:rPr>
        <w:t>fin</w:t>
      </w:r>
      <w:r w:rsidR="00285801" w:rsidRPr="00EC3BA5">
        <w:rPr>
          <w:rFonts w:ascii="Arial" w:hAnsi="Arial" w:cs="Arial"/>
          <w:sz w:val="22"/>
          <w:szCs w:val="22"/>
        </w:rPr>
        <w:t xml:space="preserve"> </w:t>
      </w:r>
      <w:r w:rsidR="00563A1B" w:rsidRPr="00EC3BA5">
        <w:rPr>
          <w:rFonts w:ascii="Arial" w:hAnsi="Arial" w:cs="Arial"/>
          <w:sz w:val="22"/>
          <w:szCs w:val="22"/>
        </w:rPr>
        <w:t xml:space="preserve">de alcanzar la sostenibilidad en términos sociales, económicos y ambientales y </w:t>
      </w:r>
      <w:r w:rsidR="00285801">
        <w:rPr>
          <w:rFonts w:ascii="Arial" w:hAnsi="Arial" w:cs="Arial"/>
          <w:sz w:val="22"/>
          <w:szCs w:val="22"/>
        </w:rPr>
        <w:t>cumplir con los compromisos derivados de</w:t>
      </w:r>
      <w:r w:rsidR="00563A1B" w:rsidRPr="00EC3BA5">
        <w:rPr>
          <w:rFonts w:ascii="Arial" w:hAnsi="Arial" w:cs="Arial"/>
          <w:sz w:val="22"/>
          <w:szCs w:val="22"/>
        </w:rPr>
        <w:t xml:space="preserve"> los instrumentos internacionales </w:t>
      </w:r>
      <w:r w:rsidR="00285801">
        <w:rPr>
          <w:rFonts w:ascii="Arial" w:hAnsi="Arial" w:cs="Arial"/>
          <w:sz w:val="22"/>
          <w:szCs w:val="22"/>
        </w:rPr>
        <w:t>suscritos por</w:t>
      </w:r>
      <w:r w:rsidR="00563A1B" w:rsidRPr="00EC3BA5">
        <w:rPr>
          <w:rFonts w:ascii="Arial" w:hAnsi="Arial" w:cs="Arial"/>
          <w:sz w:val="22"/>
          <w:szCs w:val="22"/>
        </w:rPr>
        <w:t xml:space="preserve"> </w:t>
      </w:r>
      <w:r w:rsidR="00E5293F">
        <w:rPr>
          <w:rFonts w:ascii="Arial" w:hAnsi="Arial" w:cs="Arial"/>
          <w:sz w:val="22"/>
          <w:szCs w:val="22"/>
        </w:rPr>
        <w:t>España</w:t>
      </w:r>
      <w:r>
        <w:rPr>
          <w:rFonts w:ascii="Arial" w:hAnsi="Arial" w:cs="Arial"/>
          <w:sz w:val="22"/>
          <w:szCs w:val="22"/>
        </w:rPr>
        <w:t>.</w:t>
      </w:r>
      <w:r w:rsidR="00C945E1">
        <w:rPr>
          <w:rFonts w:ascii="Arial" w:hAnsi="Arial" w:cs="Arial"/>
          <w:sz w:val="22"/>
          <w:szCs w:val="22"/>
        </w:rPr>
        <w:t xml:space="preserve"> Esto implica procesos de toma de decisiones inclusivos que </w:t>
      </w:r>
      <w:r w:rsidR="00C945E1">
        <w:rPr>
          <w:rFonts w:ascii="Arial" w:hAnsi="Arial" w:cs="Arial"/>
          <w:sz w:val="22"/>
          <w:szCs w:val="22"/>
          <w:lang w:val="es-ES_tradnl"/>
        </w:rPr>
        <w:t xml:space="preserve">tengan en consideración </w:t>
      </w:r>
      <w:r w:rsidR="00C945E1" w:rsidRPr="00FA5188">
        <w:rPr>
          <w:rFonts w:ascii="Arial" w:hAnsi="Arial" w:cs="Arial"/>
          <w:sz w:val="22"/>
          <w:szCs w:val="22"/>
          <w:lang w:val="es-ES_tradnl"/>
        </w:rPr>
        <w:t>desde los agricultores hasta los bancos de ge</w:t>
      </w:r>
      <w:r w:rsidR="00C945E1">
        <w:rPr>
          <w:rFonts w:ascii="Arial" w:hAnsi="Arial" w:cs="Arial"/>
          <w:sz w:val="22"/>
          <w:szCs w:val="22"/>
          <w:lang w:val="es-ES_tradnl"/>
        </w:rPr>
        <w:t>rmoplasma</w:t>
      </w:r>
      <w:r w:rsidR="00C945E1" w:rsidRPr="00FA5188">
        <w:rPr>
          <w:rFonts w:ascii="Arial" w:hAnsi="Arial" w:cs="Arial"/>
          <w:sz w:val="22"/>
          <w:szCs w:val="22"/>
          <w:lang w:val="es-ES_tradnl"/>
        </w:rPr>
        <w:t xml:space="preserve">, </w:t>
      </w:r>
      <w:r w:rsidR="00285801">
        <w:rPr>
          <w:rFonts w:ascii="Arial" w:hAnsi="Arial" w:cs="Arial"/>
          <w:sz w:val="22"/>
          <w:szCs w:val="22"/>
          <w:lang w:val="es-ES_tradnl"/>
        </w:rPr>
        <w:t>a</w:t>
      </w:r>
      <w:r w:rsidR="00C945E1" w:rsidRPr="00FA5188">
        <w:rPr>
          <w:rFonts w:ascii="Arial" w:hAnsi="Arial" w:cs="Arial"/>
          <w:sz w:val="22"/>
          <w:szCs w:val="22"/>
          <w:lang w:val="es-ES_tradnl"/>
        </w:rPr>
        <w:t xml:space="preserve"> los investigadores</w:t>
      </w:r>
      <w:r w:rsidR="00C945E1">
        <w:rPr>
          <w:rFonts w:ascii="Arial" w:hAnsi="Arial" w:cs="Arial"/>
          <w:sz w:val="22"/>
          <w:szCs w:val="22"/>
          <w:lang w:val="es-ES_tradnl"/>
        </w:rPr>
        <w:t xml:space="preserve"> y </w:t>
      </w:r>
      <w:r w:rsidR="00285801">
        <w:rPr>
          <w:rFonts w:ascii="Arial" w:hAnsi="Arial" w:cs="Arial"/>
          <w:sz w:val="22"/>
          <w:szCs w:val="22"/>
          <w:lang w:val="es-ES_tradnl"/>
        </w:rPr>
        <w:t xml:space="preserve">a </w:t>
      </w:r>
      <w:r w:rsidR="00C945E1">
        <w:rPr>
          <w:rFonts w:ascii="Arial" w:hAnsi="Arial" w:cs="Arial"/>
          <w:sz w:val="22"/>
          <w:szCs w:val="22"/>
          <w:lang w:val="es-ES_tradnl"/>
        </w:rPr>
        <w:t>las empresas privadas</w:t>
      </w:r>
      <w:r w:rsidR="00285801">
        <w:rPr>
          <w:rFonts w:ascii="Arial" w:hAnsi="Arial" w:cs="Arial"/>
          <w:sz w:val="22"/>
          <w:szCs w:val="22"/>
          <w:lang w:val="es-ES_tradnl"/>
        </w:rPr>
        <w:t>, así como</w:t>
      </w:r>
      <w:r w:rsidR="00C945E1">
        <w:rPr>
          <w:rFonts w:ascii="Arial" w:hAnsi="Arial" w:cs="Arial"/>
          <w:sz w:val="22"/>
          <w:szCs w:val="22"/>
        </w:rPr>
        <w:t xml:space="preserve"> </w:t>
      </w:r>
      <w:r w:rsidR="007C2D69">
        <w:rPr>
          <w:rFonts w:ascii="Arial" w:hAnsi="Arial" w:cs="Arial"/>
          <w:sz w:val="22"/>
          <w:szCs w:val="22"/>
        </w:rPr>
        <w:t xml:space="preserve">la inversión de recursos que permitan mejorar el </w:t>
      </w:r>
      <w:r w:rsidR="00563A1B" w:rsidRPr="00EC3BA5">
        <w:rPr>
          <w:rFonts w:ascii="Arial" w:hAnsi="Arial" w:cs="Arial"/>
          <w:sz w:val="22"/>
          <w:szCs w:val="22"/>
        </w:rPr>
        <w:t xml:space="preserve">conocimiento, </w:t>
      </w:r>
      <w:r w:rsidR="007C2D69">
        <w:rPr>
          <w:rFonts w:ascii="Arial" w:hAnsi="Arial" w:cs="Arial"/>
          <w:sz w:val="22"/>
          <w:szCs w:val="22"/>
        </w:rPr>
        <w:t xml:space="preserve">impulsar la innovación e </w:t>
      </w:r>
      <w:r w:rsidR="00563A1B" w:rsidRPr="00EC3BA5">
        <w:rPr>
          <w:rFonts w:ascii="Arial" w:hAnsi="Arial" w:cs="Arial"/>
          <w:sz w:val="22"/>
          <w:szCs w:val="22"/>
        </w:rPr>
        <w:t xml:space="preserve">investigación, </w:t>
      </w:r>
      <w:r w:rsidR="007C2D69">
        <w:rPr>
          <w:rFonts w:ascii="Arial" w:hAnsi="Arial" w:cs="Arial"/>
          <w:sz w:val="22"/>
          <w:szCs w:val="22"/>
        </w:rPr>
        <w:t xml:space="preserve">y crear espacios de </w:t>
      </w:r>
      <w:r w:rsidR="00563A1B" w:rsidRPr="00EC3BA5">
        <w:rPr>
          <w:rFonts w:ascii="Arial" w:hAnsi="Arial" w:cs="Arial"/>
          <w:sz w:val="22"/>
          <w:szCs w:val="22"/>
        </w:rPr>
        <w:t>reflexión y debate a nivel político, social y económico</w:t>
      </w:r>
      <w:r>
        <w:rPr>
          <w:rFonts w:ascii="Arial" w:hAnsi="Arial" w:cs="Arial"/>
          <w:sz w:val="22"/>
          <w:szCs w:val="22"/>
        </w:rPr>
        <w:t>.</w:t>
      </w:r>
    </w:p>
    <w:sectPr w:rsidR="00EC3BA5" w:rsidRPr="00BF552C" w:rsidSect="0028284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92" w:right="567" w:bottom="255" w:left="794" w:header="289" w:footer="408" w:gutter="0"/>
      <w:cols w:space="720" w:equalWidth="0">
        <w:col w:w="9411"/>
      </w:cols>
      <w:formProt w:val="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935D8" w16cex:dateUtc="2020-11-13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618ED0" w16cid:durableId="235935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8DA90" w14:textId="77777777" w:rsidR="00BC20F2" w:rsidRDefault="00BC20F2">
      <w:r>
        <w:separator/>
      </w:r>
    </w:p>
  </w:endnote>
  <w:endnote w:type="continuationSeparator" w:id="0">
    <w:p w14:paraId="3AB3DA9A" w14:textId="77777777" w:rsidR="00BC20F2" w:rsidRDefault="00BC20F2">
      <w:r>
        <w:continuationSeparator/>
      </w:r>
    </w:p>
  </w:endnote>
  <w:endnote w:id="1">
    <w:p w14:paraId="40ED3559" w14:textId="360599BB" w:rsidR="008F60D7" w:rsidRPr="00C523E6" w:rsidRDefault="008F60D7" w:rsidP="008F60D7">
      <w:pPr>
        <w:pStyle w:val="Textonotaalfinal"/>
        <w:rPr>
          <w:rFonts w:ascii="Arial" w:hAnsi="Arial" w:cs="Arial"/>
          <w:sz w:val="18"/>
          <w:szCs w:val="18"/>
          <w:lang w:val="es-ES"/>
        </w:rPr>
      </w:pPr>
      <w:r w:rsidRPr="00C523E6">
        <w:rPr>
          <w:rStyle w:val="Refdenotaalfinal"/>
          <w:sz w:val="18"/>
          <w:szCs w:val="18"/>
        </w:rPr>
        <w:endnoteRef/>
      </w:r>
      <w:hyperlink r:id="rId1" w:history="1">
        <w:r w:rsidRPr="00C523E6">
          <w:rPr>
            <w:rStyle w:val="Hipervnculo"/>
            <w:rFonts w:ascii="Arial" w:hAnsi="Arial" w:cs="Arial"/>
            <w:sz w:val="18"/>
            <w:szCs w:val="18"/>
          </w:rPr>
          <w:t>https://opendata.esri.es/datasets/superficie-agr%C3%ADcola-por-pais-uni%C3%B3n-europea/data?orderBy=has_1000&amp;orderByAsc=false&amp;selectedAttribute=has_1000</w:t>
        </w:r>
      </w:hyperlink>
    </w:p>
  </w:endnote>
  <w:endnote w:id="2">
    <w:p w14:paraId="67246628" w14:textId="3C1331A3" w:rsidR="008F60D7" w:rsidRPr="0069510C" w:rsidRDefault="008F60D7" w:rsidP="008F60D7">
      <w:pPr>
        <w:pStyle w:val="Textonotaalfinal"/>
        <w:rPr>
          <w:rFonts w:ascii="Arial" w:hAnsi="Arial" w:cs="Arial"/>
          <w:lang w:val="es-ES"/>
        </w:rPr>
      </w:pPr>
      <w:r w:rsidRPr="00C523E6">
        <w:rPr>
          <w:rStyle w:val="Refdenotaalfinal"/>
          <w:rFonts w:ascii="Arial" w:hAnsi="Arial" w:cs="Arial"/>
          <w:sz w:val="18"/>
          <w:szCs w:val="18"/>
        </w:rPr>
        <w:endnoteRef/>
      </w:r>
      <w:hyperlink r:id="rId2" w:history="1">
        <w:r w:rsidRPr="00C523E6">
          <w:rPr>
            <w:rStyle w:val="Hipervnculo"/>
            <w:rFonts w:ascii="Arial" w:hAnsi="Arial" w:cs="Arial"/>
            <w:sz w:val="18"/>
            <w:szCs w:val="18"/>
            <w:lang w:val="es-ES"/>
          </w:rPr>
          <w:t>https://ec.europa.eu/eurostat/documents/3217494/10317767/KS-FK-19-001-EN-N.pdf/742d3fd2-961e-68c1-47d0-11cf30b11489</w:t>
        </w:r>
      </w:hyperlink>
    </w:p>
  </w:endnote>
  <w:endnote w:id="3">
    <w:p w14:paraId="6B53BFFF" w14:textId="1274F608" w:rsidR="00941567" w:rsidRPr="00941567" w:rsidRDefault="00941567">
      <w:pPr>
        <w:pStyle w:val="Textonotaalfinal"/>
        <w:rPr>
          <w:rStyle w:val="Hipervnculo"/>
          <w:rFonts w:ascii="Arial" w:hAnsi="Arial" w:cs="Arial"/>
          <w:sz w:val="18"/>
          <w:szCs w:val="18"/>
        </w:rPr>
      </w:pPr>
      <w:r>
        <w:rPr>
          <w:rStyle w:val="Refdenotaalfinal"/>
        </w:rPr>
        <w:endnoteRef/>
      </w:r>
      <w:r w:rsidRPr="00941567">
        <w:rPr>
          <w:rStyle w:val="Hipervnculo"/>
          <w:rFonts w:ascii="Arial" w:hAnsi="Arial" w:cs="Arial"/>
          <w:sz w:val="18"/>
          <w:szCs w:val="18"/>
          <w:lang w:val="es-ES"/>
        </w:rPr>
        <w:t>https://fmcagro.es/img/Informe_Sector_Agricola.pdf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30FAD" w14:textId="77777777" w:rsidR="002C205A" w:rsidRDefault="002C205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3D2634" w14:textId="77777777" w:rsidR="002C205A" w:rsidRDefault="002C205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A3C7D" w14:textId="4C3778DD" w:rsidR="002C205A" w:rsidRDefault="002C205A">
    <w:pPr>
      <w:pStyle w:val="Piedepgina"/>
      <w:jc w:val="center"/>
    </w:pPr>
    <w:r>
      <w:fldChar w:fldCharType="begin"/>
    </w:r>
    <w:r>
      <w:instrText>PAGE   \* MERGEFORMAT</w:instrText>
    </w:r>
    <w:r>
      <w:fldChar w:fldCharType="separate"/>
    </w:r>
    <w:r w:rsidR="00FC6250" w:rsidRPr="00FC6250">
      <w:rPr>
        <w:noProof/>
        <w:lang w:val="es-ES"/>
      </w:rPr>
      <w:t>3</w:t>
    </w:r>
    <w:r>
      <w:rPr>
        <w:noProof/>
        <w:lang w:val="es-ES"/>
      </w:rPr>
      <w:fldChar w:fldCharType="end"/>
    </w:r>
  </w:p>
  <w:p w14:paraId="26FF6752" w14:textId="77777777" w:rsidR="002C205A" w:rsidRDefault="002C205A">
    <w:pPr>
      <w:pStyle w:val="Piedepgina"/>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V w:val="single" w:sz="4" w:space="0" w:color="auto"/>
      </w:tblBorders>
      <w:tblLayout w:type="fixed"/>
      <w:tblCellMar>
        <w:left w:w="70" w:type="dxa"/>
        <w:right w:w="70" w:type="dxa"/>
      </w:tblCellMar>
      <w:tblLook w:val="0000" w:firstRow="0" w:lastRow="0" w:firstColumn="0" w:lastColumn="0" w:noHBand="0" w:noVBand="0"/>
    </w:tblPr>
    <w:tblGrid>
      <w:gridCol w:w="8434"/>
      <w:gridCol w:w="2289"/>
    </w:tblGrid>
    <w:tr w:rsidR="002C205A" w14:paraId="183A6159" w14:textId="77777777">
      <w:tc>
        <w:tcPr>
          <w:tcW w:w="8434" w:type="dxa"/>
          <w:vAlign w:val="bottom"/>
        </w:tcPr>
        <w:p w14:paraId="17D798D7" w14:textId="77777777" w:rsidR="002C205A" w:rsidRPr="009E0746" w:rsidRDefault="002C205A" w:rsidP="00F904F9">
          <w:pPr>
            <w:pStyle w:val="Textonotapie"/>
            <w:framePr w:hSpace="142" w:wrap="around" w:vAnchor="text" w:hAnchor="margin" w:xAlign="right" w:y="1"/>
            <w:tabs>
              <w:tab w:val="left" w:pos="1021"/>
              <w:tab w:val="left" w:pos="8080"/>
            </w:tabs>
            <w:rPr>
              <w:rFonts w:ascii="Gill Sans MT" w:hAnsi="Gill Sans MT"/>
              <w:sz w:val="14"/>
            </w:rPr>
          </w:pPr>
          <w:r w:rsidRPr="009E0746">
            <w:rPr>
              <w:rFonts w:ascii="Gill Sans MT" w:hAnsi="Gill Sans MT"/>
              <w:sz w:val="14"/>
            </w:rPr>
            <w:t>www.mapama.es</w:t>
          </w:r>
        </w:p>
        <w:p w14:paraId="450F28AD" w14:textId="77777777" w:rsidR="002C205A" w:rsidRDefault="00FC6250" w:rsidP="00F904F9">
          <w:pPr>
            <w:pStyle w:val="Textonotapie"/>
            <w:framePr w:hSpace="142" w:wrap="around" w:vAnchor="text" w:hAnchor="margin" w:xAlign="right" w:y="1"/>
            <w:tabs>
              <w:tab w:val="left" w:pos="1021"/>
              <w:tab w:val="left" w:pos="8080"/>
            </w:tabs>
            <w:rPr>
              <w:rFonts w:ascii="Gill Sans MT" w:hAnsi="Gill Sans MT"/>
              <w:sz w:val="14"/>
            </w:rPr>
          </w:pPr>
          <w:hyperlink r:id="rId1" w:history="1">
            <w:r w:rsidR="002C205A" w:rsidRPr="009E0746">
              <w:rPr>
                <w:rFonts w:ascii="Gill Sans MT" w:hAnsi="Gill Sans MT"/>
                <w:sz w:val="14"/>
              </w:rPr>
              <w:t>Bzn-Rec-Fitogen@mapama.es</w:t>
            </w:r>
          </w:hyperlink>
        </w:p>
      </w:tc>
      <w:tc>
        <w:tcPr>
          <w:tcW w:w="2289" w:type="dxa"/>
        </w:tcPr>
        <w:p w14:paraId="71985401" w14:textId="77777777" w:rsidR="002C205A" w:rsidRDefault="002C205A" w:rsidP="005241A9">
          <w:pPr>
            <w:framePr w:hSpace="142" w:wrap="around" w:vAnchor="text" w:hAnchor="margin" w:xAlign="right" w:y="1"/>
            <w:rPr>
              <w:rFonts w:ascii="Arial" w:hAnsi="Arial"/>
              <w:sz w:val="14"/>
            </w:rPr>
          </w:pPr>
          <w:r>
            <w:rPr>
              <w:rFonts w:ascii="Arial" w:hAnsi="Arial"/>
              <w:sz w:val="14"/>
            </w:rPr>
            <w:t>ALMAGRO, 33 – 7ª PLANTA</w:t>
          </w:r>
        </w:p>
        <w:p w14:paraId="7BDB9E6D" w14:textId="77777777" w:rsidR="002C205A" w:rsidRDefault="002C205A" w:rsidP="005241A9">
          <w:pPr>
            <w:framePr w:hSpace="142" w:wrap="around" w:vAnchor="text" w:hAnchor="margin" w:xAlign="right" w:y="1"/>
            <w:rPr>
              <w:rFonts w:ascii="Arial" w:hAnsi="Arial"/>
              <w:sz w:val="14"/>
            </w:rPr>
          </w:pPr>
          <w:r>
            <w:rPr>
              <w:rFonts w:ascii="Arial" w:hAnsi="Arial"/>
              <w:sz w:val="14"/>
            </w:rPr>
            <w:t>28010 - MADRID</w:t>
          </w:r>
        </w:p>
        <w:p w14:paraId="3359A360" w14:textId="77777777" w:rsidR="002C205A" w:rsidRDefault="002C205A" w:rsidP="005241A9">
          <w:pPr>
            <w:framePr w:hSpace="142" w:wrap="around" w:vAnchor="text" w:hAnchor="margin" w:xAlign="right" w:y="1"/>
            <w:rPr>
              <w:rFonts w:ascii="Arial" w:hAnsi="Arial"/>
              <w:sz w:val="14"/>
            </w:rPr>
          </w:pPr>
          <w:r>
            <w:rPr>
              <w:rFonts w:ascii="Arial" w:hAnsi="Arial"/>
              <w:sz w:val="14"/>
            </w:rPr>
            <w:t>TEL: 913476931</w:t>
          </w:r>
        </w:p>
        <w:p w14:paraId="10DD6362" w14:textId="77777777" w:rsidR="002C205A" w:rsidRDefault="002C205A" w:rsidP="005241A9">
          <w:pPr>
            <w:pStyle w:val="Textonotapie"/>
            <w:framePr w:hSpace="142" w:wrap="around" w:vAnchor="text" w:hAnchor="margin" w:xAlign="right" w:y="1"/>
            <w:tabs>
              <w:tab w:val="left" w:pos="1915"/>
              <w:tab w:val="left" w:pos="8080"/>
            </w:tabs>
            <w:ind w:right="-42"/>
            <w:rPr>
              <w:rFonts w:ascii="Gill Sans MT" w:hAnsi="Gill Sans MT"/>
              <w:sz w:val="14"/>
            </w:rPr>
          </w:pPr>
          <w:r>
            <w:rPr>
              <w:rFonts w:ascii="Arial" w:hAnsi="Arial"/>
              <w:sz w:val="14"/>
            </w:rPr>
            <w:t>FAX: 913476703</w:t>
          </w:r>
        </w:p>
      </w:tc>
    </w:tr>
  </w:tbl>
  <w:p w14:paraId="12B55665" w14:textId="77777777" w:rsidR="002C205A" w:rsidRDefault="002C205A">
    <w:pPr>
      <w:pStyle w:val="Piedepgina"/>
    </w:pPr>
    <w:r>
      <w:rPr>
        <w:noProof/>
        <w:lang w:val="es-ES"/>
      </w:rPr>
      <mc:AlternateContent>
        <mc:Choice Requires="wps">
          <w:drawing>
            <wp:anchor distT="0" distB="0" distL="114300" distR="114300" simplePos="0" relativeHeight="251657216" behindDoc="0" locked="0" layoutInCell="0" allowOverlap="1" wp14:anchorId="5EE55D64" wp14:editId="203CAA8F">
              <wp:simplePos x="0" y="0"/>
              <wp:positionH relativeFrom="column">
                <wp:posOffset>4771390</wp:posOffset>
              </wp:positionH>
              <wp:positionV relativeFrom="paragraph">
                <wp:posOffset>-217170</wp:posOffset>
              </wp:positionV>
              <wp:extent cx="1438910" cy="456565"/>
              <wp:effectExtent l="0" t="0" r="0" b="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7E3620" id="Rectangle 37" o:spid="_x0000_s1026" style="position:absolute;margin-left:375.7pt;margin-top:-17.1pt;width:113.3pt;height:3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" o:allowincell="f" filled="f"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0AA83" w14:textId="77777777" w:rsidR="00BC20F2" w:rsidRDefault="00BC20F2">
      <w:r>
        <w:separator/>
      </w:r>
    </w:p>
  </w:footnote>
  <w:footnote w:type="continuationSeparator" w:id="0">
    <w:p w14:paraId="145460BD" w14:textId="77777777" w:rsidR="00BC20F2" w:rsidRDefault="00BC2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8163D" w14:textId="77777777" w:rsidR="002C205A" w:rsidRDefault="002C205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8A0D76" w14:textId="77777777" w:rsidR="002C205A" w:rsidRDefault="002C205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C966" w14:textId="77777777" w:rsidR="002C205A" w:rsidRDefault="002C205A">
    <w:pPr>
      <w:pStyle w:val="Encabezado"/>
      <w:tabs>
        <w:tab w:val="clear" w:pos="8504"/>
      </w:tabs>
      <w:ind w:right="-87"/>
      <w:jc w:val="right"/>
    </w:pPr>
    <w:r>
      <w:rPr>
        <w:noProof/>
        <w:lang w:val="es-ES"/>
      </w:rPr>
      <mc:AlternateContent>
        <mc:Choice Requires="wps">
          <w:drawing>
            <wp:anchor distT="0" distB="0" distL="114300" distR="114300" simplePos="0" relativeHeight="251658240" behindDoc="0" locked="0" layoutInCell="0" allowOverlap="1" wp14:anchorId="11A77FD2" wp14:editId="61DF6371">
              <wp:simplePos x="0" y="0"/>
              <wp:positionH relativeFrom="column">
                <wp:posOffset>6041390</wp:posOffset>
              </wp:positionH>
              <wp:positionV relativeFrom="paragraph">
                <wp:posOffset>823595</wp:posOffset>
              </wp:positionV>
              <wp:extent cx="868680" cy="0"/>
              <wp:effectExtent l="0" t="0" r="0" b="0"/>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6CAC88" id="Line 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7pt,64.85pt" to="544.1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vtEQIAACg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" o:allowincell="f"/>
          </w:pict>
        </mc:Fallback>
      </mc:AlternateContent>
    </w:r>
    <w:r>
      <w:rPr>
        <w:noProof/>
        <w:lang w:val="es-ES"/>
      </w:rPr>
      <w:drawing>
        <wp:inline distT="0" distB="0" distL="0" distR="0" wp14:anchorId="51F6E32E" wp14:editId="07764297">
          <wp:extent cx="828675" cy="876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76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BA945" w14:textId="77777777" w:rsidR="002C205A" w:rsidRDefault="002C205A">
    <w:pPr>
      <w:ind w:right="-1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FC3"/>
    <w:multiLevelType w:val="hybridMultilevel"/>
    <w:tmpl w:val="1DC0B7EA"/>
    <w:lvl w:ilvl="0" w:tplc="0C0A000F">
      <w:start w:val="1"/>
      <w:numFmt w:val="decimal"/>
      <w:lvlText w:val="%1."/>
      <w:lvlJc w:val="left"/>
      <w:pPr>
        <w:ind w:left="2551" w:hanging="360"/>
      </w:pPr>
      <w:rPr>
        <w:rFonts w:hint="default"/>
      </w:rPr>
    </w:lvl>
    <w:lvl w:ilvl="1" w:tplc="0C0A0019" w:tentative="1">
      <w:start w:val="1"/>
      <w:numFmt w:val="lowerLetter"/>
      <w:lvlText w:val="%2."/>
      <w:lvlJc w:val="left"/>
      <w:pPr>
        <w:ind w:left="3271" w:hanging="360"/>
      </w:pPr>
    </w:lvl>
    <w:lvl w:ilvl="2" w:tplc="0C0A001B" w:tentative="1">
      <w:start w:val="1"/>
      <w:numFmt w:val="lowerRoman"/>
      <w:lvlText w:val="%3."/>
      <w:lvlJc w:val="right"/>
      <w:pPr>
        <w:ind w:left="3991" w:hanging="180"/>
      </w:pPr>
    </w:lvl>
    <w:lvl w:ilvl="3" w:tplc="0C0A000F" w:tentative="1">
      <w:start w:val="1"/>
      <w:numFmt w:val="decimal"/>
      <w:lvlText w:val="%4."/>
      <w:lvlJc w:val="left"/>
      <w:pPr>
        <w:ind w:left="4711" w:hanging="360"/>
      </w:pPr>
    </w:lvl>
    <w:lvl w:ilvl="4" w:tplc="0C0A0019" w:tentative="1">
      <w:start w:val="1"/>
      <w:numFmt w:val="lowerLetter"/>
      <w:lvlText w:val="%5."/>
      <w:lvlJc w:val="left"/>
      <w:pPr>
        <w:ind w:left="5431" w:hanging="360"/>
      </w:pPr>
    </w:lvl>
    <w:lvl w:ilvl="5" w:tplc="0C0A001B" w:tentative="1">
      <w:start w:val="1"/>
      <w:numFmt w:val="lowerRoman"/>
      <w:lvlText w:val="%6."/>
      <w:lvlJc w:val="right"/>
      <w:pPr>
        <w:ind w:left="6151" w:hanging="180"/>
      </w:pPr>
    </w:lvl>
    <w:lvl w:ilvl="6" w:tplc="0C0A000F" w:tentative="1">
      <w:start w:val="1"/>
      <w:numFmt w:val="decimal"/>
      <w:lvlText w:val="%7."/>
      <w:lvlJc w:val="left"/>
      <w:pPr>
        <w:ind w:left="6871" w:hanging="360"/>
      </w:pPr>
    </w:lvl>
    <w:lvl w:ilvl="7" w:tplc="0C0A0019" w:tentative="1">
      <w:start w:val="1"/>
      <w:numFmt w:val="lowerLetter"/>
      <w:lvlText w:val="%8."/>
      <w:lvlJc w:val="left"/>
      <w:pPr>
        <w:ind w:left="7591" w:hanging="360"/>
      </w:pPr>
    </w:lvl>
    <w:lvl w:ilvl="8" w:tplc="0C0A001B" w:tentative="1">
      <w:start w:val="1"/>
      <w:numFmt w:val="lowerRoman"/>
      <w:lvlText w:val="%9."/>
      <w:lvlJc w:val="right"/>
      <w:pPr>
        <w:ind w:left="8311" w:hanging="180"/>
      </w:pPr>
    </w:lvl>
  </w:abstractNum>
  <w:abstractNum w:abstractNumId="1" w15:restartNumberingAfterBreak="0">
    <w:nsid w:val="07796C43"/>
    <w:multiLevelType w:val="hybridMultilevel"/>
    <w:tmpl w:val="EEE8C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CE69A1"/>
    <w:multiLevelType w:val="hybridMultilevel"/>
    <w:tmpl w:val="9A8A1FE6"/>
    <w:lvl w:ilvl="0" w:tplc="D3944FC4">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8135945"/>
    <w:multiLevelType w:val="hybridMultilevel"/>
    <w:tmpl w:val="7DEA0788"/>
    <w:lvl w:ilvl="0" w:tplc="05A26AAA">
      <w:start w:val="1"/>
      <w:numFmt w:val="decimal"/>
      <w:lvlText w:val="%1."/>
      <w:lvlJc w:val="left"/>
      <w:pPr>
        <w:ind w:left="360" w:hanging="360"/>
      </w:pPr>
      <w:rPr>
        <w:rFonts w:hint="default"/>
        <w:b/>
        <w:u w:val="singl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EAA229A"/>
    <w:multiLevelType w:val="hybridMultilevel"/>
    <w:tmpl w:val="55F05AA0"/>
    <w:lvl w:ilvl="0" w:tplc="15326016">
      <w:start w:val="1"/>
      <w:numFmt w:val="lowerLetter"/>
      <w:lvlText w:val="%1)"/>
      <w:lvlJc w:val="left"/>
      <w:pPr>
        <w:tabs>
          <w:tab w:val="num" w:pos="720"/>
        </w:tabs>
        <w:ind w:left="720" w:hanging="360"/>
      </w:pPr>
    </w:lvl>
    <w:lvl w:ilvl="1" w:tplc="869A6472" w:tentative="1">
      <w:start w:val="1"/>
      <w:numFmt w:val="lowerLetter"/>
      <w:lvlText w:val="%2)"/>
      <w:lvlJc w:val="left"/>
      <w:pPr>
        <w:tabs>
          <w:tab w:val="num" w:pos="1440"/>
        </w:tabs>
        <w:ind w:left="1440" w:hanging="360"/>
      </w:pPr>
    </w:lvl>
    <w:lvl w:ilvl="2" w:tplc="E09450F6" w:tentative="1">
      <w:start w:val="1"/>
      <w:numFmt w:val="lowerLetter"/>
      <w:lvlText w:val="%3)"/>
      <w:lvlJc w:val="left"/>
      <w:pPr>
        <w:tabs>
          <w:tab w:val="num" w:pos="2160"/>
        </w:tabs>
        <w:ind w:left="2160" w:hanging="360"/>
      </w:pPr>
    </w:lvl>
    <w:lvl w:ilvl="3" w:tplc="3E4EC55E" w:tentative="1">
      <w:start w:val="1"/>
      <w:numFmt w:val="lowerLetter"/>
      <w:lvlText w:val="%4)"/>
      <w:lvlJc w:val="left"/>
      <w:pPr>
        <w:tabs>
          <w:tab w:val="num" w:pos="2880"/>
        </w:tabs>
        <w:ind w:left="2880" w:hanging="360"/>
      </w:pPr>
    </w:lvl>
    <w:lvl w:ilvl="4" w:tplc="42644F90" w:tentative="1">
      <w:start w:val="1"/>
      <w:numFmt w:val="lowerLetter"/>
      <w:lvlText w:val="%5)"/>
      <w:lvlJc w:val="left"/>
      <w:pPr>
        <w:tabs>
          <w:tab w:val="num" w:pos="3600"/>
        </w:tabs>
        <w:ind w:left="3600" w:hanging="360"/>
      </w:pPr>
    </w:lvl>
    <w:lvl w:ilvl="5" w:tplc="9746E34E" w:tentative="1">
      <w:start w:val="1"/>
      <w:numFmt w:val="lowerLetter"/>
      <w:lvlText w:val="%6)"/>
      <w:lvlJc w:val="left"/>
      <w:pPr>
        <w:tabs>
          <w:tab w:val="num" w:pos="4320"/>
        </w:tabs>
        <w:ind w:left="4320" w:hanging="360"/>
      </w:pPr>
    </w:lvl>
    <w:lvl w:ilvl="6" w:tplc="DCE02DE6" w:tentative="1">
      <w:start w:val="1"/>
      <w:numFmt w:val="lowerLetter"/>
      <w:lvlText w:val="%7)"/>
      <w:lvlJc w:val="left"/>
      <w:pPr>
        <w:tabs>
          <w:tab w:val="num" w:pos="5040"/>
        </w:tabs>
        <w:ind w:left="5040" w:hanging="360"/>
      </w:pPr>
    </w:lvl>
    <w:lvl w:ilvl="7" w:tplc="60B09BB8" w:tentative="1">
      <w:start w:val="1"/>
      <w:numFmt w:val="lowerLetter"/>
      <w:lvlText w:val="%8)"/>
      <w:lvlJc w:val="left"/>
      <w:pPr>
        <w:tabs>
          <w:tab w:val="num" w:pos="5760"/>
        </w:tabs>
        <w:ind w:left="5760" w:hanging="360"/>
      </w:pPr>
    </w:lvl>
    <w:lvl w:ilvl="8" w:tplc="6FCC4458" w:tentative="1">
      <w:start w:val="1"/>
      <w:numFmt w:val="lowerLetter"/>
      <w:lvlText w:val="%9)"/>
      <w:lvlJc w:val="left"/>
      <w:pPr>
        <w:tabs>
          <w:tab w:val="num" w:pos="6480"/>
        </w:tabs>
        <w:ind w:left="6480" w:hanging="360"/>
      </w:pPr>
    </w:lvl>
  </w:abstractNum>
  <w:abstractNum w:abstractNumId="5" w15:restartNumberingAfterBreak="0">
    <w:nsid w:val="1FEF4E0E"/>
    <w:multiLevelType w:val="hybridMultilevel"/>
    <w:tmpl w:val="54663512"/>
    <w:lvl w:ilvl="0" w:tplc="77ECFC4E">
      <w:start w:val="1"/>
      <w:numFmt w:val="bullet"/>
      <w:lvlText w:val="-"/>
      <w:lvlJc w:val="left"/>
      <w:pPr>
        <w:tabs>
          <w:tab w:val="num" w:pos="720"/>
        </w:tabs>
        <w:ind w:left="720" w:hanging="360"/>
      </w:pPr>
      <w:rPr>
        <w:rFonts w:ascii="Times New Roman" w:hAnsi="Times New Roman" w:hint="default"/>
      </w:rPr>
    </w:lvl>
    <w:lvl w:ilvl="1" w:tplc="DB4A68DC" w:tentative="1">
      <w:start w:val="1"/>
      <w:numFmt w:val="bullet"/>
      <w:lvlText w:val="-"/>
      <w:lvlJc w:val="left"/>
      <w:pPr>
        <w:tabs>
          <w:tab w:val="num" w:pos="1440"/>
        </w:tabs>
        <w:ind w:left="1440" w:hanging="360"/>
      </w:pPr>
      <w:rPr>
        <w:rFonts w:ascii="Times New Roman" w:hAnsi="Times New Roman" w:hint="default"/>
      </w:rPr>
    </w:lvl>
    <w:lvl w:ilvl="2" w:tplc="38126572" w:tentative="1">
      <w:start w:val="1"/>
      <w:numFmt w:val="bullet"/>
      <w:lvlText w:val="-"/>
      <w:lvlJc w:val="left"/>
      <w:pPr>
        <w:tabs>
          <w:tab w:val="num" w:pos="2160"/>
        </w:tabs>
        <w:ind w:left="2160" w:hanging="360"/>
      </w:pPr>
      <w:rPr>
        <w:rFonts w:ascii="Times New Roman" w:hAnsi="Times New Roman" w:hint="default"/>
      </w:rPr>
    </w:lvl>
    <w:lvl w:ilvl="3" w:tplc="5A24976A" w:tentative="1">
      <w:start w:val="1"/>
      <w:numFmt w:val="bullet"/>
      <w:lvlText w:val="-"/>
      <w:lvlJc w:val="left"/>
      <w:pPr>
        <w:tabs>
          <w:tab w:val="num" w:pos="2880"/>
        </w:tabs>
        <w:ind w:left="2880" w:hanging="360"/>
      </w:pPr>
      <w:rPr>
        <w:rFonts w:ascii="Times New Roman" w:hAnsi="Times New Roman" w:hint="default"/>
      </w:rPr>
    </w:lvl>
    <w:lvl w:ilvl="4" w:tplc="5C5249DA" w:tentative="1">
      <w:start w:val="1"/>
      <w:numFmt w:val="bullet"/>
      <w:lvlText w:val="-"/>
      <w:lvlJc w:val="left"/>
      <w:pPr>
        <w:tabs>
          <w:tab w:val="num" w:pos="3600"/>
        </w:tabs>
        <w:ind w:left="3600" w:hanging="360"/>
      </w:pPr>
      <w:rPr>
        <w:rFonts w:ascii="Times New Roman" w:hAnsi="Times New Roman" w:hint="default"/>
      </w:rPr>
    </w:lvl>
    <w:lvl w:ilvl="5" w:tplc="8B6AFFB8" w:tentative="1">
      <w:start w:val="1"/>
      <w:numFmt w:val="bullet"/>
      <w:lvlText w:val="-"/>
      <w:lvlJc w:val="left"/>
      <w:pPr>
        <w:tabs>
          <w:tab w:val="num" w:pos="4320"/>
        </w:tabs>
        <w:ind w:left="4320" w:hanging="360"/>
      </w:pPr>
      <w:rPr>
        <w:rFonts w:ascii="Times New Roman" w:hAnsi="Times New Roman" w:hint="default"/>
      </w:rPr>
    </w:lvl>
    <w:lvl w:ilvl="6" w:tplc="D0FAB7C6" w:tentative="1">
      <w:start w:val="1"/>
      <w:numFmt w:val="bullet"/>
      <w:lvlText w:val="-"/>
      <w:lvlJc w:val="left"/>
      <w:pPr>
        <w:tabs>
          <w:tab w:val="num" w:pos="5040"/>
        </w:tabs>
        <w:ind w:left="5040" w:hanging="360"/>
      </w:pPr>
      <w:rPr>
        <w:rFonts w:ascii="Times New Roman" w:hAnsi="Times New Roman" w:hint="default"/>
      </w:rPr>
    </w:lvl>
    <w:lvl w:ilvl="7" w:tplc="BF12C8C2" w:tentative="1">
      <w:start w:val="1"/>
      <w:numFmt w:val="bullet"/>
      <w:lvlText w:val="-"/>
      <w:lvlJc w:val="left"/>
      <w:pPr>
        <w:tabs>
          <w:tab w:val="num" w:pos="5760"/>
        </w:tabs>
        <w:ind w:left="5760" w:hanging="360"/>
      </w:pPr>
      <w:rPr>
        <w:rFonts w:ascii="Times New Roman" w:hAnsi="Times New Roman" w:hint="default"/>
      </w:rPr>
    </w:lvl>
    <w:lvl w:ilvl="8" w:tplc="5C9898B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D657D8B"/>
    <w:multiLevelType w:val="hybridMultilevel"/>
    <w:tmpl w:val="1256ED7A"/>
    <w:lvl w:ilvl="0" w:tplc="9768F32A">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47"/>
    <w:rsid w:val="00000DD3"/>
    <w:rsid w:val="00003AAC"/>
    <w:rsid w:val="00006FD2"/>
    <w:rsid w:val="00022CC5"/>
    <w:rsid w:val="00024F0C"/>
    <w:rsid w:val="00027921"/>
    <w:rsid w:val="000466CC"/>
    <w:rsid w:val="00054C0F"/>
    <w:rsid w:val="000565A4"/>
    <w:rsid w:val="000674A2"/>
    <w:rsid w:val="00073DD4"/>
    <w:rsid w:val="000767B1"/>
    <w:rsid w:val="00087083"/>
    <w:rsid w:val="000903D5"/>
    <w:rsid w:val="000917A6"/>
    <w:rsid w:val="00095088"/>
    <w:rsid w:val="000958B6"/>
    <w:rsid w:val="000964D3"/>
    <w:rsid w:val="000966AE"/>
    <w:rsid w:val="000972FE"/>
    <w:rsid w:val="000A5B9B"/>
    <w:rsid w:val="000B6771"/>
    <w:rsid w:val="000C03ED"/>
    <w:rsid w:val="000C575E"/>
    <w:rsid w:val="000D5E2A"/>
    <w:rsid w:val="000D7513"/>
    <w:rsid w:val="000F057D"/>
    <w:rsid w:val="000F7425"/>
    <w:rsid w:val="000F79D2"/>
    <w:rsid w:val="001013C2"/>
    <w:rsid w:val="0010547E"/>
    <w:rsid w:val="00115664"/>
    <w:rsid w:val="0012101C"/>
    <w:rsid w:val="0012144B"/>
    <w:rsid w:val="00124D52"/>
    <w:rsid w:val="001431FB"/>
    <w:rsid w:val="00150347"/>
    <w:rsid w:val="0016177B"/>
    <w:rsid w:val="00161D3B"/>
    <w:rsid w:val="0017634E"/>
    <w:rsid w:val="0017719F"/>
    <w:rsid w:val="0018240C"/>
    <w:rsid w:val="001961E0"/>
    <w:rsid w:val="001A68C0"/>
    <w:rsid w:val="001B0CA2"/>
    <w:rsid w:val="001D1397"/>
    <w:rsid w:val="001D3DE2"/>
    <w:rsid w:val="001E5AFD"/>
    <w:rsid w:val="00201B49"/>
    <w:rsid w:val="00203DB9"/>
    <w:rsid w:val="002205E7"/>
    <w:rsid w:val="00245D79"/>
    <w:rsid w:val="002502B5"/>
    <w:rsid w:val="00257615"/>
    <w:rsid w:val="00260998"/>
    <w:rsid w:val="002610D5"/>
    <w:rsid w:val="002650A1"/>
    <w:rsid w:val="0028284E"/>
    <w:rsid w:val="00285801"/>
    <w:rsid w:val="002859BE"/>
    <w:rsid w:val="00292CCF"/>
    <w:rsid w:val="002A450E"/>
    <w:rsid w:val="002A4972"/>
    <w:rsid w:val="002A7010"/>
    <w:rsid w:val="002C205A"/>
    <w:rsid w:val="002C207F"/>
    <w:rsid w:val="002C2699"/>
    <w:rsid w:val="002C2DC2"/>
    <w:rsid w:val="002C4339"/>
    <w:rsid w:val="002D7E65"/>
    <w:rsid w:val="002E4874"/>
    <w:rsid w:val="002F2726"/>
    <w:rsid w:val="0030294B"/>
    <w:rsid w:val="0030514A"/>
    <w:rsid w:val="00310931"/>
    <w:rsid w:val="00312FCE"/>
    <w:rsid w:val="00317E10"/>
    <w:rsid w:val="00334E0B"/>
    <w:rsid w:val="00344050"/>
    <w:rsid w:val="00345D32"/>
    <w:rsid w:val="00363D3D"/>
    <w:rsid w:val="00365F7F"/>
    <w:rsid w:val="00371FF0"/>
    <w:rsid w:val="00380B5C"/>
    <w:rsid w:val="00381BD6"/>
    <w:rsid w:val="0038487A"/>
    <w:rsid w:val="00387CF0"/>
    <w:rsid w:val="00396ECD"/>
    <w:rsid w:val="00397D6A"/>
    <w:rsid w:val="003A2AFA"/>
    <w:rsid w:val="003A6E57"/>
    <w:rsid w:val="003B2139"/>
    <w:rsid w:val="003B79ED"/>
    <w:rsid w:val="003D3A08"/>
    <w:rsid w:val="003D7C3E"/>
    <w:rsid w:val="003E67E1"/>
    <w:rsid w:val="003E6F1F"/>
    <w:rsid w:val="003F0691"/>
    <w:rsid w:val="003F7A6C"/>
    <w:rsid w:val="0040334A"/>
    <w:rsid w:val="00411465"/>
    <w:rsid w:val="00427A6F"/>
    <w:rsid w:val="00433235"/>
    <w:rsid w:val="00442AD6"/>
    <w:rsid w:val="004553EF"/>
    <w:rsid w:val="0046146F"/>
    <w:rsid w:val="00467E5D"/>
    <w:rsid w:val="0047005D"/>
    <w:rsid w:val="00470312"/>
    <w:rsid w:val="0047444D"/>
    <w:rsid w:val="00474548"/>
    <w:rsid w:val="00476F12"/>
    <w:rsid w:val="004B55CD"/>
    <w:rsid w:val="004B5F41"/>
    <w:rsid w:val="004C2A90"/>
    <w:rsid w:val="004C3D86"/>
    <w:rsid w:val="004D6643"/>
    <w:rsid w:val="004E1440"/>
    <w:rsid w:val="004F27FC"/>
    <w:rsid w:val="00500FB7"/>
    <w:rsid w:val="005041C8"/>
    <w:rsid w:val="00507048"/>
    <w:rsid w:val="00507BB3"/>
    <w:rsid w:val="00513CE1"/>
    <w:rsid w:val="005219CF"/>
    <w:rsid w:val="005227E7"/>
    <w:rsid w:val="005241A9"/>
    <w:rsid w:val="005310C9"/>
    <w:rsid w:val="005402C7"/>
    <w:rsid w:val="00541A26"/>
    <w:rsid w:val="00544AE9"/>
    <w:rsid w:val="00544ED8"/>
    <w:rsid w:val="0054571E"/>
    <w:rsid w:val="005466E6"/>
    <w:rsid w:val="00547471"/>
    <w:rsid w:val="005578E8"/>
    <w:rsid w:val="00560F38"/>
    <w:rsid w:val="00562018"/>
    <w:rsid w:val="005635CF"/>
    <w:rsid w:val="00563A1B"/>
    <w:rsid w:val="00570320"/>
    <w:rsid w:val="005755BC"/>
    <w:rsid w:val="00576BA6"/>
    <w:rsid w:val="00581008"/>
    <w:rsid w:val="00596243"/>
    <w:rsid w:val="005B5FC5"/>
    <w:rsid w:val="005D190F"/>
    <w:rsid w:val="005D7273"/>
    <w:rsid w:val="005E1A87"/>
    <w:rsid w:val="005E2599"/>
    <w:rsid w:val="005E597F"/>
    <w:rsid w:val="005E71DF"/>
    <w:rsid w:val="005E74EA"/>
    <w:rsid w:val="005F3DE9"/>
    <w:rsid w:val="00606D59"/>
    <w:rsid w:val="00622AB7"/>
    <w:rsid w:val="00626F0C"/>
    <w:rsid w:val="00633BE9"/>
    <w:rsid w:val="00643F4D"/>
    <w:rsid w:val="00650B51"/>
    <w:rsid w:val="0065359A"/>
    <w:rsid w:val="00656818"/>
    <w:rsid w:val="006625A3"/>
    <w:rsid w:val="00671593"/>
    <w:rsid w:val="00676886"/>
    <w:rsid w:val="00681363"/>
    <w:rsid w:val="006852CB"/>
    <w:rsid w:val="00686015"/>
    <w:rsid w:val="00686766"/>
    <w:rsid w:val="00690713"/>
    <w:rsid w:val="00690F02"/>
    <w:rsid w:val="00691425"/>
    <w:rsid w:val="006B491A"/>
    <w:rsid w:val="006C3E22"/>
    <w:rsid w:val="006E08BD"/>
    <w:rsid w:val="006E2611"/>
    <w:rsid w:val="007013D2"/>
    <w:rsid w:val="00705002"/>
    <w:rsid w:val="007276BB"/>
    <w:rsid w:val="00733D5E"/>
    <w:rsid w:val="0073475D"/>
    <w:rsid w:val="00750D01"/>
    <w:rsid w:val="007522B2"/>
    <w:rsid w:val="00755D0E"/>
    <w:rsid w:val="00756DE9"/>
    <w:rsid w:val="007574A8"/>
    <w:rsid w:val="0076454C"/>
    <w:rsid w:val="007A15F9"/>
    <w:rsid w:val="007A315C"/>
    <w:rsid w:val="007A5745"/>
    <w:rsid w:val="007A60A6"/>
    <w:rsid w:val="007A7F69"/>
    <w:rsid w:val="007B562C"/>
    <w:rsid w:val="007C05D6"/>
    <w:rsid w:val="007C0EAA"/>
    <w:rsid w:val="007C1733"/>
    <w:rsid w:val="007C2AA3"/>
    <w:rsid w:val="007C2D69"/>
    <w:rsid w:val="007D17B8"/>
    <w:rsid w:val="007D64AD"/>
    <w:rsid w:val="007E0300"/>
    <w:rsid w:val="007E337A"/>
    <w:rsid w:val="007E5172"/>
    <w:rsid w:val="007F0FF6"/>
    <w:rsid w:val="007F1EF7"/>
    <w:rsid w:val="00800F4E"/>
    <w:rsid w:val="00802C90"/>
    <w:rsid w:val="00806E95"/>
    <w:rsid w:val="00807064"/>
    <w:rsid w:val="00810F07"/>
    <w:rsid w:val="00822A26"/>
    <w:rsid w:val="0083360D"/>
    <w:rsid w:val="00851F03"/>
    <w:rsid w:val="00855356"/>
    <w:rsid w:val="00855868"/>
    <w:rsid w:val="00860EC6"/>
    <w:rsid w:val="00866889"/>
    <w:rsid w:val="00866B97"/>
    <w:rsid w:val="00882864"/>
    <w:rsid w:val="008879FE"/>
    <w:rsid w:val="008937E1"/>
    <w:rsid w:val="008A7780"/>
    <w:rsid w:val="008B1F80"/>
    <w:rsid w:val="008B5E1D"/>
    <w:rsid w:val="008B77A2"/>
    <w:rsid w:val="008E610E"/>
    <w:rsid w:val="008F60D7"/>
    <w:rsid w:val="008F745D"/>
    <w:rsid w:val="00904F87"/>
    <w:rsid w:val="0091000D"/>
    <w:rsid w:val="009149E8"/>
    <w:rsid w:val="00916C47"/>
    <w:rsid w:val="009211C8"/>
    <w:rsid w:val="009314CB"/>
    <w:rsid w:val="00933F0B"/>
    <w:rsid w:val="00940730"/>
    <w:rsid w:val="00941567"/>
    <w:rsid w:val="0094258E"/>
    <w:rsid w:val="009452FA"/>
    <w:rsid w:val="009459CE"/>
    <w:rsid w:val="00952213"/>
    <w:rsid w:val="009556CA"/>
    <w:rsid w:val="00960B00"/>
    <w:rsid w:val="00965611"/>
    <w:rsid w:val="00974DA6"/>
    <w:rsid w:val="009803CD"/>
    <w:rsid w:val="00987537"/>
    <w:rsid w:val="00992AF0"/>
    <w:rsid w:val="00993218"/>
    <w:rsid w:val="00996BBD"/>
    <w:rsid w:val="009B16B2"/>
    <w:rsid w:val="009B79CF"/>
    <w:rsid w:val="009C020D"/>
    <w:rsid w:val="009C0C88"/>
    <w:rsid w:val="009C78A0"/>
    <w:rsid w:val="009E1271"/>
    <w:rsid w:val="009E7057"/>
    <w:rsid w:val="009E7C45"/>
    <w:rsid w:val="009F6C2C"/>
    <w:rsid w:val="00A013EA"/>
    <w:rsid w:val="00A209F1"/>
    <w:rsid w:val="00A23239"/>
    <w:rsid w:val="00A267FA"/>
    <w:rsid w:val="00A2705F"/>
    <w:rsid w:val="00A355B9"/>
    <w:rsid w:val="00A514E0"/>
    <w:rsid w:val="00A53994"/>
    <w:rsid w:val="00A558F5"/>
    <w:rsid w:val="00A91E58"/>
    <w:rsid w:val="00A92326"/>
    <w:rsid w:val="00A9531A"/>
    <w:rsid w:val="00AA1D3E"/>
    <w:rsid w:val="00AB65A5"/>
    <w:rsid w:val="00AC772B"/>
    <w:rsid w:val="00AC7A3B"/>
    <w:rsid w:val="00AE31B6"/>
    <w:rsid w:val="00AE65C0"/>
    <w:rsid w:val="00AE75C6"/>
    <w:rsid w:val="00AF061C"/>
    <w:rsid w:val="00AF745C"/>
    <w:rsid w:val="00B040AF"/>
    <w:rsid w:val="00B05867"/>
    <w:rsid w:val="00B11015"/>
    <w:rsid w:val="00B151D7"/>
    <w:rsid w:val="00B17E60"/>
    <w:rsid w:val="00B21AE6"/>
    <w:rsid w:val="00B336E3"/>
    <w:rsid w:val="00B55B70"/>
    <w:rsid w:val="00B57128"/>
    <w:rsid w:val="00B6009E"/>
    <w:rsid w:val="00B62C70"/>
    <w:rsid w:val="00B70814"/>
    <w:rsid w:val="00B83EB9"/>
    <w:rsid w:val="00B85B35"/>
    <w:rsid w:val="00B9782D"/>
    <w:rsid w:val="00BA18C1"/>
    <w:rsid w:val="00BC20F2"/>
    <w:rsid w:val="00BC560C"/>
    <w:rsid w:val="00BC690B"/>
    <w:rsid w:val="00BD6528"/>
    <w:rsid w:val="00BD657B"/>
    <w:rsid w:val="00BE5880"/>
    <w:rsid w:val="00BF52DD"/>
    <w:rsid w:val="00BF552C"/>
    <w:rsid w:val="00BF660B"/>
    <w:rsid w:val="00BF69CC"/>
    <w:rsid w:val="00C168B5"/>
    <w:rsid w:val="00C2079C"/>
    <w:rsid w:val="00C23A38"/>
    <w:rsid w:val="00C2400A"/>
    <w:rsid w:val="00C276FF"/>
    <w:rsid w:val="00C3492F"/>
    <w:rsid w:val="00C37569"/>
    <w:rsid w:val="00C43B41"/>
    <w:rsid w:val="00C523E6"/>
    <w:rsid w:val="00C54C43"/>
    <w:rsid w:val="00C54E69"/>
    <w:rsid w:val="00C64266"/>
    <w:rsid w:val="00C72173"/>
    <w:rsid w:val="00C759D6"/>
    <w:rsid w:val="00C86323"/>
    <w:rsid w:val="00C90C4B"/>
    <w:rsid w:val="00C915BC"/>
    <w:rsid w:val="00C945E1"/>
    <w:rsid w:val="00C94B81"/>
    <w:rsid w:val="00CA0636"/>
    <w:rsid w:val="00CA17F6"/>
    <w:rsid w:val="00CA491E"/>
    <w:rsid w:val="00CC7742"/>
    <w:rsid w:val="00CD61CF"/>
    <w:rsid w:val="00CD7E85"/>
    <w:rsid w:val="00CE1BBC"/>
    <w:rsid w:val="00CE398E"/>
    <w:rsid w:val="00CE4E5E"/>
    <w:rsid w:val="00CE6042"/>
    <w:rsid w:val="00CF3AD4"/>
    <w:rsid w:val="00D1009D"/>
    <w:rsid w:val="00D1373B"/>
    <w:rsid w:val="00D25E4C"/>
    <w:rsid w:val="00D37661"/>
    <w:rsid w:val="00D4222E"/>
    <w:rsid w:val="00D43ECD"/>
    <w:rsid w:val="00D45208"/>
    <w:rsid w:val="00D47E33"/>
    <w:rsid w:val="00D6220E"/>
    <w:rsid w:val="00D629B5"/>
    <w:rsid w:val="00D63841"/>
    <w:rsid w:val="00D7247C"/>
    <w:rsid w:val="00D77377"/>
    <w:rsid w:val="00D80531"/>
    <w:rsid w:val="00D80911"/>
    <w:rsid w:val="00D816BF"/>
    <w:rsid w:val="00D84EB1"/>
    <w:rsid w:val="00D920DE"/>
    <w:rsid w:val="00D95F94"/>
    <w:rsid w:val="00DA3C3C"/>
    <w:rsid w:val="00DB0AC4"/>
    <w:rsid w:val="00DB3783"/>
    <w:rsid w:val="00DB5C69"/>
    <w:rsid w:val="00DC1E69"/>
    <w:rsid w:val="00DD0385"/>
    <w:rsid w:val="00DD1E97"/>
    <w:rsid w:val="00DD780F"/>
    <w:rsid w:val="00DE09DC"/>
    <w:rsid w:val="00DF0D5F"/>
    <w:rsid w:val="00E0015D"/>
    <w:rsid w:val="00E03CA2"/>
    <w:rsid w:val="00E070F8"/>
    <w:rsid w:val="00E10E86"/>
    <w:rsid w:val="00E27C0D"/>
    <w:rsid w:val="00E352FF"/>
    <w:rsid w:val="00E35FDA"/>
    <w:rsid w:val="00E462FB"/>
    <w:rsid w:val="00E474E4"/>
    <w:rsid w:val="00E516CD"/>
    <w:rsid w:val="00E5293F"/>
    <w:rsid w:val="00E62645"/>
    <w:rsid w:val="00E64DC7"/>
    <w:rsid w:val="00E76A2B"/>
    <w:rsid w:val="00E77A65"/>
    <w:rsid w:val="00E80CBD"/>
    <w:rsid w:val="00E9182A"/>
    <w:rsid w:val="00E956EF"/>
    <w:rsid w:val="00E97F1F"/>
    <w:rsid w:val="00EA0B0D"/>
    <w:rsid w:val="00EA217C"/>
    <w:rsid w:val="00EB0644"/>
    <w:rsid w:val="00EB2C39"/>
    <w:rsid w:val="00EC34BE"/>
    <w:rsid w:val="00EC3BA5"/>
    <w:rsid w:val="00EE13D4"/>
    <w:rsid w:val="00EF0DFC"/>
    <w:rsid w:val="00EF6FFA"/>
    <w:rsid w:val="00F0202D"/>
    <w:rsid w:val="00F073E4"/>
    <w:rsid w:val="00F10708"/>
    <w:rsid w:val="00F1078E"/>
    <w:rsid w:val="00F112F4"/>
    <w:rsid w:val="00F11744"/>
    <w:rsid w:val="00F175C4"/>
    <w:rsid w:val="00F21BC0"/>
    <w:rsid w:val="00F2386D"/>
    <w:rsid w:val="00F42303"/>
    <w:rsid w:val="00F45A3D"/>
    <w:rsid w:val="00F6595B"/>
    <w:rsid w:val="00F71750"/>
    <w:rsid w:val="00F7699E"/>
    <w:rsid w:val="00F82F74"/>
    <w:rsid w:val="00F868C6"/>
    <w:rsid w:val="00F904F9"/>
    <w:rsid w:val="00F958E5"/>
    <w:rsid w:val="00F97EC2"/>
    <w:rsid w:val="00FA5188"/>
    <w:rsid w:val="00FC55F0"/>
    <w:rsid w:val="00FC6250"/>
    <w:rsid w:val="00FC723D"/>
    <w:rsid w:val="00FC7D6D"/>
    <w:rsid w:val="00FD7965"/>
    <w:rsid w:val="00FE0857"/>
    <w:rsid w:val="00FF25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DCA3A4"/>
  <w15:docId w15:val="{52BB0663-92A4-46B4-A09F-62730B6A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84E"/>
    <w:rPr>
      <w:lang w:val="es-ES_tradnl"/>
    </w:rPr>
  </w:style>
  <w:style w:type="paragraph" w:styleId="Ttulo1">
    <w:name w:val="heading 1"/>
    <w:basedOn w:val="Normal"/>
    <w:next w:val="Normal"/>
    <w:qFormat/>
    <w:rsid w:val="0028284E"/>
    <w:pPr>
      <w:keepNext/>
      <w:pBdr>
        <w:bottom w:val="single" w:sz="4" w:space="1" w:color="auto"/>
      </w:pBdr>
      <w:jc w:val="both"/>
      <w:outlineLvl w:val="0"/>
    </w:pPr>
    <w:rPr>
      <w:rFonts w:ascii="Arial" w:hAnsi="Arial"/>
      <w:b/>
      <w:sz w:val="24"/>
    </w:rPr>
  </w:style>
  <w:style w:type="paragraph" w:styleId="Ttulo2">
    <w:name w:val="heading 2"/>
    <w:basedOn w:val="Normal"/>
    <w:next w:val="Normal"/>
    <w:link w:val="Ttulo2Car"/>
    <w:uiPriority w:val="9"/>
    <w:qFormat/>
    <w:rsid w:val="0028284E"/>
    <w:pPr>
      <w:keepNext/>
      <w:widowControl w:val="0"/>
      <w:ind w:left="426"/>
      <w:jc w:val="both"/>
      <w:outlineLvl w:val="1"/>
    </w:pPr>
    <w:rPr>
      <w:rFonts w:ascii="Arial" w:hAnsi="Arial"/>
      <w:b/>
      <w:sz w:val="24"/>
    </w:rPr>
  </w:style>
  <w:style w:type="paragraph" w:styleId="Ttulo3">
    <w:name w:val="heading 3"/>
    <w:basedOn w:val="Normal"/>
    <w:next w:val="Normal"/>
    <w:link w:val="Ttulo3Car"/>
    <w:uiPriority w:val="9"/>
    <w:qFormat/>
    <w:rsid w:val="0028284E"/>
    <w:pPr>
      <w:keepNext/>
      <w:outlineLvl w:val="2"/>
    </w:pPr>
    <w:rPr>
      <w:rFonts w:ascii="Gill Sans MT" w:hAnsi="Gill Sans MT"/>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E5880"/>
    <w:rPr>
      <w:rFonts w:ascii="Arial" w:hAnsi="Arial"/>
      <w:b/>
      <w:sz w:val="24"/>
      <w:lang w:val="es-ES_tradnl"/>
    </w:rPr>
  </w:style>
  <w:style w:type="character" w:customStyle="1" w:styleId="Ttulo3Car">
    <w:name w:val="Título 3 Car"/>
    <w:basedOn w:val="Fuentedeprrafopredeter"/>
    <w:link w:val="Ttulo3"/>
    <w:uiPriority w:val="9"/>
    <w:rsid w:val="00BE5880"/>
    <w:rPr>
      <w:rFonts w:ascii="Gill Sans MT" w:hAnsi="Gill Sans MT"/>
      <w:b/>
      <w:snapToGrid w:val="0"/>
      <w:color w:val="000000"/>
      <w:sz w:val="18"/>
      <w:lang w:val="es-ES_tradnl"/>
    </w:rPr>
  </w:style>
  <w:style w:type="paragraph" w:styleId="Encabezado">
    <w:name w:val="header"/>
    <w:basedOn w:val="Normal"/>
    <w:link w:val="EncabezadoCar"/>
    <w:uiPriority w:val="99"/>
    <w:rsid w:val="0028284E"/>
    <w:pPr>
      <w:tabs>
        <w:tab w:val="center" w:pos="4252"/>
        <w:tab w:val="right" w:pos="8504"/>
      </w:tabs>
    </w:pPr>
  </w:style>
  <w:style w:type="character" w:customStyle="1" w:styleId="EncabezadoCar">
    <w:name w:val="Encabezado Car"/>
    <w:basedOn w:val="Fuentedeprrafopredeter"/>
    <w:link w:val="Encabezado"/>
    <w:uiPriority w:val="99"/>
    <w:rsid w:val="00BE5880"/>
    <w:rPr>
      <w:lang w:val="es-ES_tradnl"/>
    </w:rPr>
  </w:style>
  <w:style w:type="paragraph" w:styleId="Piedepgina">
    <w:name w:val="footer"/>
    <w:basedOn w:val="Normal"/>
    <w:link w:val="PiedepginaCar"/>
    <w:uiPriority w:val="99"/>
    <w:rsid w:val="0028284E"/>
    <w:pPr>
      <w:tabs>
        <w:tab w:val="center" w:pos="4252"/>
        <w:tab w:val="right" w:pos="8504"/>
      </w:tabs>
    </w:pPr>
  </w:style>
  <w:style w:type="character" w:customStyle="1" w:styleId="PiedepginaCar">
    <w:name w:val="Pie de página Car"/>
    <w:link w:val="Piedepgina"/>
    <w:uiPriority w:val="99"/>
    <w:rsid w:val="005310C9"/>
    <w:rPr>
      <w:lang w:val="es-ES_tradnl"/>
    </w:rPr>
  </w:style>
  <w:style w:type="paragraph" w:styleId="Textonotapie">
    <w:name w:val="footnote text"/>
    <w:aliases w:val="Footnote ak,fn,Footnote text,Footnote,f,Geneva 9,Font: Geneva 9,Boston 10,Footnote Text Char Char Char Char Char Char,Footnote Text Char Char Char Char1,Footnote Text Char Char Char Char Char1,Footnote Text Char Char Char,footnote text"/>
    <w:basedOn w:val="Normal"/>
    <w:link w:val="TextonotapieCar"/>
    <w:uiPriority w:val="99"/>
    <w:rsid w:val="0028284E"/>
  </w:style>
  <w:style w:type="character" w:customStyle="1" w:styleId="TextonotapieCar">
    <w:name w:val="Texto nota pie Car"/>
    <w:aliases w:val="Footnote ak Car,fn Car,Footnote text Car,Footnote Car,f Car,Geneva 9 Car,Font: Geneva 9 Car,Boston 10 Car,Footnote Text Char Char Char Char Char Char Car,Footnote Text Char Char Char Char1 Car,Footnote Text Char Char Char Car"/>
    <w:link w:val="Textonotapie"/>
    <w:uiPriority w:val="99"/>
    <w:rsid w:val="007C2AA3"/>
    <w:rPr>
      <w:lang w:val="es-ES_tradnl"/>
    </w:rPr>
  </w:style>
  <w:style w:type="character" w:styleId="Refdenotaalpie">
    <w:name w:val="footnote reference"/>
    <w:aliases w:val="Footnote symbol,Times 10 Point,Exposant 3 Point"/>
    <w:uiPriority w:val="99"/>
    <w:rsid w:val="0028284E"/>
    <w:rPr>
      <w:vertAlign w:val="superscript"/>
    </w:rPr>
  </w:style>
  <w:style w:type="paragraph" w:customStyle="1" w:styleId="Puesto1">
    <w:name w:val="Puesto1"/>
    <w:basedOn w:val="Normal"/>
    <w:qFormat/>
    <w:rsid w:val="0028284E"/>
    <w:pPr>
      <w:widowControl w:val="0"/>
      <w:jc w:val="center"/>
    </w:pPr>
    <w:rPr>
      <w:rFonts w:ascii="Arial" w:hAnsi="Arial"/>
      <w:b/>
      <w:sz w:val="28"/>
    </w:rPr>
  </w:style>
  <w:style w:type="paragraph" w:styleId="Textoindependiente">
    <w:name w:val="Body Text"/>
    <w:basedOn w:val="Normal"/>
    <w:rsid w:val="0028284E"/>
    <w:pPr>
      <w:jc w:val="center"/>
    </w:pPr>
    <w:rPr>
      <w:rFonts w:ascii="Arial" w:hAnsi="Arial"/>
      <w:b/>
      <w:sz w:val="28"/>
    </w:rPr>
  </w:style>
  <w:style w:type="paragraph" w:styleId="Sangradetextonormal">
    <w:name w:val="Body Text Indent"/>
    <w:basedOn w:val="Normal"/>
    <w:rsid w:val="0028284E"/>
    <w:pPr>
      <w:widowControl w:val="0"/>
      <w:ind w:left="426"/>
      <w:jc w:val="both"/>
    </w:pPr>
    <w:rPr>
      <w:rFonts w:ascii="Arial" w:hAnsi="Arial"/>
      <w:b/>
      <w:sz w:val="24"/>
    </w:rPr>
  </w:style>
  <w:style w:type="paragraph" w:styleId="Textoindependiente2">
    <w:name w:val="Body Text 2"/>
    <w:basedOn w:val="Normal"/>
    <w:link w:val="Textoindependiente2Car"/>
    <w:rsid w:val="0028284E"/>
    <w:pPr>
      <w:jc w:val="both"/>
    </w:pPr>
    <w:rPr>
      <w:rFonts w:ascii="Arial" w:hAnsi="Arial"/>
      <w:sz w:val="28"/>
    </w:rPr>
  </w:style>
  <w:style w:type="character" w:customStyle="1" w:styleId="Textoindependiente2Car">
    <w:name w:val="Texto independiente 2 Car"/>
    <w:basedOn w:val="Fuentedeprrafopredeter"/>
    <w:link w:val="Textoindependiente2"/>
    <w:rsid w:val="00BE5880"/>
    <w:rPr>
      <w:rFonts w:ascii="Arial" w:hAnsi="Arial"/>
      <w:sz w:val="28"/>
      <w:lang w:val="es-ES_tradnl"/>
    </w:rPr>
  </w:style>
  <w:style w:type="paragraph" w:styleId="Textoindependiente3">
    <w:name w:val="Body Text 3"/>
    <w:basedOn w:val="Normal"/>
    <w:rsid w:val="0028284E"/>
    <w:pPr>
      <w:spacing w:line="312" w:lineRule="auto"/>
      <w:jc w:val="both"/>
    </w:pPr>
    <w:rPr>
      <w:rFonts w:ascii="Arial" w:hAnsi="Arial"/>
      <w:b/>
      <w:sz w:val="24"/>
    </w:rPr>
  </w:style>
  <w:style w:type="character" w:styleId="Hipervnculo">
    <w:name w:val="Hyperlink"/>
    <w:uiPriority w:val="99"/>
    <w:rsid w:val="0028284E"/>
    <w:rPr>
      <w:color w:val="0000FF"/>
      <w:u w:val="single"/>
    </w:rPr>
  </w:style>
  <w:style w:type="paragraph" w:styleId="Textodebloque">
    <w:name w:val="Block Text"/>
    <w:basedOn w:val="Normal"/>
    <w:rsid w:val="0028284E"/>
    <w:pPr>
      <w:ind w:left="284" w:right="566"/>
      <w:jc w:val="center"/>
    </w:pPr>
    <w:rPr>
      <w:b/>
      <w:sz w:val="32"/>
      <w:u w:val="single"/>
    </w:rPr>
  </w:style>
  <w:style w:type="paragraph" w:styleId="Sangra2detindependiente">
    <w:name w:val="Body Text Indent 2"/>
    <w:basedOn w:val="Normal"/>
    <w:rsid w:val="0028284E"/>
    <w:pPr>
      <w:ind w:left="851"/>
      <w:jc w:val="both"/>
    </w:pPr>
    <w:rPr>
      <w:b/>
      <w:sz w:val="24"/>
    </w:rPr>
  </w:style>
  <w:style w:type="paragraph" w:styleId="Sangra3detindependiente">
    <w:name w:val="Body Text Indent 3"/>
    <w:basedOn w:val="Normal"/>
    <w:rsid w:val="0028284E"/>
    <w:pPr>
      <w:ind w:left="284"/>
      <w:jc w:val="both"/>
    </w:pPr>
    <w:rPr>
      <w:sz w:val="24"/>
    </w:rPr>
  </w:style>
  <w:style w:type="character" w:styleId="Nmerodepgina">
    <w:name w:val="page number"/>
    <w:basedOn w:val="Fuentedeprrafopredeter"/>
    <w:rsid w:val="0028284E"/>
  </w:style>
  <w:style w:type="character" w:styleId="Hipervnculovisitado">
    <w:name w:val="FollowedHyperlink"/>
    <w:uiPriority w:val="99"/>
    <w:rsid w:val="0028284E"/>
    <w:rPr>
      <w:color w:val="800080"/>
      <w:u w:val="single"/>
    </w:rPr>
  </w:style>
  <w:style w:type="paragraph" w:styleId="Mapadeldocumento">
    <w:name w:val="Document Map"/>
    <w:basedOn w:val="Normal"/>
    <w:semiHidden/>
    <w:rsid w:val="0028284E"/>
    <w:pPr>
      <w:shd w:val="clear" w:color="auto" w:fill="000080"/>
    </w:pPr>
    <w:rPr>
      <w:rFonts w:ascii="Tahoma" w:hAnsi="Tahoma" w:cs="Tahoma"/>
    </w:rPr>
  </w:style>
  <w:style w:type="paragraph" w:styleId="Textodeglobo">
    <w:name w:val="Balloon Text"/>
    <w:basedOn w:val="Normal"/>
    <w:link w:val="TextodegloboCar"/>
    <w:uiPriority w:val="99"/>
    <w:semiHidden/>
    <w:rsid w:val="00507048"/>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880"/>
    <w:rPr>
      <w:rFonts w:ascii="Tahoma" w:hAnsi="Tahoma" w:cs="Tahoma"/>
      <w:sz w:val="16"/>
      <w:szCs w:val="16"/>
      <w:lang w:val="es-ES_tradnl"/>
    </w:rPr>
  </w:style>
  <w:style w:type="paragraph" w:styleId="Prrafodelista">
    <w:name w:val="List Paragraph"/>
    <w:basedOn w:val="Normal"/>
    <w:uiPriority w:val="34"/>
    <w:qFormat/>
    <w:rsid w:val="00E474E4"/>
    <w:pPr>
      <w:ind w:left="720"/>
    </w:pPr>
    <w:rPr>
      <w:rFonts w:eastAsia="Calibri"/>
      <w:lang w:val="es-ES"/>
    </w:rPr>
  </w:style>
  <w:style w:type="paragraph" w:customStyle="1" w:styleId="Default">
    <w:name w:val="Default"/>
    <w:rsid w:val="00257615"/>
    <w:pPr>
      <w:autoSpaceDE w:val="0"/>
      <w:autoSpaceDN w:val="0"/>
      <w:adjustRightInd w:val="0"/>
    </w:pPr>
    <w:rPr>
      <w:rFonts w:ascii="Calibri" w:hAnsi="Calibri" w:cs="Calibri"/>
      <w:color w:val="000000"/>
      <w:sz w:val="24"/>
      <w:szCs w:val="24"/>
    </w:rPr>
  </w:style>
  <w:style w:type="character" w:styleId="Refdecomentario">
    <w:name w:val="annotation reference"/>
    <w:uiPriority w:val="99"/>
    <w:rsid w:val="00933F0B"/>
    <w:rPr>
      <w:sz w:val="16"/>
      <w:szCs w:val="16"/>
    </w:rPr>
  </w:style>
  <w:style w:type="paragraph" w:styleId="Textocomentario">
    <w:name w:val="annotation text"/>
    <w:basedOn w:val="Normal"/>
    <w:link w:val="TextocomentarioCar"/>
    <w:uiPriority w:val="99"/>
    <w:rsid w:val="00933F0B"/>
  </w:style>
  <w:style w:type="character" w:customStyle="1" w:styleId="TextocomentarioCar">
    <w:name w:val="Texto comentario Car"/>
    <w:link w:val="Textocomentario"/>
    <w:uiPriority w:val="99"/>
    <w:rsid w:val="00933F0B"/>
    <w:rPr>
      <w:lang w:val="es-ES_tradnl"/>
    </w:rPr>
  </w:style>
  <w:style w:type="paragraph" w:styleId="Asuntodelcomentario">
    <w:name w:val="annotation subject"/>
    <w:basedOn w:val="Textocomentario"/>
    <w:next w:val="Textocomentario"/>
    <w:link w:val="AsuntodelcomentarioCar"/>
    <w:uiPriority w:val="99"/>
    <w:rsid w:val="00933F0B"/>
    <w:rPr>
      <w:b/>
      <w:bCs/>
    </w:rPr>
  </w:style>
  <w:style w:type="character" w:customStyle="1" w:styleId="AsuntodelcomentarioCar">
    <w:name w:val="Asunto del comentario Car"/>
    <w:link w:val="Asuntodelcomentario"/>
    <w:uiPriority w:val="99"/>
    <w:rsid w:val="00933F0B"/>
    <w:rPr>
      <w:b/>
      <w:bCs/>
      <w:lang w:val="es-ES_tradnl"/>
    </w:rPr>
  </w:style>
  <w:style w:type="paragraph" w:customStyle="1" w:styleId="Prrafodelista1">
    <w:name w:val="Párrafo de lista1"/>
    <w:basedOn w:val="Normal"/>
    <w:rsid w:val="000964D3"/>
    <w:pPr>
      <w:spacing w:after="200" w:line="276" w:lineRule="auto"/>
      <w:ind w:left="720"/>
      <w:contextualSpacing/>
    </w:pPr>
    <w:rPr>
      <w:rFonts w:ascii="Calibri" w:hAnsi="Calibri"/>
      <w:sz w:val="22"/>
      <w:szCs w:val="22"/>
      <w:lang w:val="es-ES" w:eastAsia="en-US"/>
    </w:rPr>
  </w:style>
  <w:style w:type="paragraph" w:styleId="NormalWeb">
    <w:name w:val="Normal (Web)"/>
    <w:basedOn w:val="Normal"/>
    <w:uiPriority w:val="99"/>
    <w:rsid w:val="000964D3"/>
    <w:pPr>
      <w:spacing w:before="100" w:beforeAutospacing="1" w:after="100" w:afterAutospacing="1"/>
    </w:pPr>
    <w:rPr>
      <w:sz w:val="24"/>
      <w:szCs w:val="24"/>
      <w:lang w:val="es-ES"/>
    </w:rPr>
  </w:style>
  <w:style w:type="character" w:customStyle="1" w:styleId="hps">
    <w:name w:val="hps"/>
    <w:basedOn w:val="Fuentedeprrafopredeter"/>
    <w:rsid w:val="00BE5880"/>
  </w:style>
  <w:style w:type="paragraph" w:styleId="HTMLconformatoprevio">
    <w:name w:val="HTML Preformatted"/>
    <w:basedOn w:val="Normal"/>
    <w:link w:val="HTMLconformatoprevioCar"/>
    <w:uiPriority w:val="99"/>
    <w:unhideWhenUsed/>
    <w:rsid w:val="00BE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character" w:customStyle="1" w:styleId="HTMLconformatoprevioCar">
    <w:name w:val="HTML con formato previo Car"/>
    <w:basedOn w:val="Fuentedeprrafopredeter"/>
    <w:link w:val="HTMLconformatoprevio"/>
    <w:uiPriority w:val="99"/>
    <w:rsid w:val="00BE5880"/>
    <w:rPr>
      <w:rFonts w:ascii="Courier New" w:hAnsi="Courier New" w:cs="Courier New"/>
    </w:rPr>
  </w:style>
  <w:style w:type="character" w:styleId="Textoennegrita">
    <w:name w:val="Strong"/>
    <w:basedOn w:val="Fuentedeprrafopredeter"/>
    <w:uiPriority w:val="22"/>
    <w:qFormat/>
    <w:rsid w:val="00BE5880"/>
    <w:rPr>
      <w:b/>
      <w:bCs/>
    </w:rPr>
  </w:style>
  <w:style w:type="paragraph" w:styleId="Revisin">
    <w:name w:val="Revision"/>
    <w:hidden/>
    <w:uiPriority w:val="99"/>
    <w:semiHidden/>
    <w:rsid w:val="00690713"/>
    <w:rPr>
      <w:lang w:val="es-ES_tradnl"/>
    </w:rPr>
  </w:style>
  <w:style w:type="paragraph" w:customStyle="1" w:styleId="Pa8">
    <w:name w:val="Pa8"/>
    <w:basedOn w:val="Normal"/>
    <w:next w:val="Normal"/>
    <w:uiPriority w:val="99"/>
    <w:rsid w:val="00822A26"/>
    <w:pPr>
      <w:autoSpaceDE w:val="0"/>
      <w:autoSpaceDN w:val="0"/>
      <w:adjustRightInd w:val="0"/>
      <w:spacing w:line="201" w:lineRule="atLeast"/>
    </w:pPr>
    <w:rPr>
      <w:rFonts w:ascii="Arial" w:hAnsi="Arial" w:cs="Arial"/>
      <w:sz w:val="24"/>
      <w:szCs w:val="24"/>
      <w:lang w:val="es-ES"/>
    </w:rPr>
  </w:style>
  <w:style w:type="character" w:customStyle="1" w:styleId="Mencinsinresolver1">
    <w:name w:val="Mención sin resolver1"/>
    <w:basedOn w:val="Fuentedeprrafopredeter"/>
    <w:uiPriority w:val="99"/>
    <w:semiHidden/>
    <w:unhideWhenUsed/>
    <w:rsid w:val="0047005D"/>
    <w:rPr>
      <w:color w:val="605E5C"/>
      <w:shd w:val="clear" w:color="auto" w:fill="E1DFDD"/>
    </w:rPr>
  </w:style>
  <w:style w:type="paragraph" w:styleId="Textonotaalfinal">
    <w:name w:val="endnote text"/>
    <w:basedOn w:val="Normal"/>
    <w:link w:val="TextonotaalfinalCar"/>
    <w:uiPriority w:val="99"/>
    <w:semiHidden/>
    <w:unhideWhenUsed/>
    <w:rsid w:val="008F60D7"/>
  </w:style>
  <w:style w:type="character" w:customStyle="1" w:styleId="TextonotaalfinalCar">
    <w:name w:val="Texto nota al final Car"/>
    <w:basedOn w:val="Fuentedeprrafopredeter"/>
    <w:link w:val="Textonotaalfinal"/>
    <w:uiPriority w:val="99"/>
    <w:semiHidden/>
    <w:rsid w:val="008F60D7"/>
    <w:rPr>
      <w:lang w:val="es-ES_tradnl"/>
    </w:rPr>
  </w:style>
  <w:style w:type="character" w:styleId="Refdenotaalfinal">
    <w:name w:val="endnote reference"/>
    <w:basedOn w:val="Fuentedeprrafopredeter"/>
    <w:uiPriority w:val="99"/>
    <w:semiHidden/>
    <w:unhideWhenUsed/>
    <w:rsid w:val="008F60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7749">
      <w:bodyDiv w:val="1"/>
      <w:marLeft w:val="0"/>
      <w:marRight w:val="0"/>
      <w:marTop w:val="0"/>
      <w:marBottom w:val="0"/>
      <w:divBdr>
        <w:top w:val="none" w:sz="0" w:space="0" w:color="auto"/>
        <w:left w:val="none" w:sz="0" w:space="0" w:color="auto"/>
        <w:bottom w:val="none" w:sz="0" w:space="0" w:color="auto"/>
        <w:right w:val="none" w:sz="0" w:space="0" w:color="auto"/>
      </w:divBdr>
    </w:div>
    <w:div w:id="313798820">
      <w:bodyDiv w:val="1"/>
      <w:marLeft w:val="0"/>
      <w:marRight w:val="0"/>
      <w:marTop w:val="0"/>
      <w:marBottom w:val="0"/>
      <w:divBdr>
        <w:top w:val="none" w:sz="0" w:space="0" w:color="auto"/>
        <w:left w:val="none" w:sz="0" w:space="0" w:color="auto"/>
        <w:bottom w:val="none" w:sz="0" w:space="0" w:color="auto"/>
        <w:right w:val="none" w:sz="0" w:space="0" w:color="auto"/>
      </w:divBdr>
    </w:div>
    <w:div w:id="406148039">
      <w:bodyDiv w:val="1"/>
      <w:marLeft w:val="0"/>
      <w:marRight w:val="0"/>
      <w:marTop w:val="0"/>
      <w:marBottom w:val="0"/>
      <w:divBdr>
        <w:top w:val="none" w:sz="0" w:space="0" w:color="auto"/>
        <w:left w:val="none" w:sz="0" w:space="0" w:color="auto"/>
        <w:bottom w:val="none" w:sz="0" w:space="0" w:color="auto"/>
        <w:right w:val="none" w:sz="0" w:space="0" w:color="auto"/>
      </w:divBdr>
      <w:divsChild>
        <w:div w:id="1438065549">
          <w:marLeft w:val="360"/>
          <w:marRight w:val="0"/>
          <w:marTop w:val="0"/>
          <w:marBottom w:val="0"/>
          <w:divBdr>
            <w:top w:val="none" w:sz="0" w:space="0" w:color="auto"/>
            <w:left w:val="none" w:sz="0" w:space="0" w:color="auto"/>
            <w:bottom w:val="none" w:sz="0" w:space="0" w:color="auto"/>
            <w:right w:val="none" w:sz="0" w:space="0" w:color="auto"/>
          </w:divBdr>
        </w:div>
        <w:div w:id="810056437">
          <w:marLeft w:val="360"/>
          <w:marRight w:val="0"/>
          <w:marTop w:val="0"/>
          <w:marBottom w:val="0"/>
          <w:divBdr>
            <w:top w:val="none" w:sz="0" w:space="0" w:color="auto"/>
            <w:left w:val="none" w:sz="0" w:space="0" w:color="auto"/>
            <w:bottom w:val="none" w:sz="0" w:space="0" w:color="auto"/>
            <w:right w:val="none" w:sz="0" w:space="0" w:color="auto"/>
          </w:divBdr>
        </w:div>
        <w:div w:id="186988128">
          <w:marLeft w:val="360"/>
          <w:marRight w:val="0"/>
          <w:marTop w:val="0"/>
          <w:marBottom w:val="0"/>
          <w:divBdr>
            <w:top w:val="none" w:sz="0" w:space="0" w:color="auto"/>
            <w:left w:val="none" w:sz="0" w:space="0" w:color="auto"/>
            <w:bottom w:val="none" w:sz="0" w:space="0" w:color="auto"/>
            <w:right w:val="none" w:sz="0" w:space="0" w:color="auto"/>
          </w:divBdr>
        </w:div>
      </w:divsChild>
    </w:div>
    <w:div w:id="425002219">
      <w:bodyDiv w:val="1"/>
      <w:marLeft w:val="0"/>
      <w:marRight w:val="0"/>
      <w:marTop w:val="0"/>
      <w:marBottom w:val="0"/>
      <w:divBdr>
        <w:top w:val="none" w:sz="0" w:space="0" w:color="auto"/>
        <w:left w:val="none" w:sz="0" w:space="0" w:color="auto"/>
        <w:bottom w:val="none" w:sz="0" w:space="0" w:color="auto"/>
        <w:right w:val="none" w:sz="0" w:space="0" w:color="auto"/>
      </w:divBdr>
    </w:div>
    <w:div w:id="885070795">
      <w:bodyDiv w:val="1"/>
      <w:marLeft w:val="0"/>
      <w:marRight w:val="0"/>
      <w:marTop w:val="0"/>
      <w:marBottom w:val="0"/>
      <w:divBdr>
        <w:top w:val="none" w:sz="0" w:space="0" w:color="auto"/>
        <w:left w:val="none" w:sz="0" w:space="0" w:color="auto"/>
        <w:bottom w:val="none" w:sz="0" w:space="0" w:color="auto"/>
        <w:right w:val="none" w:sz="0" w:space="0" w:color="auto"/>
      </w:divBdr>
    </w:div>
    <w:div w:id="1143697741">
      <w:bodyDiv w:val="1"/>
      <w:marLeft w:val="0"/>
      <w:marRight w:val="0"/>
      <w:marTop w:val="0"/>
      <w:marBottom w:val="0"/>
      <w:divBdr>
        <w:top w:val="none" w:sz="0" w:space="0" w:color="auto"/>
        <w:left w:val="none" w:sz="0" w:space="0" w:color="auto"/>
        <w:bottom w:val="none" w:sz="0" w:space="0" w:color="auto"/>
        <w:right w:val="none" w:sz="0" w:space="0" w:color="auto"/>
      </w:divBdr>
    </w:div>
    <w:div w:id="1487747832">
      <w:bodyDiv w:val="1"/>
      <w:marLeft w:val="0"/>
      <w:marRight w:val="0"/>
      <w:marTop w:val="0"/>
      <w:marBottom w:val="0"/>
      <w:divBdr>
        <w:top w:val="none" w:sz="0" w:space="0" w:color="auto"/>
        <w:left w:val="none" w:sz="0" w:space="0" w:color="auto"/>
        <w:bottom w:val="none" w:sz="0" w:space="0" w:color="auto"/>
        <w:right w:val="none" w:sz="0" w:space="0" w:color="auto"/>
      </w:divBdr>
      <w:divsChild>
        <w:div w:id="179399176">
          <w:marLeft w:val="274"/>
          <w:marRight w:val="0"/>
          <w:marTop w:val="0"/>
          <w:marBottom w:val="0"/>
          <w:divBdr>
            <w:top w:val="none" w:sz="0" w:space="0" w:color="auto"/>
            <w:left w:val="none" w:sz="0" w:space="0" w:color="auto"/>
            <w:bottom w:val="none" w:sz="0" w:space="0" w:color="auto"/>
            <w:right w:val="none" w:sz="0" w:space="0" w:color="auto"/>
          </w:divBdr>
        </w:div>
      </w:divsChild>
    </w:div>
    <w:div w:id="1523739447">
      <w:bodyDiv w:val="1"/>
      <w:marLeft w:val="0"/>
      <w:marRight w:val="0"/>
      <w:marTop w:val="0"/>
      <w:marBottom w:val="0"/>
      <w:divBdr>
        <w:top w:val="none" w:sz="0" w:space="0" w:color="auto"/>
        <w:left w:val="none" w:sz="0" w:space="0" w:color="auto"/>
        <w:bottom w:val="none" w:sz="0" w:space="0" w:color="auto"/>
        <w:right w:val="none" w:sz="0" w:space="0" w:color="auto"/>
      </w:divBdr>
    </w:div>
    <w:div w:id="1660184815">
      <w:bodyDiv w:val="1"/>
      <w:marLeft w:val="0"/>
      <w:marRight w:val="0"/>
      <w:marTop w:val="0"/>
      <w:marBottom w:val="0"/>
      <w:divBdr>
        <w:top w:val="none" w:sz="0" w:space="0" w:color="auto"/>
        <w:left w:val="none" w:sz="0" w:space="0" w:color="auto"/>
        <w:bottom w:val="none" w:sz="0" w:space="0" w:color="auto"/>
        <w:right w:val="none" w:sz="0" w:space="0" w:color="auto"/>
      </w:divBdr>
    </w:div>
    <w:div w:id="1712653110">
      <w:bodyDiv w:val="1"/>
      <w:marLeft w:val="0"/>
      <w:marRight w:val="0"/>
      <w:marTop w:val="0"/>
      <w:marBottom w:val="0"/>
      <w:divBdr>
        <w:top w:val="none" w:sz="0" w:space="0" w:color="auto"/>
        <w:left w:val="none" w:sz="0" w:space="0" w:color="auto"/>
        <w:bottom w:val="none" w:sz="0" w:space="0" w:color="auto"/>
        <w:right w:val="none" w:sz="0" w:space="0" w:color="auto"/>
      </w:divBdr>
    </w:div>
    <w:div w:id="1729495772">
      <w:bodyDiv w:val="1"/>
      <w:marLeft w:val="0"/>
      <w:marRight w:val="0"/>
      <w:marTop w:val="0"/>
      <w:marBottom w:val="0"/>
      <w:divBdr>
        <w:top w:val="none" w:sz="0" w:space="0" w:color="auto"/>
        <w:left w:val="none" w:sz="0" w:space="0" w:color="auto"/>
        <w:bottom w:val="none" w:sz="0" w:space="0" w:color="auto"/>
        <w:right w:val="none" w:sz="0" w:space="0" w:color="auto"/>
      </w:divBdr>
    </w:div>
    <w:div w:id="199872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s://ec.europa.eu/eurostat/documents/3217494/10317767/KS-FK-19-001-EN-N.pdf/742d3fd2-961e-68c1-47d0-11cf30b11489" TargetMode="External"/><Relationship Id="rId1" Type="http://schemas.openxmlformats.org/officeDocument/2006/relationships/hyperlink" Target="https://opendata.esri.es/datasets/superficie-agr%C3%ADcola-por-pais-uni%C3%B3n-europea/data?orderBy=has_1000&amp;orderByAsc=false&amp;selectedAttribute=has_1000"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Bzn-Rec-Fitogen@mapam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1\DOCUME~1\plantillas\ofici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43156-525F-4223-A37C-00025DCA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oficio.dot</Template>
  <TotalTime>69</TotalTime>
  <Pages>3</Pages>
  <Words>1180</Words>
  <Characters>6485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Documento</vt:lpstr>
    </vt:vector>
  </TitlesOfParts>
  <Company>IGSAP</Company>
  <LinksUpToDate>false</LinksUpToDate>
  <CharactersWithSpaces>7650</CharactersWithSpaces>
  <SharedDoc>false</SharedDoc>
  <HLinks>
    <vt:vector size="24" baseType="variant">
      <vt:variant>
        <vt:i4>1048606</vt:i4>
      </vt:variant>
      <vt:variant>
        <vt:i4>6</vt:i4>
      </vt:variant>
      <vt:variant>
        <vt:i4>0</vt:i4>
      </vt:variant>
      <vt:variant>
        <vt:i4>5</vt:i4>
      </vt:variant>
      <vt:variant>
        <vt:lpwstr>https://www.mapa.gob.es/es/agricultura/participacion-publica/default.aspx</vt:lpwstr>
      </vt:variant>
      <vt:variant>
        <vt:lpwstr/>
      </vt:variant>
      <vt:variant>
        <vt:i4>7602212</vt:i4>
      </vt:variant>
      <vt:variant>
        <vt:i4>3</vt:i4>
      </vt:variant>
      <vt:variant>
        <vt:i4>0</vt:i4>
      </vt:variant>
      <vt:variant>
        <vt:i4>5</vt:i4>
      </vt:variant>
      <vt:variant>
        <vt:lpwstr>https://www.mapa.gob.es/es/</vt:lpwstr>
      </vt:variant>
      <vt:variant>
        <vt:lpwstr/>
      </vt:variant>
      <vt:variant>
        <vt:i4>4784242</vt:i4>
      </vt:variant>
      <vt:variant>
        <vt:i4>0</vt:i4>
      </vt:variant>
      <vt:variant>
        <vt:i4>0</vt:i4>
      </vt:variant>
      <vt:variant>
        <vt:i4>5</vt:i4>
      </vt:variant>
      <vt:variant>
        <vt:lpwstr>mailto:Bzn-Rec-Fitogen@mapama.es</vt:lpwstr>
      </vt:variant>
      <vt:variant>
        <vt:lpwstr/>
      </vt:variant>
      <vt:variant>
        <vt:i4>4784242</vt:i4>
      </vt:variant>
      <vt:variant>
        <vt:i4>7</vt:i4>
      </vt:variant>
      <vt:variant>
        <vt:i4>0</vt:i4>
      </vt:variant>
      <vt:variant>
        <vt:i4>5</vt:i4>
      </vt:variant>
      <vt:variant>
        <vt:lpwstr>mailto:Bzn-Rec-Fitogen@mapama.es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subject/>
  <dc:creator>JMPL</dc:creator>
  <cp:keywords/>
  <cp:lastModifiedBy>OEVV</cp:lastModifiedBy>
  <cp:revision>10</cp:revision>
  <cp:lastPrinted>2019-01-18T14:07:00Z</cp:lastPrinted>
  <dcterms:created xsi:type="dcterms:W3CDTF">2020-11-13T14:58:00Z</dcterms:created>
  <dcterms:modified xsi:type="dcterms:W3CDTF">2020-11-16T10:15:00Z</dcterms:modified>
</cp:coreProperties>
</file>