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AF" w:rsidRPr="00A674AF" w:rsidRDefault="00317B34" w:rsidP="00A674AF">
      <w:pPr>
        <w:pStyle w:val="Ttulo1"/>
        <w:spacing w:after="109" w:line="276" w:lineRule="auto"/>
        <w:ind w:right="-1"/>
        <w:rPr>
          <w:rFonts w:ascii="Calibri" w:eastAsia="Arial Unicode MS" w:hAnsi="Calibri" w:cs="Calibri"/>
          <w:b w:val="0"/>
          <w:szCs w:val="24"/>
        </w:rPr>
      </w:pPr>
      <w:r w:rsidRPr="003463AB">
        <w:rPr>
          <w:rFonts w:ascii="Calibri" w:hAnsi="Calibri"/>
        </w:rPr>
        <w:t xml:space="preserve">Asunto: </w:t>
      </w:r>
      <w:r w:rsidR="00A774CD" w:rsidRPr="00A674AF">
        <w:rPr>
          <w:rFonts w:ascii="Calibri" w:hAnsi="Calibri" w:cs="Calibri"/>
          <w:b w:val="0"/>
          <w:bCs/>
        </w:rPr>
        <w:t>Consulta pública del</w:t>
      </w:r>
      <w:r w:rsidR="00A774CD" w:rsidRPr="00A674AF">
        <w:rPr>
          <w:rFonts w:ascii="Calibri" w:eastAsia="Calibri" w:hAnsi="Calibri" w:cs="Calibri"/>
          <w:b w:val="0"/>
          <w:lang w:eastAsia="en-US"/>
        </w:rPr>
        <w:t xml:space="preserve"> </w:t>
      </w:r>
      <w:r w:rsidR="00A774CD" w:rsidRPr="00A674AF">
        <w:rPr>
          <w:rFonts w:ascii="Calibri" w:eastAsia="Arial Unicode MS" w:hAnsi="Calibri" w:cs="Calibri"/>
          <w:b w:val="0"/>
        </w:rPr>
        <w:t xml:space="preserve">Proyecto de Real decreto por el que se establecen las </w:t>
      </w:r>
      <w:r w:rsidR="00A674AF" w:rsidRPr="00A674AF">
        <w:rPr>
          <w:rFonts w:ascii="Calibri" w:eastAsia="Arial Unicode MS" w:hAnsi="Calibri" w:cs="Calibri"/>
          <w:b w:val="0"/>
          <w:szCs w:val="24"/>
        </w:rPr>
        <w:t>disposiciones de aplicación relativas a la clasificación de canales de porcino</w:t>
      </w:r>
      <w:bookmarkStart w:id="0" w:name="_GoBack"/>
      <w:bookmarkEnd w:id="0"/>
    </w:p>
    <w:p w:rsidR="00A10392" w:rsidRDefault="00A10392" w:rsidP="00A674AF">
      <w:pPr>
        <w:pStyle w:val="Default"/>
        <w:rPr>
          <w:rFonts w:ascii="Calibri" w:hAnsi="Calibri"/>
          <w:b/>
        </w:rPr>
      </w:pPr>
    </w:p>
    <w:p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  <w:gridCol w:w="2151"/>
      </w:tblGrid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72" w:type="dxa"/>
          </w:tcPr>
          <w:p w:rsidR="00891184" w:rsidRPr="00341E1C" w:rsidRDefault="00891184" w:rsidP="00A10392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r w:rsidR="00A10392">
              <w:rPr>
                <w:rFonts w:ascii="Calibri" w:hAnsi="Calibri" w:cs="Arial"/>
              </w:rPr>
              <w:t>correo electrónico</w:t>
            </w:r>
          </w:p>
        </w:tc>
        <w:tc>
          <w:tcPr>
            <w:tcW w:w="1059" w:type="dxa"/>
          </w:tcPr>
          <w:p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196F31"/>
    <w:rsid w:val="001F7F0E"/>
    <w:rsid w:val="002F0744"/>
    <w:rsid w:val="00317B34"/>
    <w:rsid w:val="00334AC2"/>
    <w:rsid w:val="00341E1C"/>
    <w:rsid w:val="003463AB"/>
    <w:rsid w:val="003723C7"/>
    <w:rsid w:val="00384505"/>
    <w:rsid w:val="003F3C73"/>
    <w:rsid w:val="00487D9F"/>
    <w:rsid w:val="004D1BA8"/>
    <w:rsid w:val="00503BDF"/>
    <w:rsid w:val="005175A1"/>
    <w:rsid w:val="00642030"/>
    <w:rsid w:val="00692F19"/>
    <w:rsid w:val="00770DA2"/>
    <w:rsid w:val="00891184"/>
    <w:rsid w:val="00945784"/>
    <w:rsid w:val="00956451"/>
    <w:rsid w:val="009B3FCE"/>
    <w:rsid w:val="00A10392"/>
    <w:rsid w:val="00A5068A"/>
    <w:rsid w:val="00A674AF"/>
    <w:rsid w:val="00A774CD"/>
    <w:rsid w:val="00AA2B58"/>
    <w:rsid w:val="00AC3D92"/>
    <w:rsid w:val="00AD675D"/>
    <w:rsid w:val="00BA43F1"/>
    <w:rsid w:val="00BF4DA4"/>
    <w:rsid w:val="00C147A2"/>
    <w:rsid w:val="00C17333"/>
    <w:rsid w:val="00C301EC"/>
    <w:rsid w:val="00DE6E33"/>
    <w:rsid w:val="00EA565C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7A768-A102-4BEF-9C8D-77B3D5B1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A774CD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A774CD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A774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Parra Solis, Susana</cp:lastModifiedBy>
  <cp:revision>7</cp:revision>
  <cp:lastPrinted>2017-03-29T11:58:00Z</cp:lastPrinted>
  <dcterms:created xsi:type="dcterms:W3CDTF">2017-06-29T12:19:00Z</dcterms:created>
  <dcterms:modified xsi:type="dcterms:W3CDTF">2017-12-01T07:50:00Z</dcterms:modified>
</cp:coreProperties>
</file>