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A9D70" w14:textId="77777777" w:rsidR="00FD3CFC" w:rsidRDefault="00D066E6" w:rsidP="00FD3CFC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</w:t>
      </w:r>
      <w:r w:rsidR="000D5DD3">
        <w:rPr>
          <w:rFonts w:ascii="Calibri" w:hAnsi="Calibri" w:cs="Arial"/>
          <w:szCs w:val="24"/>
        </w:rPr>
        <w:t>el trámite de</w:t>
      </w:r>
      <w:r w:rsidR="004630AA">
        <w:rPr>
          <w:rFonts w:ascii="Calibri" w:hAnsi="Calibri" w:cs="Arial"/>
          <w:szCs w:val="24"/>
        </w:rPr>
        <w:t xml:space="preserve">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0D5DD3" w:rsidRPr="000D5DD3">
        <w:rPr>
          <w:rFonts w:ascii="Calibri" w:hAnsi="Calibri" w:cs="Arial"/>
          <w:szCs w:val="24"/>
        </w:rPr>
        <w:t xml:space="preserve">Orden por la que se aprueban las bases reguladoras para la </w:t>
      </w:r>
      <w:r w:rsidR="00FD3CFC" w:rsidRPr="00FD3CFC">
        <w:rPr>
          <w:rFonts w:ascii="Calibri" w:hAnsi="Calibri" w:cs="Arial"/>
          <w:szCs w:val="24"/>
        </w:rPr>
        <w:t>concesión en régimen de concurrencia competitiva de ayudas compensatorias debido a la disminución de las capturas de Palometa Negra (brama brama) en aguas de la República Islámica de Mauritania y se convocan para el año 2026.</w:t>
      </w:r>
    </w:p>
    <w:p w14:paraId="44AC4247" w14:textId="77777777" w:rsidR="00FD3CFC" w:rsidRPr="00FD3CFC" w:rsidRDefault="00FD3CFC" w:rsidP="00FD3CFC">
      <w:pPr>
        <w:rPr>
          <w:lang w:val="es-ES_tradnl" w:eastAsia="es-ES"/>
        </w:rPr>
      </w:pPr>
    </w:p>
    <w:p w14:paraId="1D1F8D8B" w14:textId="3576D08B" w:rsidR="00BD26F2" w:rsidRDefault="000D5DD3" w:rsidP="00FD3CFC">
      <w:pPr>
        <w:pStyle w:val="Ttulo1"/>
        <w:spacing w:after="109" w:line="276" w:lineRule="auto"/>
        <w:ind w:right="-1"/>
      </w:pPr>
      <w:r>
        <w:t>Entidad/ciudadano que realiza la Observación/comentario/alegación:</w:t>
      </w:r>
    </w:p>
    <w:p w14:paraId="2220F892" w14:textId="77777777" w:rsidR="000D5DD3" w:rsidRDefault="000D5DD3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05"/>
        <w:gridCol w:w="3544"/>
        <w:gridCol w:w="4252"/>
        <w:gridCol w:w="4218"/>
      </w:tblGrid>
      <w:tr w:rsidR="000D5DD3" w:rsidRPr="00341E1C" w14:paraId="29510494" w14:textId="77777777" w:rsidTr="00374EB7">
        <w:trPr>
          <w:jc w:val="center"/>
        </w:trPr>
        <w:tc>
          <w:tcPr>
            <w:tcW w:w="1205" w:type="dxa"/>
          </w:tcPr>
          <w:p w14:paraId="3097865A" w14:textId="77777777" w:rsidR="000D5DD3" w:rsidRDefault="000D5DD3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</w:t>
            </w:r>
          </w:p>
          <w:p w14:paraId="4E6DE96D" w14:textId="0CD89321" w:rsidR="000D5DD3" w:rsidRPr="00341E1C" w:rsidRDefault="000D5DD3" w:rsidP="00BF6F5E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 xml:space="preserve">proyecto </w:t>
            </w:r>
          </w:p>
        </w:tc>
        <w:tc>
          <w:tcPr>
            <w:tcW w:w="3544" w:type="dxa"/>
          </w:tcPr>
          <w:p w14:paraId="5CB75F31" w14:textId="5949AFB0" w:rsidR="000D5DD3" w:rsidRDefault="000D5DD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Comentario/Alegación</w:t>
            </w:r>
          </w:p>
          <w:p w14:paraId="01CBB877" w14:textId="1858B1BA" w:rsidR="000D5DD3" w:rsidRPr="001F7F0E" w:rsidRDefault="000D5DD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7062A7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0D5DD3" w:rsidRPr="00374EB7" w14:paraId="7DC1885C" w14:textId="77777777" w:rsidTr="00FD3CFC">
        <w:trPr>
          <w:trHeight w:val="3413"/>
          <w:jc w:val="center"/>
        </w:trPr>
        <w:tc>
          <w:tcPr>
            <w:tcW w:w="1205" w:type="dxa"/>
          </w:tcPr>
          <w:p w14:paraId="26225AB4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54BA4092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7F5439D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0DF58F4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075E8A18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75B7AB6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27936404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6C192B3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4CF2BCF8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4CD8EDDE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219CFF3C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3904E4BF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1EA6577A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5910646C" w14:textId="77777777" w:rsidR="000D5DD3" w:rsidRDefault="000D5DD3" w:rsidP="00535E73">
            <w:pPr>
              <w:jc w:val="center"/>
              <w:rPr>
                <w:rFonts w:ascii="Calibri" w:hAnsi="Calibri" w:cs="Arial"/>
              </w:rPr>
            </w:pPr>
          </w:p>
          <w:p w14:paraId="3CBABE7A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0D5DD3" w:rsidRPr="00341E1C" w:rsidRDefault="000D5DD3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1AE7D823" w14:textId="77777777" w:rsidR="00FD3CFC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14:paraId="26933F65" w14:textId="2F459167" w:rsidR="000D5DD3" w:rsidRPr="00374EB7" w:rsidRDefault="000D5DD3" w:rsidP="00630153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Un solo comentario/observación por página.  Se deben utilizar tantas páginas como comentarios/observaciones se realicen.</w:t>
      </w:r>
    </w:p>
    <w:sectPr w:rsidR="000D5DD3" w:rsidRPr="00374EB7" w:rsidSect="00FD3CFC">
      <w:pgSz w:w="16838" w:h="11906" w:orient="landscape"/>
      <w:pgMar w:top="127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0D5DD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A24DC6"/>
    <w:rsid w:val="00A3246E"/>
    <w:rsid w:val="00A7792F"/>
    <w:rsid w:val="00AA2B58"/>
    <w:rsid w:val="00AD675D"/>
    <w:rsid w:val="00B35B51"/>
    <w:rsid w:val="00B54C39"/>
    <w:rsid w:val="00B8180F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  <w:rsid w:val="00FD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Sánchez Moreno, Juan Ángel</cp:lastModifiedBy>
  <cp:revision>2</cp:revision>
  <cp:lastPrinted>2017-02-07T09:12:00Z</cp:lastPrinted>
  <dcterms:created xsi:type="dcterms:W3CDTF">2026-07-18T05:56:00Z</dcterms:created>
  <dcterms:modified xsi:type="dcterms:W3CDTF">2026-07-18T05:56:00Z</dcterms:modified>
</cp:coreProperties>
</file>