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2BAF6" w14:textId="7C0B1AA7" w:rsidR="00DF7612" w:rsidRPr="0045261D" w:rsidRDefault="00DF7612" w:rsidP="00DF7612">
      <w:pPr>
        <w:keepNext/>
        <w:keepLines/>
        <w:spacing w:before="240" w:after="360"/>
        <w:jc w:val="center"/>
        <w:outlineLvl w:val="0"/>
        <w:rPr>
          <w:rFonts w:ascii="Calibri" w:eastAsiaTheme="majorEastAsia" w:hAnsi="Calibri" w:cstheme="majorBidi"/>
          <w:b/>
          <w:color w:val="0070C0"/>
          <w:sz w:val="28"/>
          <w:szCs w:val="32"/>
          <w:lang w:eastAsia="en-US"/>
        </w:rPr>
      </w:pPr>
      <w:r w:rsidRPr="0045261D">
        <w:rPr>
          <w:rFonts w:ascii="Calibri" w:eastAsiaTheme="majorEastAsia" w:hAnsi="Calibri" w:cstheme="majorBidi"/>
          <w:b/>
          <w:color w:val="0070C0"/>
          <w:sz w:val="28"/>
          <w:szCs w:val="32"/>
          <w:lang w:eastAsia="en-US"/>
        </w:rPr>
        <w:t xml:space="preserve">INFORME DE RESULTADOS DE LOS PROGRAMAS DE CONTROL OFICIAL DEL MAPA. AÑO </w:t>
      </w:r>
      <w:r w:rsidRPr="0076298F">
        <w:rPr>
          <w:rFonts w:ascii="Calibri" w:eastAsiaTheme="majorEastAsia" w:hAnsi="Calibri" w:cstheme="majorBidi"/>
          <w:b/>
          <w:color w:val="0070C0"/>
          <w:sz w:val="28"/>
          <w:szCs w:val="32"/>
          <w:lang w:eastAsia="en-US"/>
        </w:rPr>
        <w:t>202</w:t>
      </w:r>
      <w:r w:rsidR="0049528E" w:rsidRPr="0076298F">
        <w:rPr>
          <w:rFonts w:ascii="Calibri" w:eastAsiaTheme="majorEastAsia" w:hAnsi="Calibri" w:cstheme="majorBidi"/>
          <w:b/>
          <w:color w:val="0070C0"/>
          <w:sz w:val="28"/>
          <w:szCs w:val="32"/>
          <w:lang w:eastAsia="en-US"/>
        </w:rPr>
        <w:t>5</w:t>
      </w:r>
      <w:r w:rsidRPr="0045261D">
        <w:rPr>
          <w:rFonts w:ascii="Calibri" w:eastAsiaTheme="majorEastAsia" w:hAnsi="Calibri" w:cstheme="majorBidi"/>
          <w:b/>
          <w:color w:val="0070C0"/>
          <w:sz w:val="28"/>
          <w:szCs w:val="32"/>
          <w:lang w:eastAsia="en-US"/>
        </w:rPr>
        <w:t>.</w:t>
      </w:r>
    </w:p>
    <w:p w14:paraId="621B4801" w14:textId="57239863" w:rsidR="00DF7612" w:rsidRPr="0045261D" w:rsidRDefault="00DF7612" w:rsidP="00DF7612">
      <w:pPr>
        <w:keepNext/>
        <w:keepLines/>
        <w:spacing w:before="240" w:after="360"/>
        <w:jc w:val="center"/>
        <w:outlineLvl w:val="0"/>
        <w:rPr>
          <w:rFonts w:ascii="Calibri" w:eastAsiaTheme="majorEastAsia" w:hAnsi="Calibri" w:cstheme="majorBidi"/>
          <w:b/>
          <w:color w:val="0070C0"/>
          <w:sz w:val="28"/>
          <w:szCs w:val="32"/>
          <w:lang w:eastAsia="en-US"/>
        </w:rPr>
      </w:pPr>
      <w:r w:rsidRPr="0045261D">
        <w:rPr>
          <w:rFonts w:ascii="Calibri" w:eastAsiaTheme="majorEastAsia" w:hAnsi="Calibri" w:cstheme="majorBidi"/>
          <w:b/>
          <w:color w:val="0070C0"/>
          <w:sz w:val="28"/>
          <w:szCs w:val="32"/>
          <w:lang w:eastAsia="en-US"/>
        </w:rPr>
        <w:t xml:space="preserve">PROGRAMA DE </w:t>
      </w:r>
      <w:bookmarkStart w:id="0" w:name="OLE_LINK1"/>
      <w:bookmarkStart w:id="1" w:name="OLE_LINK2"/>
      <w:r w:rsidRPr="0045261D">
        <w:rPr>
          <w:rFonts w:ascii="Calibri" w:eastAsiaTheme="majorEastAsia" w:hAnsi="Calibri" w:cstheme="majorBidi"/>
          <w:b/>
          <w:color w:val="0070C0"/>
          <w:sz w:val="28"/>
          <w:szCs w:val="32"/>
          <w:lang w:eastAsia="en-US"/>
        </w:rPr>
        <w:t xml:space="preserve">CONTROL </w:t>
      </w:r>
      <w:bookmarkEnd w:id="0"/>
      <w:bookmarkEnd w:id="1"/>
      <w:r w:rsidRPr="0045261D">
        <w:rPr>
          <w:rFonts w:ascii="Calibri" w:eastAsiaTheme="majorEastAsia" w:hAnsi="Calibri" w:cstheme="majorBidi"/>
          <w:b/>
          <w:color w:val="0070C0"/>
          <w:sz w:val="28"/>
          <w:szCs w:val="32"/>
          <w:lang w:eastAsia="en-US"/>
        </w:rPr>
        <w:t>OFICIAL DE LA CALIDAD DIFERENCIADA VINCULADA A UN ORIGEN GEOGRÁFICO Y ESPECIALIDADES TRADICIONALES GARANTIZADAS, ANTES DE LA COMERCIALIZACIÓN</w:t>
      </w:r>
    </w:p>
    <w:p w14:paraId="4BAF169D" w14:textId="77777777" w:rsidR="0003438D" w:rsidRPr="0045261D" w:rsidRDefault="0003438D" w:rsidP="0003438D">
      <w:pPr>
        <w:jc w:val="both"/>
        <w:rPr>
          <w:rFonts w:ascii="Verdana" w:hAnsi="Verdana" w:cs="Arial"/>
          <w:b/>
          <w:sz w:val="22"/>
          <w:szCs w:val="22"/>
        </w:rPr>
      </w:pPr>
    </w:p>
    <w:p w14:paraId="17035DFA" w14:textId="5CF5A8A8" w:rsidR="0003438D" w:rsidRPr="0045261D" w:rsidRDefault="009A52B0" w:rsidP="0003438D">
      <w:pPr>
        <w:jc w:val="both"/>
        <w:rPr>
          <w:rFonts w:asciiTheme="minorHAnsi" w:eastAsiaTheme="minorHAnsi" w:hAnsiTheme="minorHAnsi" w:cstheme="minorBidi"/>
          <w:color w:val="002060"/>
          <w:sz w:val="22"/>
          <w:szCs w:val="22"/>
          <w:lang w:eastAsia="en-US"/>
        </w:rPr>
      </w:pPr>
      <w:bookmarkStart w:id="2" w:name="_Hlk139023686"/>
      <w:r w:rsidRPr="0045261D">
        <w:rPr>
          <w:rFonts w:asciiTheme="minorHAnsi" w:eastAsiaTheme="minorHAnsi" w:hAnsiTheme="minorHAnsi" w:cstheme="minorBidi"/>
          <w:color w:val="002060"/>
          <w:sz w:val="22"/>
          <w:szCs w:val="22"/>
          <w:lang w:eastAsia="en-US"/>
        </w:rPr>
        <w:t>Unidad del MAPA coordinadora del programa. Subdirección General de Control de la</w:t>
      </w:r>
      <w:r w:rsidRPr="0045261D">
        <w:rPr>
          <w:rFonts w:ascii="Verdana" w:hAnsi="Verdana" w:cs="Arial"/>
          <w:b/>
          <w:sz w:val="22"/>
          <w:szCs w:val="22"/>
        </w:rPr>
        <w:t xml:space="preserve"> </w:t>
      </w:r>
      <w:r w:rsidRPr="0045261D">
        <w:rPr>
          <w:rFonts w:asciiTheme="minorHAnsi" w:hAnsiTheme="minorHAnsi" w:cstheme="minorHAnsi"/>
          <w:bCs/>
          <w:sz w:val="22"/>
          <w:szCs w:val="22"/>
        </w:rPr>
        <w:t>Ca</w:t>
      </w:r>
      <w:r w:rsidRPr="0045261D">
        <w:rPr>
          <w:rFonts w:asciiTheme="minorHAnsi" w:eastAsiaTheme="minorHAnsi" w:hAnsiTheme="minorHAnsi" w:cstheme="minorBidi"/>
          <w:color w:val="002060"/>
          <w:sz w:val="22"/>
          <w:szCs w:val="22"/>
          <w:lang w:eastAsia="en-US"/>
        </w:rPr>
        <w:t xml:space="preserve">lidad Alimentaria y Laboratorios Agroalimentarios (Dirección General de </w:t>
      </w:r>
      <w:r w:rsidR="009E7797" w:rsidRPr="0045261D">
        <w:rPr>
          <w:rFonts w:asciiTheme="minorHAnsi" w:eastAsiaTheme="minorHAnsi" w:hAnsiTheme="minorHAnsi" w:cstheme="minorBidi"/>
          <w:color w:val="002060"/>
          <w:sz w:val="22"/>
          <w:szCs w:val="22"/>
          <w:lang w:eastAsia="en-US"/>
        </w:rPr>
        <w:t>Alimentación</w:t>
      </w:r>
      <w:r w:rsidRPr="0045261D">
        <w:rPr>
          <w:rFonts w:asciiTheme="minorHAnsi" w:eastAsiaTheme="minorHAnsi" w:hAnsiTheme="minorHAnsi" w:cstheme="minorBidi"/>
          <w:color w:val="002060"/>
          <w:sz w:val="22"/>
          <w:szCs w:val="22"/>
          <w:lang w:eastAsia="en-US"/>
        </w:rPr>
        <w:t>).</w:t>
      </w:r>
    </w:p>
    <w:bookmarkEnd w:id="2"/>
    <w:p w14:paraId="40742A3F" w14:textId="77777777" w:rsidR="000A6EE6" w:rsidRPr="0045261D" w:rsidRDefault="000A6EE6" w:rsidP="0003438D">
      <w:pPr>
        <w:jc w:val="both"/>
        <w:rPr>
          <w:rFonts w:ascii="Verdana" w:hAnsi="Verdana" w:cs="Arial"/>
          <w:b/>
          <w:sz w:val="22"/>
          <w:szCs w:val="22"/>
        </w:rPr>
      </w:pPr>
    </w:p>
    <w:p w14:paraId="77390A99" w14:textId="77777777" w:rsidR="0003438D" w:rsidRPr="0045261D" w:rsidRDefault="0003438D" w:rsidP="0003438D">
      <w:pPr>
        <w:jc w:val="both"/>
        <w:rPr>
          <w:rFonts w:ascii="Verdana" w:hAnsi="Verdana" w:cs="Arial"/>
          <w:sz w:val="22"/>
          <w:szCs w:val="22"/>
        </w:rPr>
      </w:pPr>
    </w:p>
    <w:p w14:paraId="6258740F" w14:textId="77777777" w:rsidR="0003438D" w:rsidRPr="0045261D" w:rsidRDefault="0003438D" w:rsidP="0003438D">
      <w:pPr>
        <w:jc w:val="both"/>
        <w:rPr>
          <w:rFonts w:ascii="Verdana" w:hAnsi="Verdana" w:cs="Arial"/>
          <w:b/>
          <w:sz w:val="22"/>
          <w:szCs w:val="22"/>
        </w:rPr>
      </w:pPr>
      <w:r w:rsidRPr="0045261D">
        <w:rPr>
          <w:rFonts w:asciiTheme="minorHAnsi" w:eastAsia="Calibri" w:hAnsiTheme="minorHAnsi" w:cstheme="minorBidi"/>
          <w:b/>
          <w:color w:val="0070C0"/>
          <w:sz w:val="22"/>
          <w:szCs w:val="22"/>
          <w:lang w:eastAsia="en-US"/>
        </w:rPr>
        <w:t>1.- INTRODUCCIÓN:</w:t>
      </w:r>
    </w:p>
    <w:p w14:paraId="41B9AB04" w14:textId="77777777" w:rsidR="0003438D" w:rsidRPr="0045261D" w:rsidRDefault="0003438D" w:rsidP="000A6EE6">
      <w:pPr>
        <w:spacing w:before="120" w:after="240"/>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Este programa se subdivide a su vez en dos subprogramas: </w:t>
      </w:r>
    </w:p>
    <w:p w14:paraId="30F09A79" w14:textId="69B4DC17" w:rsidR="0003438D" w:rsidRPr="0045261D" w:rsidRDefault="0003438D" w:rsidP="000A6EE6">
      <w:pPr>
        <w:spacing w:before="120" w:after="240"/>
        <w:jc w:val="both"/>
        <w:rPr>
          <w:rFonts w:asciiTheme="minorHAnsi" w:eastAsiaTheme="minorHAnsi" w:hAnsiTheme="minorHAnsi" w:cstheme="minorBidi"/>
          <w:color w:val="002060"/>
          <w:sz w:val="22"/>
          <w:szCs w:val="22"/>
          <w:lang w:eastAsia="en-US"/>
        </w:rPr>
      </w:pPr>
      <w:r w:rsidRPr="005D0ECB">
        <w:rPr>
          <w:rFonts w:asciiTheme="minorHAnsi" w:eastAsiaTheme="minorHAnsi" w:hAnsiTheme="minorHAnsi" w:cstheme="minorBidi"/>
          <w:b/>
          <w:bCs/>
          <w:color w:val="002060"/>
          <w:sz w:val="22"/>
          <w:szCs w:val="22"/>
          <w:lang w:eastAsia="en-US"/>
        </w:rPr>
        <w:t>Subprograma A, de control oficial de la calidad diferenciada vinculada a un origen geográfico</w:t>
      </w:r>
      <w:r w:rsidRPr="0045261D">
        <w:rPr>
          <w:rFonts w:asciiTheme="minorHAnsi" w:eastAsiaTheme="minorHAnsi" w:hAnsiTheme="minorHAnsi" w:cstheme="minorBidi"/>
          <w:color w:val="002060"/>
          <w:sz w:val="22"/>
          <w:szCs w:val="22"/>
          <w:lang w:eastAsia="en-US"/>
        </w:rPr>
        <w:t xml:space="preserve">, que </w:t>
      </w:r>
      <w:r w:rsidR="005D0ECB" w:rsidRPr="0045261D">
        <w:rPr>
          <w:rFonts w:asciiTheme="minorHAnsi" w:eastAsiaTheme="minorHAnsi" w:hAnsiTheme="minorHAnsi" w:cstheme="minorBidi"/>
          <w:color w:val="002060"/>
          <w:sz w:val="22"/>
          <w:szCs w:val="22"/>
          <w:lang w:eastAsia="en-US"/>
        </w:rPr>
        <w:t>se aplica</w:t>
      </w:r>
      <w:r w:rsidRPr="0045261D">
        <w:rPr>
          <w:rFonts w:asciiTheme="minorHAnsi" w:eastAsiaTheme="minorHAnsi" w:hAnsiTheme="minorHAnsi" w:cstheme="minorBidi"/>
          <w:color w:val="002060"/>
          <w:sz w:val="22"/>
          <w:szCs w:val="22"/>
          <w:lang w:eastAsia="en-US"/>
        </w:rPr>
        <w:t xml:space="preserve"> a:</w:t>
      </w:r>
    </w:p>
    <w:p w14:paraId="7F21ECA1" w14:textId="47024200" w:rsidR="0003438D" w:rsidRPr="0076298F" w:rsidRDefault="0003438D" w:rsidP="000A6EE6">
      <w:pPr>
        <w:pStyle w:val="Prrafodelista"/>
        <w:numPr>
          <w:ilvl w:val="0"/>
          <w:numId w:val="14"/>
        </w:numPr>
        <w:spacing w:before="120" w:after="240"/>
        <w:jc w:val="both"/>
        <w:rPr>
          <w:rFonts w:eastAsiaTheme="minorHAnsi"/>
          <w:color w:val="002060"/>
          <w:lang w:eastAsia="en-US"/>
        </w:rPr>
      </w:pPr>
      <w:r w:rsidRPr="0045261D">
        <w:rPr>
          <w:rFonts w:eastAsiaTheme="minorHAnsi"/>
          <w:color w:val="002060"/>
          <w:lang w:eastAsia="en-US"/>
        </w:rPr>
        <w:t xml:space="preserve">Los operadores de las Denominaciones de Origen Protegidas e Indicaciones Geográficas Protegidas contempladas en el </w:t>
      </w:r>
      <w:r w:rsidRPr="0076298F">
        <w:rPr>
          <w:rFonts w:eastAsiaTheme="minorHAnsi"/>
          <w:color w:val="002060"/>
          <w:lang w:eastAsia="en-US"/>
        </w:rPr>
        <w:t xml:space="preserve">Título II del Reglamento (UE) </w:t>
      </w:r>
      <w:proofErr w:type="spellStart"/>
      <w:r w:rsidRPr="0076298F">
        <w:rPr>
          <w:rFonts w:eastAsiaTheme="minorHAnsi"/>
          <w:color w:val="002060"/>
          <w:lang w:eastAsia="en-US"/>
        </w:rPr>
        <w:t>Nº</w:t>
      </w:r>
      <w:proofErr w:type="spellEnd"/>
      <w:r w:rsidRPr="0076298F">
        <w:rPr>
          <w:rFonts w:eastAsiaTheme="minorHAnsi"/>
          <w:color w:val="002060"/>
          <w:lang w:eastAsia="en-US"/>
        </w:rPr>
        <w:t xml:space="preserve"> </w:t>
      </w:r>
      <w:r w:rsidR="00CF0672" w:rsidRPr="0076298F">
        <w:rPr>
          <w:rFonts w:eastAsiaTheme="minorHAnsi"/>
          <w:color w:val="002060"/>
          <w:lang w:eastAsia="en-US"/>
        </w:rPr>
        <w:t>1143/2024</w:t>
      </w:r>
      <w:r w:rsidRPr="0076298F">
        <w:rPr>
          <w:rFonts w:eastAsiaTheme="minorHAnsi"/>
          <w:color w:val="002060"/>
          <w:lang w:eastAsia="en-US"/>
        </w:rPr>
        <w:t xml:space="preserve"> </w:t>
      </w:r>
      <w:r w:rsidR="00CF0672" w:rsidRPr="0076298F">
        <w:rPr>
          <w:rFonts w:eastAsiaTheme="minorHAnsi"/>
          <w:color w:val="002060"/>
          <w:lang w:eastAsia="en-US"/>
        </w:rPr>
        <w:t>del Parlamento Europeo y del Consejo, de 11 de abril de 2024, relativo a las indicaciones geográficas para vinos, bebidas espirituosas y productos agrícolas, así como especialidades tradicionales garantizadas y términos de calidad facultativos para productos agrícolas</w:t>
      </w:r>
      <w:r w:rsidRPr="0076298F">
        <w:rPr>
          <w:rFonts w:eastAsiaTheme="minorHAnsi"/>
          <w:color w:val="002060"/>
          <w:lang w:eastAsia="en-US"/>
        </w:rPr>
        <w:t>, antes de la comercialización de los productos, conforme a lo dispuesto en el artículo 3</w:t>
      </w:r>
      <w:r w:rsidR="00CF0672" w:rsidRPr="0076298F">
        <w:rPr>
          <w:rFonts w:eastAsiaTheme="minorHAnsi"/>
          <w:color w:val="002060"/>
          <w:lang w:eastAsia="en-US"/>
        </w:rPr>
        <w:t>9</w:t>
      </w:r>
      <w:r w:rsidRPr="0076298F">
        <w:rPr>
          <w:rFonts w:eastAsiaTheme="minorHAnsi"/>
          <w:color w:val="002060"/>
          <w:lang w:eastAsia="en-US"/>
        </w:rPr>
        <w:t xml:space="preserve"> de dicho Reglamento.</w:t>
      </w:r>
    </w:p>
    <w:p w14:paraId="52D11F96" w14:textId="5BC61A4A" w:rsidR="0003438D" w:rsidRPr="005D0ECB" w:rsidRDefault="0003438D" w:rsidP="0003438D">
      <w:pPr>
        <w:pStyle w:val="Prrafodelista"/>
        <w:numPr>
          <w:ilvl w:val="0"/>
          <w:numId w:val="14"/>
        </w:numPr>
        <w:spacing w:before="120" w:after="240"/>
        <w:jc w:val="both"/>
        <w:rPr>
          <w:rFonts w:eastAsiaTheme="minorHAnsi"/>
          <w:color w:val="002060"/>
          <w:lang w:eastAsia="en-US"/>
        </w:rPr>
      </w:pPr>
      <w:r w:rsidRPr="0076298F">
        <w:rPr>
          <w:rFonts w:eastAsiaTheme="minorHAnsi"/>
          <w:color w:val="002060"/>
          <w:lang w:eastAsia="en-US"/>
        </w:rPr>
        <w:t xml:space="preserve">Los operadores de las indicaciones geográficas de bebidas espirituosas contempladas en el </w:t>
      </w:r>
      <w:r w:rsidR="009F0883" w:rsidRPr="0076298F">
        <w:rPr>
          <w:rFonts w:eastAsiaTheme="minorHAnsi"/>
          <w:color w:val="002060"/>
          <w:lang w:eastAsia="en-US"/>
        </w:rPr>
        <w:t>Reglamento (UE) 2019/787 del Parlamento Europeo y del Consejo, de 17 de abril de 2019, sobre la definición, designación, presentación y etiquetado de las bebidas espirituosas, la utilización de los nombres de las bebidas espirituosas en la presentación y etiquetado de otros productos alimenticios, l</w:t>
      </w:r>
      <w:r w:rsidR="009F0883" w:rsidRPr="0045261D">
        <w:rPr>
          <w:rFonts w:eastAsiaTheme="minorHAnsi"/>
          <w:color w:val="002060"/>
          <w:lang w:eastAsia="en-US"/>
        </w:rPr>
        <w:t xml:space="preserve">a protección de las indicaciones geográficas de las bebidas espirituosas y la utilización de alcohol etílico y destilados de origen agrícola en las bebidas alcohólicas, y por el que se deroga el </w:t>
      </w:r>
      <w:r w:rsidR="009F0883" w:rsidRPr="00CF0672">
        <w:rPr>
          <w:rFonts w:eastAsiaTheme="minorHAnsi"/>
          <w:color w:val="002060"/>
          <w:lang w:eastAsia="en-US"/>
        </w:rPr>
        <w:t xml:space="preserve">Reglamento (CE) </w:t>
      </w:r>
      <w:proofErr w:type="spellStart"/>
      <w:r w:rsidR="009F0883" w:rsidRPr="00CF0672">
        <w:rPr>
          <w:rFonts w:eastAsiaTheme="minorHAnsi"/>
          <w:color w:val="002060"/>
          <w:lang w:eastAsia="en-US"/>
        </w:rPr>
        <w:t>n.°</w:t>
      </w:r>
      <w:proofErr w:type="spellEnd"/>
      <w:r w:rsidR="009F0883" w:rsidRPr="00CF0672">
        <w:rPr>
          <w:rFonts w:eastAsiaTheme="minorHAnsi"/>
          <w:color w:val="002060"/>
          <w:lang w:eastAsia="en-US"/>
        </w:rPr>
        <w:t xml:space="preserve"> 110/2008</w:t>
      </w:r>
      <w:r w:rsidRPr="0045261D">
        <w:rPr>
          <w:rFonts w:eastAsiaTheme="minorHAnsi"/>
          <w:color w:val="002060"/>
          <w:lang w:eastAsia="en-US"/>
        </w:rPr>
        <w:t>, antes de la comercialización de los productos conforme a lo dispuesto en el artículo 22 de dicho Reglamento</w:t>
      </w:r>
    </w:p>
    <w:p w14:paraId="3BB5A15F" w14:textId="77777777" w:rsidR="0003438D" w:rsidRPr="0045261D" w:rsidRDefault="0003438D" w:rsidP="0003438D">
      <w:pPr>
        <w:jc w:val="both"/>
        <w:rPr>
          <w:rFonts w:asciiTheme="minorHAnsi" w:eastAsiaTheme="minorHAnsi" w:hAnsiTheme="minorHAnsi" w:cstheme="minorBidi"/>
          <w:b/>
          <w:color w:val="002060"/>
          <w:sz w:val="22"/>
          <w:szCs w:val="22"/>
          <w:lang w:eastAsia="en-US"/>
        </w:rPr>
      </w:pPr>
      <w:r w:rsidRPr="0045261D">
        <w:rPr>
          <w:rFonts w:asciiTheme="minorHAnsi" w:eastAsiaTheme="minorHAnsi" w:hAnsiTheme="minorHAnsi" w:cstheme="minorBidi"/>
          <w:b/>
          <w:color w:val="002060"/>
          <w:sz w:val="22"/>
          <w:szCs w:val="22"/>
          <w:lang w:eastAsia="en-US"/>
        </w:rPr>
        <w:t>Subprograma B, de control oficial de la calidad diferenciada vinculada a una tradición.</w:t>
      </w:r>
    </w:p>
    <w:p w14:paraId="41FC9839" w14:textId="77777777" w:rsidR="0003438D" w:rsidRPr="0045261D" w:rsidRDefault="0003438D" w:rsidP="0003438D">
      <w:pPr>
        <w:jc w:val="both"/>
        <w:rPr>
          <w:rFonts w:ascii="Verdana" w:hAnsi="Verdana" w:cs="Arial"/>
          <w:sz w:val="22"/>
          <w:szCs w:val="22"/>
        </w:rPr>
      </w:pPr>
    </w:p>
    <w:p w14:paraId="12688CF7" w14:textId="1370B777" w:rsidR="0003438D" w:rsidRPr="0045261D" w:rsidRDefault="0003438D" w:rsidP="0003438D">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Este subprograma es de aplicación a los operadores de las Especialidades Tradicionales Garantizadas contempladas en </w:t>
      </w:r>
      <w:r w:rsidRPr="0076298F">
        <w:rPr>
          <w:rFonts w:asciiTheme="minorHAnsi" w:eastAsiaTheme="minorHAnsi" w:hAnsiTheme="minorHAnsi" w:cstheme="minorBidi"/>
          <w:color w:val="002060"/>
          <w:sz w:val="22"/>
          <w:szCs w:val="22"/>
          <w:lang w:eastAsia="en-US"/>
        </w:rPr>
        <w:t xml:space="preserve">el </w:t>
      </w:r>
      <w:r w:rsidR="00CF0672" w:rsidRPr="0076298F">
        <w:rPr>
          <w:rFonts w:asciiTheme="minorHAnsi" w:eastAsiaTheme="minorHAnsi" w:hAnsiTheme="minorHAnsi" w:cstheme="minorBidi"/>
          <w:color w:val="002060"/>
          <w:sz w:val="22"/>
          <w:szCs w:val="22"/>
          <w:lang w:eastAsia="en-US"/>
        </w:rPr>
        <w:t xml:space="preserve">Titulo III del </w:t>
      </w:r>
      <w:r w:rsidR="00CF0672" w:rsidRPr="0076298F">
        <w:rPr>
          <w:rFonts w:asciiTheme="minorHAnsi" w:eastAsiaTheme="minorHAnsi" w:hAnsiTheme="minorHAnsi" w:cstheme="minorHAnsi"/>
          <w:color w:val="002060"/>
          <w:sz w:val="22"/>
          <w:szCs w:val="22"/>
          <w:lang w:eastAsia="en-US"/>
        </w:rPr>
        <w:t xml:space="preserve">Reglamento (UE) </w:t>
      </w:r>
      <w:proofErr w:type="spellStart"/>
      <w:r w:rsidR="00CF0672" w:rsidRPr="0076298F">
        <w:rPr>
          <w:rFonts w:asciiTheme="minorHAnsi" w:eastAsiaTheme="minorHAnsi" w:hAnsiTheme="minorHAnsi" w:cstheme="minorHAnsi"/>
          <w:color w:val="002060"/>
          <w:sz w:val="22"/>
          <w:szCs w:val="22"/>
          <w:lang w:eastAsia="en-US"/>
        </w:rPr>
        <w:t>Nº</w:t>
      </w:r>
      <w:proofErr w:type="spellEnd"/>
      <w:r w:rsidR="00CF0672" w:rsidRPr="0076298F">
        <w:rPr>
          <w:rFonts w:asciiTheme="minorHAnsi" w:eastAsiaTheme="minorHAnsi" w:hAnsiTheme="minorHAnsi" w:cstheme="minorHAnsi"/>
          <w:color w:val="002060"/>
          <w:sz w:val="22"/>
          <w:szCs w:val="22"/>
          <w:lang w:eastAsia="en-US"/>
        </w:rPr>
        <w:t xml:space="preserve"> 1143/2024 del Parlamento Europeo y del Consejo, de 11 de abril de 2024, relativo a las indicaciones geográficas para vinos, bebidas espirituosas y productos agrícolas, así como especialidades tradicionales garantizadas y términos de calidad facultativos para productos agrícolas</w:t>
      </w:r>
      <w:r w:rsidRPr="0076298F">
        <w:rPr>
          <w:rFonts w:asciiTheme="minorHAnsi" w:eastAsiaTheme="minorHAnsi" w:hAnsiTheme="minorHAnsi" w:cstheme="minorBidi"/>
          <w:color w:val="002060"/>
          <w:sz w:val="22"/>
          <w:szCs w:val="22"/>
          <w:lang w:eastAsia="en-US"/>
        </w:rPr>
        <w:t xml:space="preserve">, antes de la comercialización de los productos, conforme a lo dispuesto en el artículo </w:t>
      </w:r>
      <w:r w:rsidR="00CF0672" w:rsidRPr="0076298F">
        <w:rPr>
          <w:rFonts w:asciiTheme="minorHAnsi" w:eastAsiaTheme="minorHAnsi" w:hAnsiTheme="minorHAnsi" w:cstheme="minorBidi"/>
          <w:color w:val="002060"/>
          <w:sz w:val="22"/>
          <w:szCs w:val="22"/>
          <w:lang w:eastAsia="en-US"/>
        </w:rPr>
        <w:t>72</w:t>
      </w:r>
      <w:r w:rsidRPr="0076298F">
        <w:rPr>
          <w:rFonts w:asciiTheme="minorHAnsi" w:eastAsiaTheme="minorHAnsi" w:hAnsiTheme="minorHAnsi" w:cstheme="minorBidi"/>
          <w:color w:val="002060"/>
          <w:sz w:val="22"/>
          <w:szCs w:val="22"/>
          <w:lang w:eastAsia="en-US"/>
        </w:rPr>
        <w:t xml:space="preserve"> de dicho Reglamento.</w:t>
      </w:r>
      <w:r w:rsidRPr="0045261D">
        <w:rPr>
          <w:rFonts w:asciiTheme="minorHAnsi" w:eastAsiaTheme="minorHAnsi" w:hAnsiTheme="minorHAnsi" w:cstheme="minorBidi"/>
          <w:color w:val="002060"/>
          <w:sz w:val="22"/>
          <w:szCs w:val="22"/>
          <w:lang w:eastAsia="en-US"/>
        </w:rPr>
        <w:t xml:space="preserve"> </w:t>
      </w:r>
    </w:p>
    <w:p w14:paraId="4FF4936E" w14:textId="77777777" w:rsidR="0003438D" w:rsidRPr="0045261D" w:rsidRDefault="0003438D" w:rsidP="0003438D">
      <w:pPr>
        <w:jc w:val="both"/>
        <w:rPr>
          <w:rFonts w:ascii="Verdana" w:hAnsi="Verdana" w:cs="Arial"/>
          <w:sz w:val="22"/>
          <w:szCs w:val="22"/>
        </w:rPr>
      </w:pPr>
    </w:p>
    <w:p w14:paraId="74C8C989" w14:textId="7E151D77" w:rsidR="0003438D" w:rsidRPr="0045261D" w:rsidRDefault="009E7797" w:rsidP="0003438D">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lastRenderedPageBreak/>
        <w:t>Los objetivos</w:t>
      </w:r>
      <w:r w:rsidR="0003438D" w:rsidRPr="0045261D">
        <w:rPr>
          <w:rFonts w:asciiTheme="minorHAnsi" w:eastAsiaTheme="minorHAnsi" w:hAnsiTheme="minorHAnsi" w:cstheme="minorBidi"/>
          <w:color w:val="002060"/>
          <w:sz w:val="22"/>
          <w:szCs w:val="22"/>
          <w:lang w:eastAsia="en-US"/>
        </w:rPr>
        <w:t xml:space="preserve"> básicos de estos subprogramas de control en el año </w:t>
      </w:r>
      <w:r w:rsidR="0003438D" w:rsidRPr="0076298F">
        <w:rPr>
          <w:rFonts w:asciiTheme="minorHAnsi" w:eastAsiaTheme="minorHAnsi" w:hAnsiTheme="minorHAnsi" w:cstheme="minorBidi"/>
          <w:color w:val="002060"/>
          <w:sz w:val="22"/>
          <w:szCs w:val="22"/>
          <w:lang w:eastAsia="en-US"/>
        </w:rPr>
        <w:t>20</w:t>
      </w:r>
      <w:r w:rsidR="00114E19" w:rsidRPr="0076298F">
        <w:rPr>
          <w:rFonts w:asciiTheme="minorHAnsi" w:eastAsiaTheme="minorHAnsi" w:hAnsiTheme="minorHAnsi" w:cstheme="minorBidi"/>
          <w:color w:val="002060"/>
          <w:sz w:val="22"/>
          <w:szCs w:val="22"/>
          <w:lang w:eastAsia="en-US"/>
        </w:rPr>
        <w:t>2</w:t>
      </w:r>
      <w:r w:rsidR="007813B2" w:rsidRPr="0076298F">
        <w:rPr>
          <w:rFonts w:asciiTheme="minorHAnsi" w:eastAsiaTheme="minorHAnsi" w:hAnsiTheme="minorHAnsi" w:cstheme="minorBidi"/>
          <w:color w:val="002060"/>
          <w:sz w:val="22"/>
          <w:szCs w:val="22"/>
          <w:lang w:eastAsia="en-US"/>
        </w:rPr>
        <w:t>5</w:t>
      </w:r>
      <w:r w:rsidR="0003438D" w:rsidRPr="0045261D">
        <w:rPr>
          <w:rFonts w:asciiTheme="minorHAnsi" w:eastAsiaTheme="minorHAnsi" w:hAnsiTheme="minorHAnsi" w:cstheme="minorBidi"/>
          <w:color w:val="002060"/>
          <w:sz w:val="22"/>
          <w:szCs w:val="22"/>
          <w:lang w:eastAsia="en-US"/>
        </w:rPr>
        <w:t xml:space="preserve"> han sido:</w:t>
      </w:r>
    </w:p>
    <w:p w14:paraId="55E88028" w14:textId="77777777" w:rsidR="0003438D" w:rsidRPr="0045261D" w:rsidRDefault="0003438D" w:rsidP="0003438D">
      <w:pPr>
        <w:jc w:val="both"/>
        <w:rPr>
          <w:rFonts w:ascii="Verdana" w:hAnsi="Verdana" w:cs="Arial"/>
          <w:sz w:val="22"/>
          <w:szCs w:val="22"/>
        </w:rPr>
      </w:pPr>
    </w:p>
    <w:p w14:paraId="5389743E" w14:textId="77777777" w:rsidR="0003438D" w:rsidRPr="0045261D" w:rsidRDefault="0003438D" w:rsidP="0003438D">
      <w:pPr>
        <w:jc w:val="both"/>
        <w:rPr>
          <w:rFonts w:asciiTheme="minorHAnsi" w:eastAsiaTheme="minorHAnsi" w:hAnsiTheme="minorHAnsi" w:cstheme="minorBidi"/>
          <w:b/>
          <w:color w:val="002060"/>
          <w:sz w:val="22"/>
          <w:szCs w:val="22"/>
          <w:lang w:eastAsia="en-US"/>
        </w:rPr>
      </w:pPr>
      <w:r w:rsidRPr="0045261D">
        <w:rPr>
          <w:rFonts w:asciiTheme="minorHAnsi" w:eastAsiaTheme="minorHAnsi" w:hAnsiTheme="minorHAnsi" w:cstheme="minorBidi"/>
          <w:b/>
          <w:color w:val="002060"/>
          <w:sz w:val="22"/>
          <w:szCs w:val="22"/>
          <w:lang w:eastAsia="en-US"/>
        </w:rPr>
        <w:t>Subprograma A.- de control oficial de la calidad diferenciada vinculada a un origen geográfico</w:t>
      </w:r>
    </w:p>
    <w:p w14:paraId="5B3D5613" w14:textId="77777777" w:rsidR="0003438D" w:rsidRPr="0045261D" w:rsidRDefault="0003438D" w:rsidP="0003438D">
      <w:pPr>
        <w:jc w:val="both"/>
        <w:rPr>
          <w:rFonts w:ascii="Verdana" w:hAnsi="Verdana" w:cs="Arial"/>
          <w:b/>
          <w:i/>
          <w:sz w:val="22"/>
          <w:szCs w:val="22"/>
        </w:rPr>
      </w:pPr>
    </w:p>
    <w:p w14:paraId="5B1BF1CA" w14:textId="5DAEE02E" w:rsidR="0003438D" w:rsidRPr="0076298F" w:rsidRDefault="0003438D" w:rsidP="0003438D">
      <w:pPr>
        <w:jc w:val="both"/>
        <w:rPr>
          <w:rFonts w:asciiTheme="minorHAnsi" w:eastAsiaTheme="minorHAnsi" w:hAnsiTheme="minorHAnsi" w:cstheme="minorBidi"/>
          <w:color w:val="002060"/>
          <w:sz w:val="22"/>
          <w:szCs w:val="22"/>
          <w:lang w:eastAsia="en-US"/>
        </w:rPr>
      </w:pPr>
      <w:r w:rsidRPr="0076298F">
        <w:rPr>
          <w:rFonts w:asciiTheme="minorHAnsi" w:eastAsiaTheme="minorHAnsi" w:hAnsiTheme="minorHAnsi" w:cstheme="minorBidi"/>
          <w:b/>
          <w:color w:val="002060"/>
          <w:sz w:val="22"/>
          <w:szCs w:val="22"/>
          <w:lang w:eastAsia="en-US"/>
        </w:rPr>
        <w:t>Objetivo 1:</w:t>
      </w:r>
      <w:r w:rsidRPr="0076298F">
        <w:rPr>
          <w:rFonts w:asciiTheme="minorHAnsi" w:eastAsiaTheme="minorHAnsi" w:hAnsiTheme="minorHAnsi" w:cstheme="minorBidi"/>
          <w:color w:val="002060"/>
          <w:sz w:val="22"/>
          <w:szCs w:val="22"/>
          <w:lang w:eastAsia="en-US"/>
        </w:rPr>
        <w:t xml:space="preserve"> Para los productos contemplados en el ámbito de aplicación del Título II del </w:t>
      </w:r>
      <w:r w:rsidR="00CF0672" w:rsidRPr="0076298F">
        <w:rPr>
          <w:rFonts w:asciiTheme="minorHAnsi" w:eastAsiaTheme="minorHAnsi" w:hAnsiTheme="minorHAnsi" w:cstheme="minorHAnsi"/>
          <w:color w:val="002060"/>
          <w:sz w:val="22"/>
          <w:szCs w:val="22"/>
          <w:lang w:eastAsia="en-US"/>
        </w:rPr>
        <w:t xml:space="preserve">Reglamento (UE) </w:t>
      </w:r>
      <w:proofErr w:type="spellStart"/>
      <w:r w:rsidR="00CF0672" w:rsidRPr="0076298F">
        <w:rPr>
          <w:rFonts w:asciiTheme="minorHAnsi" w:eastAsiaTheme="minorHAnsi" w:hAnsiTheme="minorHAnsi" w:cstheme="minorHAnsi"/>
          <w:color w:val="002060"/>
          <w:sz w:val="22"/>
          <w:szCs w:val="22"/>
          <w:lang w:eastAsia="en-US"/>
        </w:rPr>
        <w:t>Nº</w:t>
      </w:r>
      <w:proofErr w:type="spellEnd"/>
      <w:r w:rsidR="00CF0672" w:rsidRPr="0076298F">
        <w:rPr>
          <w:rFonts w:asciiTheme="minorHAnsi" w:eastAsiaTheme="minorHAnsi" w:hAnsiTheme="minorHAnsi" w:cstheme="minorHAnsi"/>
          <w:color w:val="002060"/>
          <w:sz w:val="22"/>
          <w:szCs w:val="22"/>
          <w:lang w:eastAsia="en-US"/>
        </w:rPr>
        <w:t xml:space="preserve"> 1143/2024</w:t>
      </w:r>
      <w:r w:rsidRPr="0076298F">
        <w:rPr>
          <w:rFonts w:asciiTheme="minorHAnsi" w:eastAsiaTheme="minorHAnsi" w:hAnsiTheme="minorHAnsi" w:cstheme="minorBidi"/>
          <w:color w:val="002060"/>
          <w:sz w:val="22"/>
          <w:szCs w:val="22"/>
          <w:lang w:eastAsia="en-US"/>
        </w:rPr>
        <w:t>,  la verificación del cumplimiento de los requisitos establecidos en el Pliego de Condiciones antes de la comercialización del producto. Este objetivo se materializa en la verificación del cumplimiento de los requisitos establecidos en el Pliego de Condiciones de los operadores definidos como universo.</w:t>
      </w:r>
    </w:p>
    <w:p w14:paraId="5A17B8E2" w14:textId="77777777" w:rsidR="0003438D" w:rsidRPr="0076298F" w:rsidRDefault="0003438D" w:rsidP="0003438D">
      <w:pPr>
        <w:jc w:val="both"/>
        <w:rPr>
          <w:rFonts w:ascii="Verdana" w:hAnsi="Verdana" w:cs="Arial"/>
          <w:sz w:val="22"/>
          <w:szCs w:val="22"/>
        </w:rPr>
      </w:pPr>
    </w:p>
    <w:p w14:paraId="5B1CA285" w14:textId="069B1CD9" w:rsidR="0003438D" w:rsidRPr="0045261D" w:rsidRDefault="0003438D" w:rsidP="0003438D">
      <w:pPr>
        <w:jc w:val="both"/>
        <w:rPr>
          <w:rFonts w:asciiTheme="minorHAnsi" w:eastAsiaTheme="minorHAnsi" w:hAnsiTheme="minorHAnsi" w:cstheme="minorBidi"/>
          <w:color w:val="002060"/>
          <w:sz w:val="22"/>
          <w:szCs w:val="22"/>
          <w:lang w:eastAsia="en-US"/>
        </w:rPr>
      </w:pPr>
      <w:r w:rsidRPr="0076298F">
        <w:rPr>
          <w:rFonts w:asciiTheme="minorHAnsi" w:eastAsiaTheme="minorHAnsi" w:hAnsiTheme="minorHAnsi" w:cstheme="minorBidi"/>
          <w:b/>
          <w:color w:val="002060"/>
          <w:sz w:val="22"/>
          <w:szCs w:val="22"/>
          <w:lang w:eastAsia="en-US"/>
        </w:rPr>
        <w:t>Objetivo 2:</w:t>
      </w:r>
      <w:r w:rsidRPr="0076298F">
        <w:rPr>
          <w:rFonts w:asciiTheme="minorHAnsi" w:eastAsiaTheme="minorHAnsi" w:hAnsiTheme="minorHAnsi" w:cstheme="minorBidi"/>
          <w:color w:val="002060"/>
          <w:sz w:val="22"/>
          <w:szCs w:val="22"/>
          <w:lang w:eastAsia="en-US"/>
        </w:rPr>
        <w:t xml:space="preserve"> Para las bebidas espirituosas con indicación geográfica contempladas en el ámbito de aplicación del </w:t>
      </w:r>
      <w:r w:rsidR="009F0883" w:rsidRPr="0076298F">
        <w:rPr>
          <w:rFonts w:asciiTheme="minorHAnsi" w:eastAsiaTheme="minorHAnsi" w:hAnsiTheme="minorHAnsi" w:cstheme="minorBidi"/>
          <w:color w:val="002060"/>
          <w:sz w:val="22"/>
          <w:szCs w:val="22"/>
          <w:lang w:eastAsia="en-US"/>
        </w:rPr>
        <w:t xml:space="preserve">Reglamento (UE) 2019/787 del Parlamento Europeo y del Consejo, de 17 de abril de 2019, sobre la definición, designación, presentación y etiquetado de las bebidas espirituosas, la utilización de los nombres de las bebidas espirituosas en la presentación y etiquetado de otros productos alimenticios, la protección de las indicaciones geográficas de las bebidas espirituosas y la utilización de alcohol etílico y destilados de origen agrícola en las bebidas alcohólicas, y por el que se deroga el Reglamento (CE) </w:t>
      </w:r>
      <w:proofErr w:type="spellStart"/>
      <w:r w:rsidR="009F0883" w:rsidRPr="0076298F">
        <w:rPr>
          <w:rFonts w:asciiTheme="minorHAnsi" w:eastAsiaTheme="minorHAnsi" w:hAnsiTheme="minorHAnsi" w:cstheme="minorBidi"/>
          <w:color w:val="002060"/>
          <w:sz w:val="22"/>
          <w:szCs w:val="22"/>
          <w:lang w:eastAsia="en-US"/>
        </w:rPr>
        <w:t>n.°</w:t>
      </w:r>
      <w:proofErr w:type="spellEnd"/>
      <w:r w:rsidR="009F0883" w:rsidRPr="0076298F">
        <w:rPr>
          <w:rFonts w:asciiTheme="minorHAnsi" w:eastAsiaTheme="minorHAnsi" w:hAnsiTheme="minorHAnsi" w:cstheme="minorBidi"/>
          <w:color w:val="002060"/>
          <w:sz w:val="22"/>
          <w:szCs w:val="22"/>
          <w:lang w:eastAsia="en-US"/>
        </w:rPr>
        <w:t xml:space="preserve"> 110/2008</w:t>
      </w:r>
      <w:r w:rsidRPr="0076298F">
        <w:rPr>
          <w:rFonts w:asciiTheme="minorHAnsi" w:eastAsiaTheme="minorHAnsi" w:hAnsiTheme="minorHAnsi" w:cstheme="minorBidi"/>
          <w:color w:val="002060"/>
          <w:sz w:val="22"/>
          <w:szCs w:val="22"/>
          <w:lang w:eastAsia="en-US"/>
        </w:rPr>
        <w:t>: la verificación del cumplimiento de las especificaciones establecidas en los expedientes técnicos antes de la comercialización del producto. Este objetivo se materializa en la verificación del cumplimiento</w:t>
      </w:r>
      <w:r w:rsidRPr="0045261D">
        <w:rPr>
          <w:rFonts w:asciiTheme="minorHAnsi" w:eastAsiaTheme="minorHAnsi" w:hAnsiTheme="minorHAnsi" w:cstheme="minorBidi"/>
          <w:color w:val="002060"/>
          <w:sz w:val="22"/>
          <w:szCs w:val="22"/>
          <w:lang w:eastAsia="en-US"/>
        </w:rPr>
        <w:t xml:space="preserve"> de los requisitos del pliego de condiciones de los operadores definidos como universo</w:t>
      </w:r>
      <w:r w:rsidR="00A76AB0" w:rsidRPr="0045261D">
        <w:rPr>
          <w:rFonts w:asciiTheme="minorHAnsi" w:eastAsiaTheme="minorHAnsi" w:hAnsiTheme="minorHAnsi" w:cstheme="minorBidi"/>
          <w:color w:val="002060"/>
          <w:sz w:val="22"/>
          <w:szCs w:val="22"/>
          <w:lang w:eastAsia="en-US"/>
        </w:rPr>
        <w:t>.</w:t>
      </w:r>
    </w:p>
    <w:p w14:paraId="461D5576" w14:textId="77777777" w:rsidR="00A76AB0" w:rsidRPr="0045261D" w:rsidRDefault="00A76AB0" w:rsidP="0003438D">
      <w:pPr>
        <w:jc w:val="both"/>
        <w:rPr>
          <w:rFonts w:asciiTheme="minorHAnsi" w:eastAsiaTheme="minorHAnsi" w:hAnsiTheme="minorHAnsi" w:cstheme="minorBidi"/>
          <w:color w:val="002060"/>
          <w:sz w:val="22"/>
          <w:szCs w:val="22"/>
          <w:lang w:eastAsia="en-US"/>
        </w:rPr>
      </w:pPr>
    </w:p>
    <w:p w14:paraId="7B034CD4" w14:textId="77777777" w:rsidR="0003438D" w:rsidRPr="0045261D" w:rsidRDefault="0003438D" w:rsidP="0003438D">
      <w:pPr>
        <w:pStyle w:val="Default"/>
        <w:jc w:val="both"/>
        <w:rPr>
          <w:rFonts w:asciiTheme="minorHAnsi" w:eastAsiaTheme="minorHAnsi" w:hAnsiTheme="minorHAnsi" w:cstheme="minorBidi"/>
          <w:b/>
          <w:color w:val="002060"/>
          <w:sz w:val="22"/>
          <w:szCs w:val="22"/>
          <w:lang w:eastAsia="en-US"/>
        </w:rPr>
      </w:pPr>
      <w:r w:rsidRPr="0045261D">
        <w:rPr>
          <w:rFonts w:asciiTheme="minorHAnsi" w:eastAsiaTheme="minorHAnsi" w:hAnsiTheme="minorHAnsi" w:cstheme="minorBidi"/>
          <w:b/>
          <w:color w:val="002060"/>
          <w:sz w:val="22"/>
          <w:szCs w:val="22"/>
          <w:lang w:eastAsia="en-US"/>
        </w:rPr>
        <w:t xml:space="preserve">Subprograma B: de control oficial de la calidad diferenciada vinculada a una tradición. </w:t>
      </w:r>
    </w:p>
    <w:p w14:paraId="48A76DCE" w14:textId="77777777" w:rsidR="0003438D" w:rsidRPr="0045261D" w:rsidRDefault="0003438D" w:rsidP="0003438D">
      <w:pPr>
        <w:pStyle w:val="Default"/>
        <w:jc w:val="both"/>
        <w:rPr>
          <w:rFonts w:asciiTheme="minorHAnsi" w:eastAsiaTheme="minorHAnsi" w:hAnsiTheme="minorHAnsi" w:cstheme="minorBidi"/>
          <w:b/>
          <w:color w:val="002060"/>
          <w:sz w:val="22"/>
          <w:szCs w:val="22"/>
          <w:lang w:eastAsia="en-US"/>
        </w:rPr>
      </w:pPr>
    </w:p>
    <w:p w14:paraId="5A2C5D5D" w14:textId="1619A54C" w:rsidR="0003438D" w:rsidRPr="0076298F" w:rsidRDefault="0003438D" w:rsidP="0003438D">
      <w:pPr>
        <w:pStyle w:val="Default"/>
        <w:jc w:val="both"/>
        <w:rPr>
          <w:rFonts w:asciiTheme="minorHAnsi" w:hAnsiTheme="minorHAnsi" w:cstheme="minorHAnsi"/>
          <w:sz w:val="22"/>
          <w:szCs w:val="22"/>
        </w:rPr>
      </w:pPr>
      <w:r w:rsidRPr="00CF0672">
        <w:rPr>
          <w:rFonts w:asciiTheme="minorHAnsi" w:eastAsiaTheme="minorHAnsi" w:hAnsiTheme="minorHAnsi" w:cstheme="minorHAnsi"/>
          <w:b/>
          <w:color w:val="002060"/>
          <w:sz w:val="22"/>
          <w:szCs w:val="22"/>
          <w:lang w:eastAsia="en-US"/>
        </w:rPr>
        <w:t>Objetivo 4.</w:t>
      </w:r>
      <w:r w:rsidRPr="00CF0672">
        <w:rPr>
          <w:rFonts w:asciiTheme="minorHAnsi" w:hAnsiTheme="minorHAnsi" w:cstheme="minorHAnsi"/>
          <w:b/>
          <w:bCs/>
          <w:sz w:val="22"/>
          <w:szCs w:val="22"/>
        </w:rPr>
        <w:t xml:space="preserve"> </w:t>
      </w:r>
      <w:r w:rsidRPr="00CF0672">
        <w:rPr>
          <w:rFonts w:asciiTheme="minorHAnsi" w:eastAsiaTheme="minorHAnsi" w:hAnsiTheme="minorHAnsi" w:cstheme="minorHAnsi"/>
          <w:color w:val="002060"/>
          <w:sz w:val="22"/>
          <w:szCs w:val="22"/>
          <w:lang w:eastAsia="en-US"/>
        </w:rPr>
        <w:t xml:space="preserve">Para los productos contemplados en el ámbito de aplicación </w:t>
      </w:r>
      <w:r w:rsidRPr="0076298F">
        <w:rPr>
          <w:rFonts w:asciiTheme="minorHAnsi" w:eastAsiaTheme="minorHAnsi" w:hAnsiTheme="minorHAnsi" w:cstheme="minorHAnsi"/>
          <w:color w:val="002060"/>
          <w:sz w:val="22"/>
          <w:szCs w:val="22"/>
          <w:lang w:eastAsia="en-US"/>
        </w:rPr>
        <w:t xml:space="preserve">del Título III del </w:t>
      </w:r>
      <w:r w:rsidR="00CF0672" w:rsidRPr="0076298F">
        <w:rPr>
          <w:rFonts w:asciiTheme="minorHAnsi" w:eastAsiaTheme="minorHAnsi" w:hAnsiTheme="minorHAnsi" w:cstheme="minorHAnsi"/>
          <w:color w:val="002060"/>
          <w:sz w:val="22"/>
          <w:szCs w:val="22"/>
          <w:lang w:eastAsia="en-US"/>
        </w:rPr>
        <w:t xml:space="preserve">Reglamento (UE) </w:t>
      </w:r>
      <w:proofErr w:type="spellStart"/>
      <w:r w:rsidR="00CF0672" w:rsidRPr="0076298F">
        <w:rPr>
          <w:rFonts w:asciiTheme="minorHAnsi" w:eastAsiaTheme="minorHAnsi" w:hAnsiTheme="minorHAnsi" w:cstheme="minorHAnsi"/>
          <w:color w:val="002060"/>
          <w:sz w:val="22"/>
          <w:szCs w:val="22"/>
          <w:lang w:eastAsia="en-US"/>
        </w:rPr>
        <w:t>Nº</w:t>
      </w:r>
      <w:proofErr w:type="spellEnd"/>
      <w:r w:rsidR="00CF0672" w:rsidRPr="0076298F">
        <w:rPr>
          <w:rFonts w:asciiTheme="minorHAnsi" w:eastAsiaTheme="minorHAnsi" w:hAnsiTheme="minorHAnsi" w:cstheme="minorHAnsi"/>
          <w:color w:val="002060"/>
          <w:sz w:val="22"/>
          <w:szCs w:val="22"/>
          <w:lang w:eastAsia="en-US"/>
        </w:rPr>
        <w:t xml:space="preserve"> 1143/2024</w:t>
      </w:r>
      <w:r w:rsidRPr="0076298F">
        <w:rPr>
          <w:rFonts w:asciiTheme="minorHAnsi" w:eastAsiaTheme="minorHAnsi" w:hAnsiTheme="minorHAnsi" w:cstheme="minorHAnsi"/>
          <w:color w:val="002060"/>
          <w:sz w:val="22"/>
          <w:szCs w:val="22"/>
          <w:lang w:eastAsia="en-US"/>
        </w:rPr>
        <w:t>: la verificación del cumplimiento de los requisitos establecidos en el Pliego de Condiciones antes de la comercialización del producto. Este objetivo se materializa en la verificación del cumplimiento de los requisitos del pliego de condiciones de los operadores definidos como universo.</w:t>
      </w:r>
      <w:r w:rsidRPr="0076298F">
        <w:rPr>
          <w:rFonts w:asciiTheme="minorHAnsi" w:hAnsiTheme="minorHAnsi" w:cstheme="minorHAnsi"/>
          <w:sz w:val="22"/>
          <w:szCs w:val="22"/>
        </w:rPr>
        <w:t xml:space="preserve"> </w:t>
      </w:r>
    </w:p>
    <w:p w14:paraId="73069758" w14:textId="77777777" w:rsidR="0003438D" w:rsidRPr="0076298F" w:rsidRDefault="0003438D" w:rsidP="0003438D">
      <w:pPr>
        <w:jc w:val="both"/>
        <w:rPr>
          <w:rFonts w:ascii="Verdana" w:hAnsi="Verdana" w:cs="Arial"/>
          <w:sz w:val="22"/>
          <w:szCs w:val="22"/>
        </w:rPr>
      </w:pPr>
    </w:p>
    <w:p w14:paraId="5EE8EDA6" w14:textId="77777777" w:rsidR="0003438D" w:rsidRPr="0076298F" w:rsidRDefault="0003438D" w:rsidP="0003438D">
      <w:pPr>
        <w:jc w:val="both"/>
        <w:rPr>
          <w:rFonts w:asciiTheme="minorHAnsi" w:eastAsia="Calibri" w:hAnsiTheme="minorHAnsi" w:cstheme="minorBidi"/>
          <w:b/>
          <w:color w:val="0070C0"/>
          <w:sz w:val="22"/>
          <w:szCs w:val="22"/>
          <w:lang w:eastAsia="en-US"/>
        </w:rPr>
      </w:pPr>
      <w:r w:rsidRPr="0076298F">
        <w:rPr>
          <w:rFonts w:asciiTheme="minorHAnsi" w:eastAsia="Calibri" w:hAnsiTheme="minorHAnsi" w:cstheme="minorBidi"/>
          <w:b/>
          <w:color w:val="0070C0"/>
          <w:sz w:val="22"/>
          <w:szCs w:val="22"/>
          <w:lang w:eastAsia="en-US"/>
        </w:rPr>
        <w:t>INTRODUCCIÓN SOBRE LA EJECUCIÓN DEL PROGRAMA: ESTRUCTURA DE LA GESTIÓN DEL CONTROL</w:t>
      </w:r>
    </w:p>
    <w:p w14:paraId="1C3B21CF" w14:textId="77777777" w:rsidR="00A76AB0" w:rsidRPr="0076298F" w:rsidRDefault="00A76AB0" w:rsidP="0003438D">
      <w:pPr>
        <w:jc w:val="both"/>
        <w:rPr>
          <w:rFonts w:asciiTheme="minorHAnsi" w:eastAsiaTheme="minorHAnsi" w:hAnsiTheme="minorHAnsi" w:cstheme="minorBidi"/>
          <w:color w:val="002060"/>
          <w:sz w:val="22"/>
          <w:szCs w:val="22"/>
          <w:lang w:eastAsia="en-US"/>
        </w:rPr>
      </w:pPr>
    </w:p>
    <w:p w14:paraId="6185B55E" w14:textId="4DD806B3" w:rsidR="0003438D" w:rsidRPr="0045261D" w:rsidRDefault="0003438D" w:rsidP="0003438D">
      <w:pPr>
        <w:jc w:val="both"/>
        <w:rPr>
          <w:rFonts w:asciiTheme="minorHAnsi" w:eastAsiaTheme="minorHAnsi" w:hAnsiTheme="minorHAnsi" w:cstheme="minorBidi"/>
          <w:color w:val="002060"/>
          <w:sz w:val="22"/>
          <w:szCs w:val="22"/>
          <w:lang w:eastAsia="en-US"/>
        </w:rPr>
      </w:pPr>
      <w:r w:rsidRPr="0076298F">
        <w:rPr>
          <w:rFonts w:asciiTheme="minorHAnsi" w:eastAsiaTheme="minorHAnsi" w:hAnsiTheme="minorHAnsi" w:cstheme="minorBidi"/>
          <w:color w:val="002060"/>
          <w:sz w:val="22"/>
          <w:szCs w:val="22"/>
          <w:lang w:eastAsia="en-US"/>
        </w:rPr>
        <w:t xml:space="preserve">Tanto en el Subprograma A como en el Subprograma B, la realización de la verificación del cumplimiento del pliego de condiciones es realizada por la autoridad competente o los organismos de control en los que ésta haya delegado, de acuerdo con lo establecido en </w:t>
      </w:r>
      <w:r w:rsidR="00114E19" w:rsidRPr="0076298F">
        <w:rPr>
          <w:rFonts w:asciiTheme="minorHAnsi" w:eastAsiaTheme="minorHAnsi" w:hAnsiTheme="minorHAnsi" w:cstheme="minorBidi"/>
          <w:color w:val="002060"/>
          <w:sz w:val="22"/>
          <w:szCs w:val="22"/>
          <w:lang w:eastAsia="en-US"/>
        </w:rPr>
        <w:t>el</w:t>
      </w:r>
      <w:r w:rsidRPr="0076298F">
        <w:rPr>
          <w:rFonts w:asciiTheme="minorHAnsi" w:eastAsiaTheme="minorHAnsi" w:hAnsiTheme="minorHAnsi" w:cstheme="minorBidi"/>
          <w:color w:val="002060"/>
          <w:sz w:val="22"/>
          <w:szCs w:val="22"/>
          <w:lang w:eastAsia="en-US"/>
        </w:rPr>
        <w:t xml:space="preserve"> artículo 3</w:t>
      </w:r>
      <w:r w:rsidR="00CF0672" w:rsidRPr="0076298F">
        <w:rPr>
          <w:rFonts w:asciiTheme="minorHAnsi" w:eastAsiaTheme="minorHAnsi" w:hAnsiTheme="minorHAnsi" w:cstheme="minorBidi"/>
          <w:color w:val="002060"/>
          <w:sz w:val="22"/>
          <w:szCs w:val="22"/>
          <w:lang w:eastAsia="en-US"/>
        </w:rPr>
        <w:t>9</w:t>
      </w:r>
      <w:r w:rsidRPr="0076298F">
        <w:rPr>
          <w:rFonts w:asciiTheme="minorHAnsi" w:eastAsiaTheme="minorHAnsi" w:hAnsiTheme="minorHAnsi" w:cstheme="minorBidi"/>
          <w:color w:val="002060"/>
          <w:sz w:val="22"/>
          <w:szCs w:val="22"/>
          <w:lang w:eastAsia="en-US"/>
        </w:rPr>
        <w:t xml:space="preserve"> </w:t>
      </w:r>
      <w:r w:rsidRPr="0076298F">
        <w:rPr>
          <w:rFonts w:asciiTheme="minorHAnsi" w:eastAsiaTheme="minorHAnsi" w:hAnsiTheme="minorHAnsi" w:cstheme="minorHAnsi"/>
          <w:color w:val="002060"/>
          <w:sz w:val="22"/>
          <w:szCs w:val="22"/>
          <w:lang w:eastAsia="en-US"/>
        </w:rPr>
        <w:t xml:space="preserve">del </w:t>
      </w:r>
      <w:r w:rsidR="00CF0672" w:rsidRPr="0076298F">
        <w:rPr>
          <w:rFonts w:asciiTheme="minorHAnsi" w:eastAsiaTheme="minorHAnsi" w:hAnsiTheme="minorHAnsi" w:cstheme="minorHAnsi"/>
          <w:color w:val="002060"/>
          <w:sz w:val="22"/>
          <w:szCs w:val="22"/>
          <w:lang w:eastAsia="en-US"/>
        </w:rPr>
        <w:t>Reglamento</w:t>
      </w:r>
      <w:r w:rsidR="00CF0672" w:rsidRPr="0076298F">
        <w:rPr>
          <w:rFonts w:eastAsiaTheme="minorHAnsi"/>
          <w:color w:val="002060"/>
          <w:lang w:eastAsia="en-US"/>
        </w:rPr>
        <w:t xml:space="preserve"> (UE</w:t>
      </w:r>
      <w:r w:rsidR="00CF0672" w:rsidRPr="0076298F">
        <w:rPr>
          <w:rFonts w:asciiTheme="minorHAnsi" w:eastAsiaTheme="minorHAnsi" w:hAnsiTheme="minorHAnsi" w:cstheme="minorHAnsi"/>
          <w:color w:val="002060"/>
          <w:sz w:val="22"/>
          <w:szCs w:val="22"/>
          <w:lang w:eastAsia="en-US"/>
        </w:rPr>
        <w:t xml:space="preserve">) </w:t>
      </w:r>
      <w:proofErr w:type="spellStart"/>
      <w:r w:rsidR="00CF0672" w:rsidRPr="0076298F">
        <w:rPr>
          <w:rFonts w:asciiTheme="minorHAnsi" w:eastAsiaTheme="minorHAnsi" w:hAnsiTheme="minorHAnsi" w:cstheme="minorHAnsi"/>
          <w:color w:val="002060"/>
          <w:sz w:val="22"/>
          <w:szCs w:val="22"/>
          <w:lang w:eastAsia="en-US"/>
        </w:rPr>
        <w:t>Nº</w:t>
      </w:r>
      <w:proofErr w:type="spellEnd"/>
      <w:r w:rsidR="00CF0672" w:rsidRPr="0076298F">
        <w:rPr>
          <w:rFonts w:asciiTheme="minorHAnsi" w:eastAsiaTheme="minorHAnsi" w:hAnsiTheme="minorHAnsi" w:cstheme="minorHAnsi"/>
          <w:color w:val="002060"/>
          <w:sz w:val="22"/>
          <w:szCs w:val="22"/>
          <w:lang w:eastAsia="en-US"/>
        </w:rPr>
        <w:t xml:space="preserve"> 1143/2024 </w:t>
      </w:r>
      <w:r w:rsidRPr="0076298F">
        <w:rPr>
          <w:rFonts w:asciiTheme="minorHAnsi" w:eastAsiaTheme="minorHAnsi" w:hAnsiTheme="minorHAnsi" w:cstheme="minorHAnsi"/>
          <w:color w:val="002060"/>
          <w:sz w:val="22"/>
          <w:szCs w:val="22"/>
          <w:lang w:eastAsia="en-US"/>
        </w:rPr>
        <w:t>ya</w:t>
      </w:r>
      <w:r w:rsidRPr="0045261D">
        <w:rPr>
          <w:rFonts w:asciiTheme="minorHAnsi" w:eastAsiaTheme="minorHAnsi" w:hAnsiTheme="minorHAnsi" w:cstheme="minorBidi"/>
          <w:color w:val="002060"/>
          <w:sz w:val="22"/>
          <w:szCs w:val="22"/>
          <w:lang w:eastAsia="en-US"/>
        </w:rPr>
        <w:t xml:space="preserve"> mencionado.</w:t>
      </w:r>
    </w:p>
    <w:p w14:paraId="618BCD75" w14:textId="77777777" w:rsidR="0003438D" w:rsidRPr="0045261D" w:rsidRDefault="0003438D" w:rsidP="0003438D">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En el caso del Subprograma A cuando la zona geográfica abarca el territorio de más de una Comunidad Autónoma la autoridad competente es el Ministerio de Agricultura</w:t>
      </w:r>
      <w:r w:rsidR="00DE6A9A" w:rsidRPr="0045261D">
        <w:rPr>
          <w:rFonts w:asciiTheme="minorHAnsi" w:eastAsiaTheme="minorHAnsi" w:hAnsiTheme="minorHAnsi" w:cstheme="minorBidi"/>
          <w:color w:val="002060"/>
          <w:sz w:val="22"/>
          <w:szCs w:val="22"/>
          <w:lang w:eastAsia="en-US"/>
        </w:rPr>
        <w:t>,</w:t>
      </w:r>
      <w:r w:rsidR="00FA7AEF" w:rsidRPr="0045261D">
        <w:rPr>
          <w:rFonts w:asciiTheme="minorHAnsi" w:eastAsiaTheme="minorHAnsi" w:hAnsiTheme="minorHAnsi" w:cstheme="minorBidi"/>
          <w:color w:val="002060"/>
          <w:sz w:val="22"/>
          <w:szCs w:val="22"/>
          <w:lang w:eastAsia="en-US"/>
        </w:rPr>
        <w:t xml:space="preserve"> </w:t>
      </w:r>
      <w:r w:rsidRPr="0045261D">
        <w:rPr>
          <w:rFonts w:asciiTheme="minorHAnsi" w:eastAsiaTheme="minorHAnsi" w:hAnsiTheme="minorHAnsi" w:cstheme="minorBidi"/>
          <w:color w:val="002060"/>
          <w:sz w:val="22"/>
          <w:szCs w:val="22"/>
          <w:lang w:eastAsia="en-US"/>
        </w:rPr>
        <w:t>Pesca</w:t>
      </w:r>
      <w:r w:rsidR="00DE6A9A" w:rsidRPr="0045261D">
        <w:rPr>
          <w:rFonts w:asciiTheme="minorHAnsi" w:eastAsiaTheme="minorHAnsi" w:hAnsiTheme="minorHAnsi" w:cstheme="minorBidi"/>
          <w:color w:val="002060"/>
          <w:sz w:val="22"/>
          <w:szCs w:val="22"/>
          <w:lang w:eastAsia="en-US"/>
        </w:rPr>
        <w:t xml:space="preserve"> y</w:t>
      </w:r>
      <w:r w:rsidRPr="0045261D">
        <w:rPr>
          <w:rFonts w:asciiTheme="minorHAnsi" w:eastAsiaTheme="minorHAnsi" w:hAnsiTheme="minorHAnsi" w:cstheme="minorBidi"/>
          <w:color w:val="002060"/>
          <w:sz w:val="22"/>
          <w:szCs w:val="22"/>
          <w:lang w:eastAsia="en-US"/>
        </w:rPr>
        <w:t xml:space="preserve"> Alimentación.</w:t>
      </w:r>
    </w:p>
    <w:p w14:paraId="1BCC52C2" w14:textId="77777777" w:rsidR="000A6EE6" w:rsidRPr="0045261D" w:rsidRDefault="000A6EE6" w:rsidP="0003438D">
      <w:pPr>
        <w:jc w:val="both"/>
        <w:rPr>
          <w:rFonts w:asciiTheme="minorHAnsi" w:eastAsiaTheme="minorHAnsi" w:hAnsiTheme="minorHAnsi" w:cstheme="minorBidi"/>
          <w:color w:val="002060"/>
          <w:sz w:val="22"/>
          <w:szCs w:val="22"/>
          <w:lang w:eastAsia="en-US"/>
        </w:rPr>
      </w:pPr>
    </w:p>
    <w:p w14:paraId="4B55FA70" w14:textId="36EC2175" w:rsidR="0003438D" w:rsidRPr="0045261D" w:rsidRDefault="0003438D" w:rsidP="0003438D">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Estas autoridades u organismos </w:t>
      </w:r>
      <w:r w:rsidR="00FA7AEF" w:rsidRPr="0045261D">
        <w:rPr>
          <w:rFonts w:asciiTheme="minorHAnsi" w:eastAsiaTheme="minorHAnsi" w:hAnsiTheme="minorHAnsi" w:cstheme="minorBidi"/>
          <w:color w:val="002060"/>
          <w:sz w:val="22"/>
          <w:szCs w:val="22"/>
          <w:lang w:eastAsia="en-US"/>
        </w:rPr>
        <w:t>son los siguientes:</w:t>
      </w:r>
    </w:p>
    <w:p w14:paraId="33C381C5" w14:textId="77777777" w:rsidR="00A76AB0" w:rsidRPr="0045261D" w:rsidRDefault="00A76AB0" w:rsidP="0003438D">
      <w:pPr>
        <w:jc w:val="both"/>
        <w:rPr>
          <w:rFonts w:asciiTheme="minorHAnsi" w:eastAsiaTheme="minorHAnsi" w:hAnsiTheme="minorHAnsi" w:cstheme="minorBidi"/>
          <w:color w:val="002060"/>
          <w:sz w:val="22"/>
          <w:szCs w:val="22"/>
          <w:lang w:eastAsia="en-US"/>
        </w:rPr>
      </w:pPr>
    </w:p>
    <w:p w14:paraId="24754878" w14:textId="2CEDA444" w:rsidR="00114E19" w:rsidRDefault="00114E19" w:rsidP="0003438D">
      <w:pPr>
        <w:jc w:val="both"/>
        <w:rPr>
          <w:rFonts w:asciiTheme="minorHAnsi" w:eastAsiaTheme="minorHAnsi" w:hAnsiTheme="minorHAnsi" w:cstheme="minorBidi"/>
          <w:color w:val="002060"/>
          <w:sz w:val="22"/>
          <w:szCs w:val="22"/>
          <w:lang w:eastAsia="en-US"/>
        </w:rPr>
      </w:pPr>
      <w:r w:rsidRPr="007916FD">
        <w:rPr>
          <w:rFonts w:asciiTheme="minorHAnsi" w:eastAsiaTheme="minorHAnsi" w:hAnsiTheme="minorHAnsi" w:cstheme="minorBidi"/>
          <w:color w:val="002060"/>
          <w:sz w:val="22"/>
          <w:szCs w:val="22"/>
          <w:lang w:eastAsia="en-US"/>
        </w:rPr>
        <w:t>Autoridades competentes:</w:t>
      </w:r>
    </w:p>
    <w:p w14:paraId="16839A6C" w14:textId="77777777" w:rsidR="00055068" w:rsidRDefault="00055068" w:rsidP="0003438D">
      <w:pPr>
        <w:jc w:val="both"/>
        <w:rPr>
          <w:rFonts w:asciiTheme="minorHAnsi" w:eastAsiaTheme="minorHAnsi" w:hAnsiTheme="minorHAnsi" w:cstheme="minorBidi"/>
          <w:color w:val="002060"/>
          <w:sz w:val="22"/>
          <w:szCs w:val="22"/>
          <w:lang w:eastAsia="en-US"/>
        </w:rPr>
      </w:pPr>
    </w:p>
    <w:p w14:paraId="7D8ED0FE" w14:textId="7F74DFE0" w:rsidR="00A76AB0" w:rsidRPr="005304E8" w:rsidRDefault="00081979" w:rsidP="0003438D">
      <w:pPr>
        <w:jc w:val="both"/>
        <w:rPr>
          <w:rFonts w:asciiTheme="minorHAnsi" w:eastAsiaTheme="minorHAnsi" w:hAnsiTheme="minorHAnsi" w:cstheme="minorBidi"/>
          <w:color w:val="002060"/>
          <w:sz w:val="22"/>
          <w:szCs w:val="22"/>
          <w:lang w:eastAsia="en-US"/>
        </w:rPr>
      </w:pPr>
      <w:r>
        <w:rPr>
          <w:rFonts w:asciiTheme="minorHAnsi" w:eastAsiaTheme="minorHAnsi" w:hAnsiTheme="minorHAnsi" w:cstheme="minorBidi"/>
          <w:color w:val="002060"/>
          <w:sz w:val="22"/>
          <w:szCs w:val="22"/>
          <w:lang w:eastAsia="en-US"/>
        </w:rPr>
        <w:object w:dxaOrig="1508" w:dyaOrig="984" w14:anchorId="613CCE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75.75pt;height:49.5pt" o:ole="">
            <v:imagedata r:id="rId8" o:title=""/>
          </v:shape>
          <o:OLEObject Type="Embed" ProgID="Acrobat.Document.DC" ShapeID="_x0000_i1047" DrawAspect="Icon" ObjectID="_1852191846" r:id="rId9"/>
        </w:object>
      </w:r>
      <w:r>
        <w:rPr>
          <w:rFonts w:asciiTheme="minorHAnsi" w:eastAsiaTheme="minorHAnsi" w:hAnsiTheme="minorHAnsi" w:cstheme="minorBidi"/>
          <w:color w:val="002060"/>
          <w:sz w:val="22"/>
          <w:szCs w:val="22"/>
          <w:lang w:eastAsia="en-US"/>
        </w:rPr>
        <w:t xml:space="preserve"> </w:t>
      </w:r>
      <w:r>
        <w:rPr>
          <w:rFonts w:asciiTheme="minorHAnsi" w:eastAsiaTheme="minorHAnsi" w:hAnsiTheme="minorHAnsi" w:cstheme="minorBidi"/>
          <w:color w:val="002060"/>
          <w:sz w:val="22"/>
          <w:szCs w:val="22"/>
          <w:lang w:eastAsia="en-US"/>
        </w:rPr>
        <w:object w:dxaOrig="1508" w:dyaOrig="984" w14:anchorId="5FD9B3F3">
          <v:shape id="_x0000_i1048" type="#_x0000_t75" style="width:75.75pt;height:49.5pt" o:ole="">
            <v:imagedata r:id="rId10" o:title=""/>
          </v:shape>
          <o:OLEObject Type="Embed" ProgID="Acrobat.Document.DC" ShapeID="_x0000_i1048" DrawAspect="Icon" ObjectID="_1852191847" r:id="rId11"/>
        </w:object>
      </w:r>
      <w:r>
        <w:rPr>
          <w:rFonts w:asciiTheme="minorHAnsi" w:eastAsiaTheme="minorHAnsi" w:hAnsiTheme="minorHAnsi" w:cstheme="minorBidi"/>
          <w:color w:val="002060"/>
          <w:sz w:val="22"/>
          <w:szCs w:val="22"/>
          <w:lang w:eastAsia="en-US"/>
        </w:rPr>
        <w:t xml:space="preserve"> </w:t>
      </w:r>
      <w:r>
        <w:rPr>
          <w:rFonts w:asciiTheme="minorHAnsi" w:eastAsiaTheme="minorHAnsi" w:hAnsiTheme="minorHAnsi" w:cstheme="minorBidi"/>
          <w:color w:val="002060"/>
          <w:sz w:val="22"/>
          <w:szCs w:val="22"/>
          <w:lang w:eastAsia="en-US"/>
        </w:rPr>
        <w:object w:dxaOrig="1508" w:dyaOrig="984" w14:anchorId="41BD94A7">
          <v:shape id="_x0000_i1049" type="#_x0000_t75" style="width:75.75pt;height:49.5pt" o:ole="">
            <v:imagedata r:id="rId12" o:title=""/>
          </v:shape>
          <o:OLEObject Type="Embed" ProgID="Acrobat.Document.DC" ShapeID="_x0000_i1049" DrawAspect="Icon" ObjectID="_1852191848" r:id="rId13"/>
        </w:object>
      </w:r>
    </w:p>
    <w:p w14:paraId="45727D6E" w14:textId="77777777" w:rsidR="00A76AB0" w:rsidRPr="005304E8" w:rsidRDefault="00A76AB0" w:rsidP="0003438D">
      <w:pPr>
        <w:jc w:val="both"/>
        <w:rPr>
          <w:rFonts w:asciiTheme="minorHAnsi" w:eastAsiaTheme="minorHAnsi" w:hAnsiTheme="minorHAnsi" w:cstheme="minorBidi"/>
          <w:color w:val="002060"/>
          <w:sz w:val="22"/>
          <w:szCs w:val="22"/>
          <w:lang w:eastAsia="en-US"/>
        </w:rPr>
      </w:pPr>
    </w:p>
    <w:p w14:paraId="1F6AD27A" w14:textId="77777777" w:rsidR="00A76AB0" w:rsidRPr="005304E8" w:rsidRDefault="00A76AB0" w:rsidP="0003438D">
      <w:pPr>
        <w:jc w:val="both"/>
        <w:rPr>
          <w:rFonts w:asciiTheme="minorHAnsi" w:eastAsiaTheme="minorHAnsi" w:hAnsiTheme="minorHAnsi" w:cstheme="minorBidi"/>
          <w:color w:val="002060"/>
          <w:sz w:val="22"/>
          <w:szCs w:val="22"/>
          <w:lang w:eastAsia="en-US"/>
        </w:rPr>
      </w:pPr>
    </w:p>
    <w:p w14:paraId="442479F4" w14:textId="77777777" w:rsidR="00A76AB0" w:rsidRPr="005304E8" w:rsidRDefault="00A76AB0" w:rsidP="0003438D">
      <w:pPr>
        <w:jc w:val="both"/>
        <w:rPr>
          <w:rFonts w:asciiTheme="minorHAnsi" w:eastAsiaTheme="minorHAnsi" w:hAnsiTheme="minorHAnsi" w:cstheme="minorBidi"/>
          <w:color w:val="002060"/>
          <w:sz w:val="22"/>
          <w:szCs w:val="22"/>
          <w:lang w:eastAsia="en-US"/>
        </w:rPr>
      </w:pPr>
    </w:p>
    <w:p w14:paraId="086A707A" w14:textId="77777777" w:rsidR="00A76AB0" w:rsidRPr="005304E8" w:rsidRDefault="00A76AB0" w:rsidP="0003438D">
      <w:pPr>
        <w:jc w:val="both"/>
        <w:rPr>
          <w:rFonts w:asciiTheme="minorHAnsi" w:eastAsiaTheme="minorHAnsi" w:hAnsiTheme="minorHAnsi" w:cstheme="minorBidi"/>
          <w:color w:val="002060"/>
          <w:sz w:val="22"/>
          <w:szCs w:val="22"/>
          <w:lang w:eastAsia="en-US"/>
        </w:rPr>
      </w:pPr>
    </w:p>
    <w:p w14:paraId="683AEC3C" w14:textId="46676A6B" w:rsidR="00114E19" w:rsidRPr="005304E8" w:rsidRDefault="00114E19" w:rsidP="0003438D">
      <w:pPr>
        <w:jc w:val="both"/>
        <w:rPr>
          <w:rFonts w:asciiTheme="minorHAnsi" w:eastAsiaTheme="minorHAnsi" w:hAnsiTheme="minorHAnsi" w:cstheme="minorBidi"/>
          <w:color w:val="002060"/>
          <w:sz w:val="22"/>
          <w:szCs w:val="22"/>
          <w:lang w:eastAsia="en-US"/>
        </w:rPr>
      </w:pPr>
      <w:r w:rsidRPr="005304E8">
        <w:rPr>
          <w:rFonts w:asciiTheme="minorHAnsi" w:eastAsiaTheme="minorHAnsi" w:hAnsiTheme="minorHAnsi" w:cstheme="minorBidi"/>
          <w:color w:val="002060"/>
          <w:sz w:val="22"/>
          <w:szCs w:val="22"/>
          <w:lang w:eastAsia="en-US"/>
        </w:rPr>
        <w:t>Organismos de control:</w:t>
      </w:r>
    </w:p>
    <w:p w14:paraId="5071D2D2" w14:textId="3411EA1E" w:rsidR="00A76AB0" w:rsidRPr="0045261D" w:rsidRDefault="00081979" w:rsidP="0003438D">
      <w:pPr>
        <w:jc w:val="both"/>
        <w:rPr>
          <w:rFonts w:asciiTheme="minorHAnsi" w:eastAsia="Calibri" w:hAnsiTheme="minorHAnsi" w:cstheme="minorBidi"/>
          <w:b/>
          <w:color w:val="0070C0"/>
          <w:sz w:val="22"/>
          <w:szCs w:val="22"/>
          <w:lang w:eastAsia="en-US"/>
        </w:rPr>
      </w:pPr>
      <w:r>
        <w:rPr>
          <w:rFonts w:asciiTheme="minorHAnsi" w:eastAsia="Calibri" w:hAnsiTheme="minorHAnsi" w:cstheme="minorBidi"/>
          <w:b/>
          <w:color w:val="0070C0"/>
          <w:sz w:val="22"/>
          <w:szCs w:val="22"/>
          <w:lang w:eastAsia="en-US"/>
        </w:rPr>
        <w:object w:dxaOrig="1508" w:dyaOrig="984" w14:anchorId="6B177515">
          <v:shape id="_x0000_i1053" type="#_x0000_t75" style="width:75.75pt;height:49.5pt" o:ole="">
            <v:imagedata r:id="rId14" o:title=""/>
          </v:shape>
          <o:OLEObject Type="Embed" ProgID="Acrobat.Document.DC" ShapeID="_x0000_i1053" DrawAspect="Icon" ObjectID="_1852191849" r:id="rId15"/>
        </w:object>
      </w:r>
      <w:r>
        <w:rPr>
          <w:rFonts w:asciiTheme="minorHAnsi" w:eastAsia="Calibri" w:hAnsiTheme="minorHAnsi" w:cstheme="minorBidi"/>
          <w:b/>
          <w:color w:val="0070C0"/>
          <w:sz w:val="22"/>
          <w:szCs w:val="22"/>
          <w:lang w:eastAsia="en-US"/>
        </w:rPr>
        <w:t xml:space="preserve"> </w:t>
      </w:r>
      <w:r>
        <w:rPr>
          <w:rFonts w:asciiTheme="minorHAnsi" w:eastAsia="Calibri" w:hAnsiTheme="minorHAnsi" w:cstheme="minorBidi"/>
          <w:b/>
          <w:color w:val="0070C0"/>
          <w:sz w:val="22"/>
          <w:szCs w:val="22"/>
          <w:lang w:eastAsia="en-US"/>
        </w:rPr>
        <w:object w:dxaOrig="1508" w:dyaOrig="984" w14:anchorId="7EEA8E3D">
          <v:shape id="_x0000_i1054" type="#_x0000_t75" style="width:75.75pt;height:49.5pt" o:ole="">
            <v:imagedata r:id="rId16" o:title=""/>
          </v:shape>
          <o:OLEObject Type="Embed" ProgID="Acrobat.Document.DC" ShapeID="_x0000_i1054" DrawAspect="Icon" ObjectID="_1852191850" r:id="rId17"/>
        </w:object>
      </w:r>
      <w:r>
        <w:rPr>
          <w:rFonts w:asciiTheme="minorHAnsi" w:eastAsia="Calibri" w:hAnsiTheme="minorHAnsi" w:cstheme="minorBidi"/>
          <w:b/>
          <w:color w:val="0070C0"/>
          <w:sz w:val="22"/>
          <w:szCs w:val="22"/>
          <w:lang w:eastAsia="en-US"/>
        </w:rPr>
        <w:t xml:space="preserve"> </w:t>
      </w:r>
      <w:r>
        <w:rPr>
          <w:rFonts w:asciiTheme="minorHAnsi" w:eastAsia="Calibri" w:hAnsiTheme="minorHAnsi" w:cstheme="minorBidi"/>
          <w:b/>
          <w:color w:val="0070C0"/>
          <w:sz w:val="22"/>
          <w:szCs w:val="22"/>
          <w:lang w:eastAsia="en-US"/>
        </w:rPr>
        <w:object w:dxaOrig="1508" w:dyaOrig="984" w14:anchorId="2E4F62FB">
          <v:shape id="_x0000_i1055" type="#_x0000_t75" style="width:75.75pt;height:49.5pt" o:ole="">
            <v:imagedata r:id="rId18" o:title=""/>
          </v:shape>
          <o:OLEObject Type="Embed" ProgID="Acrobat.Document.DC" ShapeID="_x0000_i1055" DrawAspect="Icon" ObjectID="_1852191851" r:id="rId19"/>
        </w:object>
      </w:r>
    </w:p>
    <w:p w14:paraId="487A9FF5" w14:textId="29E850D5" w:rsidR="0003438D" w:rsidRPr="0045261D" w:rsidRDefault="0003438D" w:rsidP="0003438D">
      <w:pPr>
        <w:jc w:val="both"/>
        <w:rPr>
          <w:rFonts w:asciiTheme="minorHAnsi" w:eastAsia="Calibri" w:hAnsiTheme="minorHAnsi" w:cstheme="minorBidi"/>
          <w:b/>
          <w:color w:val="0070C0"/>
          <w:sz w:val="22"/>
          <w:szCs w:val="22"/>
          <w:lang w:eastAsia="en-US"/>
        </w:rPr>
      </w:pPr>
      <w:r w:rsidRPr="0045261D">
        <w:rPr>
          <w:rFonts w:asciiTheme="minorHAnsi" w:eastAsia="Calibri" w:hAnsiTheme="minorHAnsi" w:cstheme="minorBidi"/>
          <w:b/>
          <w:color w:val="0070C0"/>
          <w:sz w:val="22"/>
          <w:szCs w:val="22"/>
          <w:lang w:eastAsia="en-US"/>
        </w:rPr>
        <w:t>UNIVERSO POTENCIAL AL QUE SE DIRIGE EL CONTROL. CAPACIDAD DE CONTROL.</w:t>
      </w:r>
    </w:p>
    <w:p w14:paraId="50B0EE9B" w14:textId="77777777" w:rsidR="00A76AB0" w:rsidRPr="0045261D" w:rsidRDefault="00A76AB0" w:rsidP="0003438D">
      <w:pPr>
        <w:jc w:val="both"/>
        <w:rPr>
          <w:rFonts w:asciiTheme="minorHAnsi" w:eastAsiaTheme="minorHAnsi" w:hAnsiTheme="minorHAnsi" w:cstheme="minorBidi"/>
          <w:color w:val="002060"/>
          <w:lang w:eastAsia="en-US"/>
        </w:rPr>
      </w:pPr>
    </w:p>
    <w:p w14:paraId="6B51B372" w14:textId="7669B77B" w:rsidR="0003438D" w:rsidRPr="0045261D" w:rsidRDefault="0003438D" w:rsidP="0003438D">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El universo potencial se encuentra explicado en la introducción. </w:t>
      </w:r>
    </w:p>
    <w:p w14:paraId="385E034B" w14:textId="77777777" w:rsidR="0003438D" w:rsidRPr="0045261D" w:rsidRDefault="0003438D" w:rsidP="0003438D">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La capacidad de control se basa en los recursos humanos que se dedican al control del presente programa</w:t>
      </w:r>
      <w:r w:rsidR="00CA0DCF" w:rsidRPr="0045261D">
        <w:rPr>
          <w:rFonts w:asciiTheme="minorHAnsi" w:eastAsiaTheme="minorHAnsi" w:hAnsiTheme="minorHAnsi" w:cstheme="minorBidi"/>
          <w:color w:val="002060"/>
          <w:sz w:val="22"/>
          <w:szCs w:val="22"/>
          <w:lang w:eastAsia="en-US"/>
        </w:rPr>
        <w:t>.</w:t>
      </w:r>
    </w:p>
    <w:p w14:paraId="09B116DC" w14:textId="77777777" w:rsidR="00FE26DC" w:rsidRPr="0045261D" w:rsidRDefault="00FE26DC" w:rsidP="0003438D">
      <w:pPr>
        <w:jc w:val="both"/>
        <w:rPr>
          <w:rFonts w:asciiTheme="minorHAnsi" w:eastAsiaTheme="minorHAnsi" w:hAnsiTheme="minorHAnsi" w:cstheme="minorBidi"/>
          <w:color w:val="002060"/>
          <w:sz w:val="22"/>
          <w:szCs w:val="22"/>
          <w:lang w:eastAsia="en-US"/>
        </w:rPr>
      </w:pPr>
    </w:p>
    <w:p w14:paraId="2A80FC46" w14:textId="6BA19890" w:rsidR="00AE2B74" w:rsidRPr="00081979" w:rsidRDefault="00081979" w:rsidP="007A063B">
      <w:pPr>
        <w:jc w:val="both"/>
        <w:rPr>
          <w:rFonts w:ascii="Verdana" w:hAnsi="Verdana" w:cs="Arial"/>
          <w:sz w:val="24"/>
          <w:szCs w:val="24"/>
        </w:rPr>
      </w:pPr>
      <w:r>
        <w:rPr>
          <w:rStyle w:val="Hipervnculo"/>
          <w:rFonts w:ascii="Verdana" w:hAnsi="Verdana" w:cs="Arial"/>
          <w:color w:val="auto"/>
          <w:sz w:val="24"/>
          <w:szCs w:val="24"/>
          <w:u w:val="none"/>
        </w:rPr>
        <w:object w:dxaOrig="1508" w:dyaOrig="984" w14:anchorId="01992809">
          <v:shape id="_x0000_i1057" type="#_x0000_t75" style="width:75.75pt;height:49.5pt" o:ole="">
            <v:imagedata r:id="rId20" o:title=""/>
          </v:shape>
          <o:OLEObject Type="Embed" ProgID="Acrobat.Document.DC" ShapeID="_x0000_i1057" DrawAspect="Icon" ObjectID="_1852191852" r:id="rId21"/>
        </w:object>
      </w:r>
    </w:p>
    <w:p w14:paraId="509F1D51" w14:textId="77777777" w:rsidR="005D61B4" w:rsidRPr="0045261D" w:rsidRDefault="005D61B4" w:rsidP="007A063B">
      <w:pPr>
        <w:jc w:val="both"/>
        <w:rPr>
          <w:rFonts w:ascii="Verdana" w:hAnsi="Verdana" w:cs="Arial"/>
          <w:sz w:val="22"/>
          <w:szCs w:val="22"/>
        </w:rPr>
      </w:pPr>
    </w:p>
    <w:p w14:paraId="315AC274" w14:textId="77777777" w:rsidR="00AE2B74" w:rsidRPr="0045261D" w:rsidRDefault="00AE2B74" w:rsidP="007A063B">
      <w:pPr>
        <w:jc w:val="both"/>
        <w:rPr>
          <w:rFonts w:asciiTheme="minorHAnsi" w:eastAsia="Calibri" w:hAnsiTheme="minorHAnsi" w:cstheme="minorBidi"/>
          <w:b/>
          <w:color w:val="0070C0"/>
          <w:sz w:val="22"/>
          <w:szCs w:val="22"/>
          <w:lang w:eastAsia="en-US"/>
        </w:rPr>
      </w:pPr>
      <w:r w:rsidRPr="0045261D">
        <w:rPr>
          <w:rFonts w:asciiTheme="minorHAnsi" w:eastAsia="Calibri" w:hAnsiTheme="minorHAnsi" w:cstheme="minorBidi"/>
          <w:b/>
          <w:color w:val="0070C0"/>
          <w:sz w:val="22"/>
          <w:szCs w:val="22"/>
          <w:lang w:eastAsia="en-US"/>
        </w:rPr>
        <w:t xml:space="preserve">FORMACIÓN </w:t>
      </w:r>
      <w:r w:rsidR="009D3A87" w:rsidRPr="0045261D">
        <w:rPr>
          <w:rFonts w:asciiTheme="minorHAnsi" w:eastAsia="Calibri" w:hAnsiTheme="minorHAnsi" w:cstheme="minorBidi"/>
          <w:b/>
          <w:color w:val="0070C0"/>
          <w:sz w:val="22"/>
          <w:szCs w:val="22"/>
          <w:lang w:eastAsia="en-US"/>
        </w:rPr>
        <w:t xml:space="preserve">ESPECÍFICA </w:t>
      </w:r>
      <w:r w:rsidRPr="0045261D">
        <w:rPr>
          <w:rFonts w:asciiTheme="minorHAnsi" w:eastAsia="Calibri" w:hAnsiTheme="minorHAnsi" w:cstheme="minorBidi"/>
          <w:b/>
          <w:color w:val="0070C0"/>
          <w:sz w:val="22"/>
          <w:szCs w:val="22"/>
          <w:lang w:eastAsia="en-US"/>
        </w:rPr>
        <w:t>DEL PERSONAL ENCARGADO DE LOS CONTROLES.</w:t>
      </w:r>
    </w:p>
    <w:p w14:paraId="01E29863" w14:textId="77777777" w:rsidR="001E0C63" w:rsidRPr="0045261D" w:rsidRDefault="001E0C63" w:rsidP="007A063B">
      <w:pPr>
        <w:jc w:val="both"/>
        <w:rPr>
          <w:rFonts w:ascii="Verdana" w:hAnsi="Verdana" w:cs="Arial"/>
          <w:b/>
          <w:sz w:val="22"/>
          <w:szCs w:val="22"/>
        </w:rPr>
      </w:pPr>
    </w:p>
    <w:tbl>
      <w:tblPr>
        <w:tblStyle w:val="Tablaconcuadrcula"/>
        <w:tblW w:w="9351" w:type="dxa"/>
        <w:tblLayout w:type="fixed"/>
        <w:tblLook w:val="04A0" w:firstRow="1" w:lastRow="0" w:firstColumn="1" w:lastColumn="0" w:noHBand="0" w:noVBand="1"/>
      </w:tblPr>
      <w:tblGrid>
        <w:gridCol w:w="1696"/>
        <w:gridCol w:w="709"/>
        <w:gridCol w:w="3827"/>
        <w:gridCol w:w="1560"/>
        <w:gridCol w:w="1559"/>
      </w:tblGrid>
      <w:tr w:rsidR="005D61B4" w:rsidRPr="0045261D" w14:paraId="51915E70" w14:textId="77777777" w:rsidTr="00547439">
        <w:tc>
          <w:tcPr>
            <w:tcW w:w="1696" w:type="dxa"/>
          </w:tcPr>
          <w:p w14:paraId="0A9FFE37" w14:textId="77777777" w:rsidR="005D61B4" w:rsidRPr="0045261D" w:rsidRDefault="005D61B4" w:rsidP="00B3452D">
            <w:pPr>
              <w:jc w:val="both"/>
              <w:rPr>
                <w:rFonts w:asciiTheme="minorHAnsi" w:eastAsiaTheme="minorHAnsi" w:hAnsiTheme="minorHAnsi" w:cstheme="minorBidi"/>
                <w:b/>
                <w:bCs/>
                <w:color w:val="002060"/>
                <w:lang w:eastAsia="en-US"/>
              </w:rPr>
            </w:pPr>
            <w:r w:rsidRPr="0045261D">
              <w:rPr>
                <w:rFonts w:asciiTheme="minorHAnsi" w:eastAsiaTheme="minorHAnsi" w:hAnsiTheme="minorHAnsi" w:cstheme="minorBidi"/>
                <w:b/>
                <w:bCs/>
                <w:color w:val="002060"/>
                <w:lang w:eastAsia="en-US"/>
              </w:rPr>
              <w:t>Tipo curso</w:t>
            </w:r>
          </w:p>
        </w:tc>
        <w:tc>
          <w:tcPr>
            <w:tcW w:w="709" w:type="dxa"/>
          </w:tcPr>
          <w:p w14:paraId="36E82B52" w14:textId="77777777" w:rsidR="005D61B4" w:rsidRPr="0045261D" w:rsidRDefault="005D61B4" w:rsidP="00B3452D">
            <w:pPr>
              <w:jc w:val="both"/>
              <w:rPr>
                <w:rFonts w:asciiTheme="minorHAnsi" w:eastAsiaTheme="minorHAnsi" w:hAnsiTheme="minorHAnsi" w:cstheme="minorBidi"/>
                <w:b/>
                <w:bCs/>
                <w:color w:val="002060"/>
                <w:lang w:eastAsia="en-US"/>
              </w:rPr>
            </w:pPr>
            <w:r w:rsidRPr="0045261D">
              <w:rPr>
                <w:rFonts w:asciiTheme="minorHAnsi" w:eastAsiaTheme="minorHAnsi" w:hAnsiTheme="minorHAnsi" w:cstheme="minorBidi"/>
                <w:b/>
                <w:bCs/>
                <w:color w:val="002060"/>
                <w:lang w:eastAsia="en-US"/>
              </w:rPr>
              <w:t>R/I</w:t>
            </w:r>
          </w:p>
        </w:tc>
        <w:tc>
          <w:tcPr>
            <w:tcW w:w="3827" w:type="dxa"/>
          </w:tcPr>
          <w:p w14:paraId="03D2AA21" w14:textId="77777777" w:rsidR="005D61B4" w:rsidRPr="0045261D" w:rsidRDefault="005D61B4" w:rsidP="00B3452D">
            <w:pPr>
              <w:jc w:val="center"/>
              <w:rPr>
                <w:rFonts w:asciiTheme="minorHAnsi" w:eastAsiaTheme="minorHAnsi" w:hAnsiTheme="minorHAnsi" w:cstheme="minorBidi"/>
                <w:b/>
                <w:bCs/>
                <w:color w:val="002060"/>
                <w:lang w:eastAsia="en-US"/>
              </w:rPr>
            </w:pPr>
            <w:r w:rsidRPr="0045261D">
              <w:rPr>
                <w:rFonts w:asciiTheme="minorHAnsi" w:eastAsiaTheme="minorHAnsi" w:hAnsiTheme="minorHAnsi" w:cstheme="minorBidi"/>
                <w:b/>
                <w:bCs/>
                <w:color w:val="002060"/>
                <w:lang w:eastAsia="en-US"/>
              </w:rPr>
              <w:t>Nombre curso</w:t>
            </w:r>
          </w:p>
        </w:tc>
        <w:tc>
          <w:tcPr>
            <w:tcW w:w="1560" w:type="dxa"/>
          </w:tcPr>
          <w:p w14:paraId="43D57673" w14:textId="77777777" w:rsidR="005D61B4" w:rsidRPr="0045261D" w:rsidRDefault="005D61B4" w:rsidP="00B3452D">
            <w:pPr>
              <w:jc w:val="both"/>
              <w:rPr>
                <w:rFonts w:asciiTheme="minorHAnsi" w:eastAsiaTheme="minorHAnsi" w:hAnsiTheme="minorHAnsi" w:cstheme="minorBidi"/>
                <w:b/>
                <w:bCs/>
                <w:color w:val="002060"/>
                <w:lang w:eastAsia="en-US"/>
              </w:rPr>
            </w:pPr>
            <w:proofErr w:type="spellStart"/>
            <w:r w:rsidRPr="0045261D">
              <w:rPr>
                <w:rFonts w:asciiTheme="minorHAnsi" w:eastAsiaTheme="minorHAnsi" w:hAnsiTheme="minorHAnsi" w:cstheme="minorBidi"/>
                <w:b/>
                <w:bCs/>
                <w:color w:val="002060"/>
                <w:lang w:eastAsia="en-US"/>
              </w:rPr>
              <w:t>Nº</w:t>
            </w:r>
            <w:proofErr w:type="spellEnd"/>
            <w:r w:rsidRPr="0045261D">
              <w:rPr>
                <w:rFonts w:asciiTheme="minorHAnsi" w:eastAsiaTheme="minorHAnsi" w:hAnsiTheme="minorHAnsi" w:cstheme="minorBidi"/>
                <w:b/>
                <w:bCs/>
                <w:color w:val="002060"/>
                <w:lang w:eastAsia="en-US"/>
              </w:rPr>
              <w:t xml:space="preserve"> asistentes</w:t>
            </w:r>
          </w:p>
        </w:tc>
        <w:tc>
          <w:tcPr>
            <w:tcW w:w="1559" w:type="dxa"/>
          </w:tcPr>
          <w:p w14:paraId="6F2DF809" w14:textId="77777777" w:rsidR="005D61B4" w:rsidRPr="0045261D" w:rsidRDefault="005D61B4" w:rsidP="00B3452D">
            <w:pPr>
              <w:jc w:val="both"/>
              <w:rPr>
                <w:rFonts w:asciiTheme="minorHAnsi" w:eastAsiaTheme="minorHAnsi" w:hAnsiTheme="minorHAnsi" w:cstheme="minorBidi"/>
                <w:b/>
                <w:bCs/>
                <w:color w:val="002060"/>
                <w:lang w:eastAsia="en-US"/>
              </w:rPr>
            </w:pPr>
            <w:proofErr w:type="spellStart"/>
            <w:r w:rsidRPr="0045261D">
              <w:rPr>
                <w:rFonts w:asciiTheme="minorHAnsi" w:eastAsiaTheme="minorHAnsi" w:hAnsiTheme="minorHAnsi" w:cstheme="minorBidi"/>
                <w:b/>
                <w:bCs/>
                <w:color w:val="002060"/>
                <w:lang w:eastAsia="en-US"/>
              </w:rPr>
              <w:t>Nº</w:t>
            </w:r>
            <w:proofErr w:type="spellEnd"/>
            <w:r w:rsidRPr="0045261D">
              <w:rPr>
                <w:rFonts w:asciiTheme="minorHAnsi" w:eastAsiaTheme="minorHAnsi" w:hAnsiTheme="minorHAnsi" w:cstheme="minorBidi"/>
                <w:b/>
                <w:bCs/>
                <w:color w:val="002060"/>
                <w:lang w:eastAsia="en-US"/>
              </w:rPr>
              <w:t xml:space="preserve"> horas</w:t>
            </w:r>
          </w:p>
        </w:tc>
      </w:tr>
      <w:tr w:rsidR="00D240D3" w:rsidRPr="0045261D" w14:paraId="2E57BBFC" w14:textId="77777777" w:rsidTr="00547439">
        <w:tc>
          <w:tcPr>
            <w:tcW w:w="1696" w:type="dxa"/>
          </w:tcPr>
          <w:p w14:paraId="0BECE0E4" w14:textId="1F76E6E1" w:rsidR="007D1351"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CONTINUA</w:t>
            </w:r>
          </w:p>
        </w:tc>
        <w:tc>
          <w:tcPr>
            <w:tcW w:w="709" w:type="dxa"/>
          </w:tcPr>
          <w:p w14:paraId="197C4FB1" w14:textId="01315CF1" w:rsidR="00D240D3"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5109EA01" w14:textId="56B9B326" w:rsidR="00D240D3" w:rsidRPr="00B96A8D" w:rsidRDefault="007D1351" w:rsidP="00B31520">
            <w:pPr>
              <w:tabs>
                <w:tab w:val="left" w:pos="1065"/>
              </w:tabs>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Certificación y Auditoría de DOP-IGP Vegetales</w:t>
            </w:r>
          </w:p>
        </w:tc>
        <w:tc>
          <w:tcPr>
            <w:tcW w:w="1560" w:type="dxa"/>
          </w:tcPr>
          <w:p w14:paraId="046304C1" w14:textId="45FC39DB" w:rsidR="00D240D3"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65BA122A" w14:textId="079A9A34" w:rsidR="00D240D3"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D240D3" w:rsidRPr="0045261D" w14:paraId="09E1DC89" w14:textId="77777777" w:rsidTr="00547439">
        <w:tc>
          <w:tcPr>
            <w:tcW w:w="1696" w:type="dxa"/>
          </w:tcPr>
          <w:p w14:paraId="76D38D82" w14:textId="0D1EFD68" w:rsidR="00D240D3"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INICIAL</w:t>
            </w:r>
          </w:p>
        </w:tc>
        <w:tc>
          <w:tcPr>
            <w:tcW w:w="709" w:type="dxa"/>
          </w:tcPr>
          <w:p w14:paraId="2CE8A1B3" w14:textId="5DC74B90" w:rsidR="00D240D3"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73901209" w14:textId="3D375B92" w:rsidR="00D240D3"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Auditoría y Certificación de DOP-IGP Aceites</w:t>
            </w:r>
          </w:p>
        </w:tc>
        <w:tc>
          <w:tcPr>
            <w:tcW w:w="1560" w:type="dxa"/>
          </w:tcPr>
          <w:p w14:paraId="7910E471" w14:textId="784454A1" w:rsidR="00D240D3"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1818C8F3" w14:textId="511A7DB4" w:rsidR="00D240D3"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r>
      <w:tr w:rsidR="00D240D3" w:rsidRPr="0045261D" w14:paraId="4575570C" w14:textId="77777777" w:rsidTr="00547439">
        <w:tc>
          <w:tcPr>
            <w:tcW w:w="1696" w:type="dxa"/>
          </w:tcPr>
          <w:p w14:paraId="38D62779" w14:textId="38BB36C8" w:rsidR="00D240D3"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EXTERNA</w:t>
            </w:r>
          </w:p>
        </w:tc>
        <w:tc>
          <w:tcPr>
            <w:tcW w:w="709" w:type="dxa"/>
          </w:tcPr>
          <w:p w14:paraId="0AB50D2D" w14:textId="41AAAE21" w:rsidR="00D240D3"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A2ECD90" w14:textId="20B5AB82" w:rsidR="007D1351"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Certificación de Productos y requisitos de la</w:t>
            </w:r>
          </w:p>
          <w:p w14:paraId="5EC71E02" w14:textId="3090DA7D" w:rsidR="00D240D3"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Norma UNE-EN-ISO(IEC 17065</w:t>
            </w:r>
          </w:p>
        </w:tc>
        <w:tc>
          <w:tcPr>
            <w:tcW w:w="1560" w:type="dxa"/>
          </w:tcPr>
          <w:p w14:paraId="17D72871" w14:textId="706FAF07" w:rsidR="00D240D3"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3437383D" w14:textId="61A3CD37" w:rsidR="00D240D3" w:rsidRPr="00B96A8D" w:rsidRDefault="007D1351"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15</w:t>
            </w:r>
          </w:p>
        </w:tc>
      </w:tr>
      <w:tr w:rsidR="00D240D3" w:rsidRPr="0045261D" w14:paraId="334DD048" w14:textId="77777777" w:rsidTr="00547439">
        <w:tc>
          <w:tcPr>
            <w:tcW w:w="1696" w:type="dxa"/>
          </w:tcPr>
          <w:p w14:paraId="41994DDD" w14:textId="6E0C9EBF"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CONTINUA</w:t>
            </w:r>
          </w:p>
        </w:tc>
        <w:tc>
          <w:tcPr>
            <w:tcW w:w="709" w:type="dxa"/>
          </w:tcPr>
          <w:p w14:paraId="314CDD58" w14:textId="7EF952B1"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8B3F594" w14:textId="77777777"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AUDITORES ESPECIALIDAD TRADICIONAL</w:t>
            </w:r>
          </w:p>
          <w:p w14:paraId="6CD44C70" w14:textId="1AE101DD"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GARANTIZADA JAMON SERRANO</w:t>
            </w:r>
          </w:p>
        </w:tc>
        <w:tc>
          <w:tcPr>
            <w:tcW w:w="1560" w:type="dxa"/>
          </w:tcPr>
          <w:p w14:paraId="27854BDE" w14:textId="0AED47B7"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tcPr>
          <w:p w14:paraId="3FBC3BC5" w14:textId="26D81A4F"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D240D3" w:rsidRPr="0045261D" w14:paraId="072F7444" w14:textId="77777777" w:rsidTr="00547439">
        <w:tc>
          <w:tcPr>
            <w:tcW w:w="1696" w:type="dxa"/>
          </w:tcPr>
          <w:p w14:paraId="4B3C1A38" w14:textId="0B3C07E9"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CONTINUA</w:t>
            </w:r>
          </w:p>
        </w:tc>
        <w:tc>
          <w:tcPr>
            <w:tcW w:w="709" w:type="dxa"/>
          </w:tcPr>
          <w:p w14:paraId="5BC6BBCC" w14:textId="3DE65FA4"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721F58B3" w14:textId="7DC5DECF"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DIMENSIONAMIENTO IBERICO Y ETG</w:t>
            </w:r>
          </w:p>
        </w:tc>
        <w:tc>
          <w:tcPr>
            <w:tcW w:w="1560" w:type="dxa"/>
          </w:tcPr>
          <w:p w14:paraId="379AB1D4" w14:textId="4BE4FB4A"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tcPr>
          <w:p w14:paraId="44A4F3F2" w14:textId="4B761F2B"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r>
      <w:tr w:rsidR="00D240D3" w:rsidRPr="0045261D" w14:paraId="0B5D0F25" w14:textId="77777777" w:rsidTr="00547439">
        <w:tc>
          <w:tcPr>
            <w:tcW w:w="1696" w:type="dxa"/>
          </w:tcPr>
          <w:p w14:paraId="428C1704" w14:textId="2A64B9CC"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CONTINUA</w:t>
            </w:r>
          </w:p>
        </w:tc>
        <w:tc>
          <w:tcPr>
            <w:tcW w:w="709" w:type="dxa"/>
          </w:tcPr>
          <w:p w14:paraId="135BC4C8" w14:textId="49EFDC7C"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75F3F552" w14:textId="72124B39" w:rsidR="00947B58" w:rsidRPr="00B96A8D" w:rsidRDefault="00947B58" w:rsidP="00B31520">
            <w:pPr>
              <w:tabs>
                <w:tab w:val="left" w:pos="1155"/>
              </w:tabs>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FORMACION A AUDITORES DE ETG E IBERICO SOBRE</w:t>
            </w:r>
          </w:p>
          <w:p w14:paraId="2B174BF8" w14:textId="77777777" w:rsidR="00947B58" w:rsidRPr="00B96A8D" w:rsidRDefault="00947B58" w:rsidP="00B31520">
            <w:pPr>
              <w:tabs>
                <w:tab w:val="left" w:pos="1155"/>
              </w:tabs>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REVISION DE CONCEPTOS BASICOS TRAS AUDITORÍA DE</w:t>
            </w:r>
          </w:p>
          <w:p w14:paraId="4298D558" w14:textId="37CA2244" w:rsidR="00D240D3" w:rsidRPr="00B96A8D" w:rsidRDefault="00947B58" w:rsidP="00B31520">
            <w:pPr>
              <w:tabs>
                <w:tab w:val="left" w:pos="1155"/>
              </w:tabs>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ENAC</w:t>
            </w:r>
          </w:p>
        </w:tc>
        <w:tc>
          <w:tcPr>
            <w:tcW w:w="1560" w:type="dxa"/>
          </w:tcPr>
          <w:p w14:paraId="7C3D5CA5" w14:textId="2A892E7C"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tcPr>
          <w:p w14:paraId="59181150" w14:textId="0D967FA1"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r>
      <w:tr w:rsidR="00D240D3" w:rsidRPr="0045261D" w14:paraId="70CC84C0" w14:textId="77777777" w:rsidTr="00547439">
        <w:tc>
          <w:tcPr>
            <w:tcW w:w="1696" w:type="dxa"/>
          </w:tcPr>
          <w:p w14:paraId="0C1AB332" w14:textId="06E60DE6"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CONTINUA</w:t>
            </w:r>
          </w:p>
        </w:tc>
        <w:tc>
          <w:tcPr>
            <w:tcW w:w="709" w:type="dxa"/>
          </w:tcPr>
          <w:p w14:paraId="775933D7" w14:textId="11EA6CF2"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426C587" w14:textId="7909CF39"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FORO DE AUDITORES AENOR 2024</w:t>
            </w:r>
          </w:p>
        </w:tc>
        <w:tc>
          <w:tcPr>
            <w:tcW w:w="1560" w:type="dxa"/>
          </w:tcPr>
          <w:p w14:paraId="4E74A0C9" w14:textId="6BC91466"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tcPr>
          <w:p w14:paraId="6B492991" w14:textId="75CB9F2B"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16</w:t>
            </w:r>
          </w:p>
        </w:tc>
      </w:tr>
      <w:tr w:rsidR="00D240D3" w:rsidRPr="0045261D" w14:paraId="149627C9" w14:textId="77777777" w:rsidTr="00547439">
        <w:tc>
          <w:tcPr>
            <w:tcW w:w="1696" w:type="dxa"/>
          </w:tcPr>
          <w:p w14:paraId="710DBB4C" w14:textId="189C9F45"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CONTINUA</w:t>
            </w:r>
          </w:p>
        </w:tc>
        <w:tc>
          <w:tcPr>
            <w:tcW w:w="709" w:type="dxa"/>
          </w:tcPr>
          <w:p w14:paraId="36D7550F" w14:textId="696248F8"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41D1D153" w14:textId="77777777"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REPETICION DE FORMACION IMPARTIDA EN EL FORO DE</w:t>
            </w:r>
          </w:p>
          <w:p w14:paraId="7DE7036D" w14:textId="29583D36"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AUDITORES PARA AUDITORES DE ITALIA</w:t>
            </w:r>
          </w:p>
        </w:tc>
        <w:tc>
          <w:tcPr>
            <w:tcW w:w="1560" w:type="dxa"/>
          </w:tcPr>
          <w:p w14:paraId="227B6AC7" w14:textId="1C208697"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tcPr>
          <w:p w14:paraId="73BC29A2" w14:textId="1FA62BC2"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r>
      <w:tr w:rsidR="00D240D3" w:rsidRPr="0045261D" w14:paraId="5502DC83" w14:textId="77777777" w:rsidTr="00547439">
        <w:tc>
          <w:tcPr>
            <w:tcW w:w="1696" w:type="dxa"/>
          </w:tcPr>
          <w:p w14:paraId="5F810E47" w14:textId="241FE805"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750DA5D6" w14:textId="7AA00243"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EF789D0" w14:textId="77777777"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interno de aceite Bajo</w:t>
            </w:r>
          </w:p>
          <w:p w14:paraId="27A00019" w14:textId="696EBC63"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Aragón</w:t>
            </w:r>
          </w:p>
        </w:tc>
        <w:tc>
          <w:tcPr>
            <w:tcW w:w="1560" w:type="dxa"/>
          </w:tcPr>
          <w:p w14:paraId="40309493" w14:textId="498295BF"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22C0AEE9" w14:textId="2D269418" w:rsidR="00D240D3"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947B58" w:rsidRPr="0045261D" w14:paraId="06A4E072" w14:textId="77777777" w:rsidTr="00547439">
        <w:tc>
          <w:tcPr>
            <w:tcW w:w="1696" w:type="dxa"/>
          </w:tcPr>
          <w:p w14:paraId="69D26C72" w14:textId="6949473C"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48974FF8" w14:textId="6783C344"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55D77D43" w14:textId="77777777"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Evolución, cambios y mejoras en los</w:t>
            </w:r>
          </w:p>
          <w:p w14:paraId="46ED5D37" w14:textId="77777777"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procesos de certificación de DOP/IGP</w:t>
            </w:r>
          </w:p>
          <w:p w14:paraId="6FE3AEEA" w14:textId="71D887B2"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ACEITES</w:t>
            </w:r>
          </w:p>
        </w:tc>
        <w:tc>
          <w:tcPr>
            <w:tcW w:w="1560" w:type="dxa"/>
          </w:tcPr>
          <w:p w14:paraId="0CBA2E56" w14:textId="31B7AE62"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tcPr>
          <w:p w14:paraId="5D905F4C" w14:textId="3C0C2E9E"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947B58" w:rsidRPr="0045261D" w14:paraId="07E92F79" w14:textId="77777777" w:rsidTr="00547439">
        <w:tc>
          <w:tcPr>
            <w:tcW w:w="1696" w:type="dxa"/>
          </w:tcPr>
          <w:p w14:paraId="7E433639" w14:textId="6892F15E"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73842D7A" w14:textId="44E6FC84"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629F64BB" w14:textId="7F1CBAFF"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Evolución3, cambios y mejoras en los</w:t>
            </w:r>
          </w:p>
          <w:p w14:paraId="17E84E4D" w14:textId="0C3ED56E"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procesos d5e certificación de DOP/IGP</w:t>
            </w:r>
          </w:p>
          <w:p w14:paraId="30D19C6E" w14:textId="6D9E6D6B"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VEGETALES</w:t>
            </w:r>
          </w:p>
        </w:tc>
        <w:tc>
          <w:tcPr>
            <w:tcW w:w="1560" w:type="dxa"/>
          </w:tcPr>
          <w:p w14:paraId="746AEC38" w14:textId="1ADAB22D"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tcPr>
          <w:p w14:paraId="44F50C64" w14:textId="3A652B55"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r>
      <w:tr w:rsidR="00947B58" w:rsidRPr="0045261D" w14:paraId="6FC7D8E2" w14:textId="77777777" w:rsidTr="00547439">
        <w:tc>
          <w:tcPr>
            <w:tcW w:w="1696" w:type="dxa"/>
          </w:tcPr>
          <w:p w14:paraId="17CEF1F4" w14:textId="0BA70ACE"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FORMACIÓN INTERNA</w:t>
            </w:r>
          </w:p>
        </w:tc>
        <w:tc>
          <w:tcPr>
            <w:tcW w:w="709" w:type="dxa"/>
          </w:tcPr>
          <w:p w14:paraId="7924CB92" w14:textId="6C72349C"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7DB7554E" w14:textId="55DF2BC1"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teórica y práctica en la</w:t>
            </w:r>
          </w:p>
          <w:p w14:paraId="7D5090EF" w14:textId="77777777"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certificación de producto: IGP Ternasco</w:t>
            </w:r>
          </w:p>
          <w:p w14:paraId="13A28725" w14:textId="16D52DEB"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de Aragón</w:t>
            </w:r>
          </w:p>
        </w:tc>
        <w:tc>
          <w:tcPr>
            <w:tcW w:w="1560" w:type="dxa"/>
          </w:tcPr>
          <w:p w14:paraId="5D274785" w14:textId="52F21B39"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tcPr>
          <w:p w14:paraId="46EF922E" w14:textId="5B4DCEE6"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24</w:t>
            </w:r>
          </w:p>
        </w:tc>
      </w:tr>
      <w:tr w:rsidR="00947B58" w:rsidRPr="0045261D" w14:paraId="4634CFB0" w14:textId="77777777" w:rsidTr="00547439">
        <w:tc>
          <w:tcPr>
            <w:tcW w:w="1696" w:type="dxa"/>
          </w:tcPr>
          <w:p w14:paraId="60D83EB3" w14:textId="2B5A3865"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EXTERNA</w:t>
            </w:r>
          </w:p>
        </w:tc>
        <w:tc>
          <w:tcPr>
            <w:tcW w:w="709" w:type="dxa"/>
          </w:tcPr>
          <w:p w14:paraId="62EA48BE" w14:textId="74592AA5"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0C39E4B" w14:textId="77777777"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Acción formativa: CERTIFICACIÓN</w:t>
            </w:r>
          </w:p>
          <w:p w14:paraId="5B9C6D6C" w14:textId="77777777"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IGP “CERDO DE TERUEL”</w:t>
            </w:r>
          </w:p>
          <w:p w14:paraId="50F59A8E" w14:textId="1B1EC1B2"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(PRÁCTICA)</w:t>
            </w:r>
          </w:p>
        </w:tc>
        <w:tc>
          <w:tcPr>
            <w:tcW w:w="1560" w:type="dxa"/>
          </w:tcPr>
          <w:p w14:paraId="79372B40" w14:textId="2D0B405C"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c>
          <w:tcPr>
            <w:tcW w:w="1559" w:type="dxa"/>
          </w:tcPr>
          <w:p w14:paraId="54832525" w14:textId="53073554"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947B58" w:rsidRPr="0045261D" w14:paraId="5CA8B7E3" w14:textId="77777777" w:rsidTr="00547439">
        <w:trPr>
          <w:trHeight w:val="640"/>
        </w:trPr>
        <w:tc>
          <w:tcPr>
            <w:tcW w:w="1696" w:type="dxa"/>
          </w:tcPr>
          <w:p w14:paraId="73106535" w14:textId="55F87E8A"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57078D07" w14:textId="1BC60463"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733DF1AA" w14:textId="77777777"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Evolución, cambios y mejoras en los</w:t>
            </w:r>
          </w:p>
          <w:p w14:paraId="2A6CF98D" w14:textId="77777777"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procesos de certificación de DOP/IGP</w:t>
            </w:r>
          </w:p>
          <w:p w14:paraId="57BA193D" w14:textId="31AE5431"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ACEITES</w:t>
            </w:r>
          </w:p>
        </w:tc>
        <w:tc>
          <w:tcPr>
            <w:tcW w:w="1560" w:type="dxa"/>
          </w:tcPr>
          <w:p w14:paraId="19670EE1" w14:textId="23B0DD6B"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tcPr>
          <w:p w14:paraId="21B29FC9" w14:textId="5695C74F"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947B58" w:rsidRPr="0045261D" w14:paraId="3EF61849" w14:textId="77777777" w:rsidTr="00547439">
        <w:tc>
          <w:tcPr>
            <w:tcW w:w="1696" w:type="dxa"/>
          </w:tcPr>
          <w:p w14:paraId="4FA35F73" w14:textId="2EDA8EE8"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49918C67" w14:textId="16A31AF7"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03A8AE76" w14:textId="77777777"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Evolución, cambios y mejoras en los</w:t>
            </w:r>
          </w:p>
          <w:p w14:paraId="79398A7A" w14:textId="77777777"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procesos de certificación de DOP/IGP</w:t>
            </w:r>
          </w:p>
          <w:p w14:paraId="6FC42C26" w14:textId="2F827191"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VEGETALES</w:t>
            </w:r>
          </w:p>
        </w:tc>
        <w:tc>
          <w:tcPr>
            <w:tcW w:w="1560" w:type="dxa"/>
          </w:tcPr>
          <w:p w14:paraId="53DE9AC0" w14:textId="532B1D19"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tcPr>
          <w:p w14:paraId="1DE395CA" w14:textId="4B0BFBD6"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947B58" w:rsidRPr="0045261D" w14:paraId="46A4FEBA" w14:textId="77777777" w:rsidTr="00547439">
        <w:tc>
          <w:tcPr>
            <w:tcW w:w="1696" w:type="dxa"/>
          </w:tcPr>
          <w:p w14:paraId="71289557" w14:textId="4A4663D2"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3CF63107" w14:textId="0A4E36C6"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7389349C" w14:textId="77777777" w:rsidR="00947B58" w:rsidRPr="00B96A8D" w:rsidRDefault="00947B58" w:rsidP="00B31520">
            <w:pPr>
              <w:pStyle w:val="Default"/>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teórica y práctica en la</w:t>
            </w:r>
          </w:p>
          <w:p w14:paraId="71B42D32" w14:textId="77777777" w:rsidR="00947B58" w:rsidRPr="00B96A8D" w:rsidRDefault="00947B58" w:rsidP="00B31520">
            <w:pPr>
              <w:pStyle w:val="Default"/>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certificación de producto: IGP</w:t>
            </w:r>
          </w:p>
          <w:p w14:paraId="4BC3AE49" w14:textId="2836BFFE" w:rsidR="00947B58" w:rsidRPr="00B96A8D" w:rsidRDefault="00947B58" w:rsidP="00B31520">
            <w:pPr>
              <w:pStyle w:val="Default"/>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Ternasco de Aragón</w:t>
            </w:r>
          </w:p>
        </w:tc>
        <w:tc>
          <w:tcPr>
            <w:tcW w:w="1560" w:type="dxa"/>
          </w:tcPr>
          <w:p w14:paraId="2D021112" w14:textId="38083002"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tcPr>
          <w:p w14:paraId="43559E41" w14:textId="320195CA" w:rsidR="00947B58" w:rsidRPr="00B96A8D" w:rsidRDefault="00947B5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40</w:t>
            </w:r>
          </w:p>
        </w:tc>
      </w:tr>
      <w:tr w:rsidR="00947B58" w:rsidRPr="0045261D" w14:paraId="6982CB32" w14:textId="77777777" w:rsidTr="00547439">
        <w:tc>
          <w:tcPr>
            <w:tcW w:w="1696" w:type="dxa"/>
          </w:tcPr>
          <w:p w14:paraId="42CCFA9D" w14:textId="45E7FC42"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PRESENCIAL</w:t>
            </w:r>
          </w:p>
        </w:tc>
        <w:tc>
          <w:tcPr>
            <w:tcW w:w="709" w:type="dxa"/>
          </w:tcPr>
          <w:p w14:paraId="4CB73918" w14:textId="010D40D9"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C162250" w14:textId="764E43ED" w:rsidR="00947B58" w:rsidRPr="00B96A8D" w:rsidRDefault="00305694" w:rsidP="00B31520">
            <w:pPr>
              <w:pStyle w:val="Default"/>
              <w:tabs>
                <w:tab w:val="left" w:pos="1275"/>
              </w:tabs>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Etiquetado de aceite de oliva</w:t>
            </w:r>
          </w:p>
        </w:tc>
        <w:tc>
          <w:tcPr>
            <w:tcW w:w="1560" w:type="dxa"/>
          </w:tcPr>
          <w:p w14:paraId="682F33AC" w14:textId="747D638D"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c>
          <w:tcPr>
            <w:tcW w:w="1559" w:type="dxa"/>
          </w:tcPr>
          <w:p w14:paraId="75DE3ACD" w14:textId="571E848F"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15</w:t>
            </w:r>
          </w:p>
        </w:tc>
      </w:tr>
      <w:tr w:rsidR="00947B58" w:rsidRPr="0045261D" w14:paraId="54842A1C" w14:textId="77777777" w:rsidTr="00547439">
        <w:tc>
          <w:tcPr>
            <w:tcW w:w="1696" w:type="dxa"/>
          </w:tcPr>
          <w:p w14:paraId="59BA3FC3" w14:textId="237445DF"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PRESENCIAL</w:t>
            </w:r>
          </w:p>
        </w:tc>
        <w:tc>
          <w:tcPr>
            <w:tcW w:w="709" w:type="dxa"/>
          </w:tcPr>
          <w:p w14:paraId="592D0CAE" w14:textId="3EA95421"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04C5E2E" w14:textId="617822C1" w:rsidR="00947B58" w:rsidRPr="00B96A8D" w:rsidRDefault="00305694" w:rsidP="00B31520">
            <w:pPr>
              <w:tabs>
                <w:tab w:val="left" w:pos="1290"/>
              </w:tabs>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Novedades legislativas en materia de etiquetado de alimentos</w:t>
            </w:r>
          </w:p>
        </w:tc>
        <w:tc>
          <w:tcPr>
            <w:tcW w:w="1560" w:type="dxa"/>
          </w:tcPr>
          <w:p w14:paraId="7CC5E4EC" w14:textId="09610433"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c>
          <w:tcPr>
            <w:tcW w:w="1559" w:type="dxa"/>
          </w:tcPr>
          <w:p w14:paraId="4EEC263F" w14:textId="6FE610EE"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10</w:t>
            </w:r>
          </w:p>
        </w:tc>
      </w:tr>
      <w:tr w:rsidR="00947B58" w:rsidRPr="0045261D" w14:paraId="5F8D0672" w14:textId="77777777" w:rsidTr="00547439">
        <w:tc>
          <w:tcPr>
            <w:tcW w:w="1696" w:type="dxa"/>
          </w:tcPr>
          <w:p w14:paraId="6C19B262" w14:textId="77777777"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Organismo de</w:t>
            </w:r>
          </w:p>
          <w:p w14:paraId="30DD5409" w14:textId="77777777"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Control</w:t>
            </w:r>
          </w:p>
          <w:p w14:paraId="6D504B3C" w14:textId="324779EB"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Delegado (AGROCOLOR)</w:t>
            </w:r>
          </w:p>
        </w:tc>
        <w:tc>
          <w:tcPr>
            <w:tcW w:w="709" w:type="dxa"/>
          </w:tcPr>
          <w:p w14:paraId="3C633F8C" w14:textId="7AD48418"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4982AA00" w14:textId="77777777"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 procedimiento de</w:t>
            </w:r>
          </w:p>
          <w:p w14:paraId="34C0B145" w14:textId="77777777"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certificación de IGP Plátano De Canarias</w:t>
            </w:r>
          </w:p>
          <w:p w14:paraId="4689B65A" w14:textId="5F5D73CA"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(PI-53). Desviaciones ENAC</w:t>
            </w:r>
          </w:p>
        </w:tc>
        <w:tc>
          <w:tcPr>
            <w:tcW w:w="1560" w:type="dxa"/>
          </w:tcPr>
          <w:p w14:paraId="2C256207" w14:textId="471ED71D"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6</w:t>
            </w:r>
          </w:p>
        </w:tc>
        <w:tc>
          <w:tcPr>
            <w:tcW w:w="1559" w:type="dxa"/>
          </w:tcPr>
          <w:p w14:paraId="312E7D63" w14:textId="00316AA6"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r>
      <w:tr w:rsidR="00947B58" w:rsidRPr="0045261D" w14:paraId="64EBEE85" w14:textId="77777777" w:rsidTr="00547439">
        <w:tc>
          <w:tcPr>
            <w:tcW w:w="1696" w:type="dxa"/>
          </w:tcPr>
          <w:p w14:paraId="2363AE74" w14:textId="77777777"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Organismo de</w:t>
            </w:r>
          </w:p>
          <w:p w14:paraId="42284B3E" w14:textId="77777777"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Control</w:t>
            </w:r>
          </w:p>
          <w:p w14:paraId="403D2831" w14:textId="162F4EED"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Delegado (SYGMA CERTIFICACION S.L.)</w:t>
            </w:r>
          </w:p>
        </w:tc>
        <w:tc>
          <w:tcPr>
            <w:tcW w:w="709" w:type="dxa"/>
          </w:tcPr>
          <w:p w14:paraId="053BC568" w14:textId="2FF3A3FA"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6110E5F2" w14:textId="20340B41"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IGP Plátano de Canarias</w:t>
            </w:r>
          </w:p>
        </w:tc>
        <w:tc>
          <w:tcPr>
            <w:tcW w:w="1560" w:type="dxa"/>
          </w:tcPr>
          <w:p w14:paraId="60525379" w14:textId="052F3C85"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c>
          <w:tcPr>
            <w:tcW w:w="1559" w:type="dxa"/>
          </w:tcPr>
          <w:p w14:paraId="51592BA3" w14:textId="6CB6DE6C"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3,5</w:t>
            </w:r>
          </w:p>
        </w:tc>
      </w:tr>
      <w:tr w:rsidR="00947B58" w:rsidRPr="0045261D" w14:paraId="4075C564" w14:textId="77777777" w:rsidTr="00547439">
        <w:tc>
          <w:tcPr>
            <w:tcW w:w="1696" w:type="dxa"/>
          </w:tcPr>
          <w:p w14:paraId="6C4CF03F" w14:textId="4753ECAF"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Organismo de Control Delegado</w:t>
            </w:r>
          </w:p>
        </w:tc>
        <w:tc>
          <w:tcPr>
            <w:tcW w:w="709" w:type="dxa"/>
          </w:tcPr>
          <w:p w14:paraId="5EA9A4AF" w14:textId="157FFF61"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31CE44CA" w14:textId="77777777"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FORO SEGU-RIDAD ALI-MENTARIA</w:t>
            </w:r>
          </w:p>
          <w:p w14:paraId="2D1FBAE5" w14:textId="5131CEF3"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(IBERICO, ETG,)</w:t>
            </w:r>
          </w:p>
        </w:tc>
        <w:tc>
          <w:tcPr>
            <w:tcW w:w="1560" w:type="dxa"/>
          </w:tcPr>
          <w:p w14:paraId="3551BD8E" w14:textId="473CB3B7"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c>
          <w:tcPr>
            <w:tcW w:w="1559" w:type="dxa"/>
          </w:tcPr>
          <w:p w14:paraId="1BE1CCAD" w14:textId="1374239A" w:rsidR="00947B58"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305694" w:rsidRPr="0045261D" w14:paraId="677ABD52" w14:textId="77777777" w:rsidTr="00547439">
        <w:tc>
          <w:tcPr>
            <w:tcW w:w="1696" w:type="dxa"/>
          </w:tcPr>
          <w:p w14:paraId="01225E2E" w14:textId="050D01D9"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Organismo de Control Delegado</w:t>
            </w:r>
          </w:p>
        </w:tc>
        <w:tc>
          <w:tcPr>
            <w:tcW w:w="709" w:type="dxa"/>
          </w:tcPr>
          <w:p w14:paraId="1E83BDD0" w14:textId="2EE7F611"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3F15A9C2" w14:textId="7F2EFF60"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CALIBRACIÓN AUDITORES ETG</w:t>
            </w:r>
          </w:p>
        </w:tc>
        <w:tc>
          <w:tcPr>
            <w:tcW w:w="1560" w:type="dxa"/>
          </w:tcPr>
          <w:p w14:paraId="3D1E4A9C" w14:textId="7EC74F30"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6</w:t>
            </w:r>
          </w:p>
        </w:tc>
        <w:tc>
          <w:tcPr>
            <w:tcW w:w="1559" w:type="dxa"/>
          </w:tcPr>
          <w:p w14:paraId="4E211DA2" w14:textId="69868324"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r>
      <w:tr w:rsidR="00305694" w:rsidRPr="0045261D" w14:paraId="174BD7DB" w14:textId="77777777" w:rsidTr="00547439">
        <w:tc>
          <w:tcPr>
            <w:tcW w:w="1696" w:type="dxa"/>
          </w:tcPr>
          <w:p w14:paraId="34E8B1C8" w14:textId="18B67AC2"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Organismo de Control Delegado</w:t>
            </w:r>
          </w:p>
        </w:tc>
        <w:tc>
          <w:tcPr>
            <w:tcW w:w="709" w:type="dxa"/>
          </w:tcPr>
          <w:p w14:paraId="5DF903C5" w14:textId="1EB60078"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4DA12DBB" w14:textId="77777777"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ADAPTACIÓN NUEVO PLIEGO IGP</w:t>
            </w:r>
          </w:p>
          <w:p w14:paraId="35128CA9" w14:textId="3B644596"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PLÁTANO</w:t>
            </w:r>
          </w:p>
        </w:tc>
        <w:tc>
          <w:tcPr>
            <w:tcW w:w="1560" w:type="dxa"/>
          </w:tcPr>
          <w:p w14:paraId="23AAFF0C" w14:textId="3F35F13A"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8</w:t>
            </w:r>
          </w:p>
        </w:tc>
        <w:tc>
          <w:tcPr>
            <w:tcW w:w="1559" w:type="dxa"/>
          </w:tcPr>
          <w:p w14:paraId="7207260E" w14:textId="6861DEC2"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r>
      <w:tr w:rsidR="00305694" w:rsidRPr="0045261D" w14:paraId="349450B7" w14:textId="77777777" w:rsidTr="00547439">
        <w:tc>
          <w:tcPr>
            <w:tcW w:w="1696" w:type="dxa"/>
          </w:tcPr>
          <w:p w14:paraId="53A4AE45" w14:textId="7DCD6A43"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Gobierno de Cantabria</w:t>
            </w:r>
          </w:p>
        </w:tc>
        <w:tc>
          <w:tcPr>
            <w:tcW w:w="709" w:type="dxa"/>
          </w:tcPr>
          <w:p w14:paraId="7836702A" w14:textId="440EE1F1"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p>
        </w:tc>
        <w:tc>
          <w:tcPr>
            <w:tcW w:w="3827" w:type="dxa"/>
          </w:tcPr>
          <w:p w14:paraId="3537C7F0" w14:textId="77777777"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CALIDAD DIFERENCIADA EN</w:t>
            </w:r>
          </w:p>
          <w:p w14:paraId="5B79EA60" w14:textId="37FE0912"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PRODUCTOS AGROALIMENTARIOS</w:t>
            </w:r>
          </w:p>
        </w:tc>
        <w:tc>
          <w:tcPr>
            <w:tcW w:w="1560" w:type="dxa"/>
          </w:tcPr>
          <w:p w14:paraId="6F214D19" w14:textId="126A1D6A"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6B97AB52" w14:textId="21C8A298"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12</w:t>
            </w:r>
          </w:p>
        </w:tc>
      </w:tr>
      <w:tr w:rsidR="00305694" w:rsidRPr="0045261D" w14:paraId="59B8D0EA" w14:textId="77777777" w:rsidTr="00547439">
        <w:tc>
          <w:tcPr>
            <w:tcW w:w="1696" w:type="dxa"/>
          </w:tcPr>
          <w:p w14:paraId="38E953EC" w14:textId="6063DF0E"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6A455D99" w14:textId="3291B384"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0224A0C2" w14:textId="254F84E9"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Evolución, cambios y mejoras en los procesos de certificación de DOP/IGP ACEITES</w:t>
            </w:r>
          </w:p>
        </w:tc>
        <w:tc>
          <w:tcPr>
            <w:tcW w:w="1560" w:type="dxa"/>
          </w:tcPr>
          <w:p w14:paraId="5237F4B6" w14:textId="7FBFD474"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tcPr>
          <w:p w14:paraId="47B3D9D6" w14:textId="4BC0B570"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305694" w:rsidRPr="0045261D" w14:paraId="3AA59FC2" w14:textId="77777777" w:rsidTr="00547439">
        <w:tc>
          <w:tcPr>
            <w:tcW w:w="1696" w:type="dxa"/>
          </w:tcPr>
          <w:p w14:paraId="2E32EF07" w14:textId="04EC0974"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7308B2B6" w14:textId="1AA0AABE"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FBCE1C9" w14:textId="2915733A"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Evolución, cambios y mejoras en los procesos de certificación de DOP/IGP VEGETALES</w:t>
            </w:r>
          </w:p>
        </w:tc>
        <w:tc>
          <w:tcPr>
            <w:tcW w:w="1560" w:type="dxa"/>
          </w:tcPr>
          <w:p w14:paraId="7C2EA49F" w14:textId="7D466930"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tcPr>
          <w:p w14:paraId="246E6857" w14:textId="3AFD5D9C"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305694" w:rsidRPr="0045261D" w14:paraId="6770FFC7" w14:textId="77777777" w:rsidTr="00547439">
        <w:tc>
          <w:tcPr>
            <w:tcW w:w="1696" w:type="dxa"/>
          </w:tcPr>
          <w:p w14:paraId="1AA640DB" w14:textId="5DB099EE"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7712D391" w14:textId="20C3020F"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84B62DB" w14:textId="0BA16731"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Tratamiento y gestión de NC detectadas</w:t>
            </w:r>
          </w:p>
        </w:tc>
        <w:tc>
          <w:tcPr>
            <w:tcW w:w="1560" w:type="dxa"/>
          </w:tcPr>
          <w:p w14:paraId="6F1C24BA" w14:textId="113E4ACE"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9</w:t>
            </w:r>
          </w:p>
        </w:tc>
        <w:tc>
          <w:tcPr>
            <w:tcW w:w="1559" w:type="dxa"/>
          </w:tcPr>
          <w:p w14:paraId="25B9E41D" w14:textId="24FCEDEF"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45261D" w14:paraId="1F14EA3C" w14:textId="77777777" w:rsidTr="00547439">
        <w:tc>
          <w:tcPr>
            <w:tcW w:w="1696" w:type="dxa"/>
          </w:tcPr>
          <w:p w14:paraId="75116DED" w14:textId="31636C79"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w:t>
            </w:r>
          </w:p>
        </w:tc>
        <w:tc>
          <w:tcPr>
            <w:tcW w:w="709" w:type="dxa"/>
          </w:tcPr>
          <w:p w14:paraId="38B307DF" w14:textId="7432B46A"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4741C9B5" w14:textId="4D252292"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Recualificación de veedor</w:t>
            </w:r>
          </w:p>
        </w:tc>
        <w:tc>
          <w:tcPr>
            <w:tcW w:w="1560" w:type="dxa"/>
          </w:tcPr>
          <w:p w14:paraId="41E3FA79" w14:textId="1DC877C3"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620CC600" w14:textId="1640AF83"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6</w:t>
            </w:r>
          </w:p>
        </w:tc>
      </w:tr>
      <w:tr w:rsidR="00305694" w:rsidRPr="0045261D" w14:paraId="4ED10DFD" w14:textId="77777777" w:rsidTr="00547439">
        <w:tc>
          <w:tcPr>
            <w:tcW w:w="1696" w:type="dxa"/>
          </w:tcPr>
          <w:p w14:paraId="4309D8ED" w14:textId="2C498B38"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FORMACIÓN EXTERNA</w:t>
            </w:r>
          </w:p>
        </w:tc>
        <w:tc>
          <w:tcPr>
            <w:tcW w:w="709" w:type="dxa"/>
          </w:tcPr>
          <w:p w14:paraId="6BD3DAE1" w14:textId="584044D6"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980E153" w14:textId="21028E38"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Módulo III. Elaboración de quesos frescos</w:t>
            </w:r>
          </w:p>
        </w:tc>
        <w:tc>
          <w:tcPr>
            <w:tcW w:w="1560" w:type="dxa"/>
          </w:tcPr>
          <w:p w14:paraId="20510319" w14:textId="2EA72CC9"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5EF096AB" w14:textId="0CFB6AC4"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32</w:t>
            </w:r>
          </w:p>
        </w:tc>
      </w:tr>
      <w:tr w:rsidR="00305694" w:rsidRPr="0045261D" w14:paraId="38E2A076" w14:textId="77777777" w:rsidTr="00547439">
        <w:tc>
          <w:tcPr>
            <w:tcW w:w="1696" w:type="dxa"/>
          </w:tcPr>
          <w:p w14:paraId="45128404" w14:textId="6BC32F5E"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725F76E0" w14:textId="20C7CBDF"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R/I</w:t>
            </w:r>
          </w:p>
        </w:tc>
        <w:tc>
          <w:tcPr>
            <w:tcW w:w="3827" w:type="dxa"/>
          </w:tcPr>
          <w:p w14:paraId="53605F04" w14:textId="43503BB3"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DOP Azafrán de la Mancha</w:t>
            </w:r>
          </w:p>
        </w:tc>
        <w:tc>
          <w:tcPr>
            <w:tcW w:w="1560" w:type="dxa"/>
          </w:tcPr>
          <w:p w14:paraId="332A0F2B" w14:textId="5E6DF6A8"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6F94C1FB" w14:textId="243B9761"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305694" w:rsidRPr="0045261D" w14:paraId="19313961" w14:textId="77777777" w:rsidTr="00547439">
        <w:tc>
          <w:tcPr>
            <w:tcW w:w="1696" w:type="dxa"/>
          </w:tcPr>
          <w:p w14:paraId="6932A675" w14:textId="5C6F4D94"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5728BD4E" w14:textId="53E191F8"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R/I</w:t>
            </w:r>
          </w:p>
        </w:tc>
        <w:tc>
          <w:tcPr>
            <w:tcW w:w="3827" w:type="dxa"/>
          </w:tcPr>
          <w:p w14:paraId="50F33B44" w14:textId="4E5AD2E0"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IGP Espárrago Verde de Guadalajara</w:t>
            </w:r>
          </w:p>
        </w:tc>
        <w:tc>
          <w:tcPr>
            <w:tcW w:w="1560" w:type="dxa"/>
          </w:tcPr>
          <w:p w14:paraId="1E35890E" w14:textId="3B9C6A7E"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06D7A067" w14:textId="1D2B243B"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305694" w:rsidRPr="0045261D" w14:paraId="55AA4CFE" w14:textId="77777777" w:rsidTr="00547439">
        <w:tc>
          <w:tcPr>
            <w:tcW w:w="1696" w:type="dxa"/>
          </w:tcPr>
          <w:p w14:paraId="10730D4A" w14:textId="69AAD682"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28D19B90" w14:textId="3811BF41"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R/I</w:t>
            </w:r>
          </w:p>
        </w:tc>
        <w:tc>
          <w:tcPr>
            <w:tcW w:w="3827" w:type="dxa"/>
          </w:tcPr>
          <w:p w14:paraId="0C49A853" w14:textId="220ECA0E"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Aspectos de mejora en auditoría vino</w:t>
            </w:r>
          </w:p>
        </w:tc>
        <w:tc>
          <w:tcPr>
            <w:tcW w:w="1560" w:type="dxa"/>
          </w:tcPr>
          <w:p w14:paraId="00CB36CC" w14:textId="7AAE26FB"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0F01DDE5" w14:textId="1B19A38F"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r>
      <w:tr w:rsidR="00305694" w:rsidRPr="0045261D" w14:paraId="07629FA7" w14:textId="77777777" w:rsidTr="00547439">
        <w:tc>
          <w:tcPr>
            <w:tcW w:w="1696" w:type="dxa"/>
          </w:tcPr>
          <w:p w14:paraId="01589776" w14:textId="00CB66A8"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3EB74A4E" w14:textId="23CAB564"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R/I</w:t>
            </w:r>
          </w:p>
        </w:tc>
        <w:tc>
          <w:tcPr>
            <w:tcW w:w="3827" w:type="dxa"/>
          </w:tcPr>
          <w:p w14:paraId="18AA7445" w14:textId="33834B6B"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Requisitos</w:t>
            </w:r>
            <w:r w:rsidR="00305694" w:rsidRPr="00B96A8D">
              <w:rPr>
                <w:rFonts w:asciiTheme="minorHAnsi" w:eastAsiaTheme="minorHAnsi" w:hAnsiTheme="minorHAnsi" w:cstheme="minorHAnsi"/>
                <w:color w:val="000000" w:themeColor="text1"/>
                <w:sz w:val="22"/>
                <w:szCs w:val="22"/>
                <w:lang w:eastAsia="en-US"/>
              </w:rPr>
              <w:t xml:space="preserve"> agronómicos en vinos</w:t>
            </w:r>
          </w:p>
        </w:tc>
        <w:tc>
          <w:tcPr>
            <w:tcW w:w="1560" w:type="dxa"/>
          </w:tcPr>
          <w:p w14:paraId="5E3B4984" w14:textId="061A68C4"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23802D9D" w14:textId="41A45A4C"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r>
      <w:tr w:rsidR="00305694" w:rsidRPr="0045261D" w14:paraId="69CAC956" w14:textId="77777777" w:rsidTr="00547439">
        <w:tc>
          <w:tcPr>
            <w:tcW w:w="1696" w:type="dxa"/>
          </w:tcPr>
          <w:p w14:paraId="6D93854F" w14:textId="2132D590"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4F6E1804" w14:textId="405FA6A6"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R/I</w:t>
            </w:r>
          </w:p>
        </w:tc>
        <w:tc>
          <w:tcPr>
            <w:tcW w:w="3827" w:type="dxa"/>
          </w:tcPr>
          <w:p w14:paraId="4D9C3615" w14:textId="159A5A60"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Armonización de criterios técnicos en el alcance vinos</w:t>
            </w:r>
          </w:p>
        </w:tc>
        <w:tc>
          <w:tcPr>
            <w:tcW w:w="1560" w:type="dxa"/>
          </w:tcPr>
          <w:p w14:paraId="7CD39B4B" w14:textId="3E31EB2A"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7</w:t>
            </w:r>
          </w:p>
        </w:tc>
        <w:tc>
          <w:tcPr>
            <w:tcW w:w="1559" w:type="dxa"/>
          </w:tcPr>
          <w:p w14:paraId="5CF97A04" w14:textId="5928FC09"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r>
      <w:tr w:rsidR="00305694" w:rsidRPr="0045261D" w14:paraId="7B44C4E8" w14:textId="77777777" w:rsidTr="00547439">
        <w:trPr>
          <w:trHeight w:val="305"/>
        </w:trPr>
        <w:tc>
          <w:tcPr>
            <w:tcW w:w="1696" w:type="dxa"/>
          </w:tcPr>
          <w:p w14:paraId="239AD8F0" w14:textId="2D127C07"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068129DC" w14:textId="5B8E3005"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R/I</w:t>
            </w:r>
          </w:p>
        </w:tc>
        <w:tc>
          <w:tcPr>
            <w:tcW w:w="3827" w:type="dxa"/>
          </w:tcPr>
          <w:p w14:paraId="242F9904" w14:textId="7504F289"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Armonización de criterios técnicos en el alcance</w:t>
            </w:r>
          </w:p>
        </w:tc>
        <w:tc>
          <w:tcPr>
            <w:tcW w:w="1560" w:type="dxa"/>
          </w:tcPr>
          <w:p w14:paraId="510DFBDA" w14:textId="1C177A6F"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6</w:t>
            </w:r>
          </w:p>
        </w:tc>
        <w:tc>
          <w:tcPr>
            <w:tcW w:w="1559" w:type="dxa"/>
          </w:tcPr>
          <w:p w14:paraId="2083CC63" w14:textId="1459CABA"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305694" w:rsidRPr="0045261D" w14:paraId="76F7CFC2" w14:textId="77777777" w:rsidTr="00547439">
        <w:tc>
          <w:tcPr>
            <w:tcW w:w="1696" w:type="dxa"/>
          </w:tcPr>
          <w:p w14:paraId="1842FB69" w14:textId="187729D8"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w:t>
            </w:r>
          </w:p>
        </w:tc>
        <w:tc>
          <w:tcPr>
            <w:tcW w:w="709" w:type="dxa"/>
          </w:tcPr>
          <w:p w14:paraId="5CB399D3" w14:textId="13E62434"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712113B5" w14:textId="2E8D00C3" w:rsidR="00305694" w:rsidRPr="00B96A8D" w:rsidRDefault="00F72A33"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FORO SEGURIDAD ALIMENTARIA (IBERICO, ETG,)</w:t>
            </w:r>
          </w:p>
        </w:tc>
        <w:tc>
          <w:tcPr>
            <w:tcW w:w="1560" w:type="dxa"/>
          </w:tcPr>
          <w:p w14:paraId="1CFE01B7" w14:textId="769524F3"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c>
          <w:tcPr>
            <w:tcW w:w="1559" w:type="dxa"/>
          </w:tcPr>
          <w:p w14:paraId="57947FCD" w14:textId="1C97664B"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305694" w:rsidRPr="0045261D" w14:paraId="3E256AD2" w14:textId="77777777" w:rsidTr="00547439">
        <w:tc>
          <w:tcPr>
            <w:tcW w:w="1696" w:type="dxa"/>
          </w:tcPr>
          <w:p w14:paraId="1BEA4216" w14:textId="0B761ED3"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w:t>
            </w:r>
          </w:p>
        </w:tc>
        <w:tc>
          <w:tcPr>
            <w:tcW w:w="709" w:type="dxa"/>
          </w:tcPr>
          <w:p w14:paraId="04F5FC2B" w14:textId="5EED9B83"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6BD7BD9C" w14:textId="726302A4" w:rsidR="00305694" w:rsidRPr="00B96A8D" w:rsidRDefault="00F72A33"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CALIBRACIÓN AUDITORES ETG</w:t>
            </w:r>
          </w:p>
        </w:tc>
        <w:tc>
          <w:tcPr>
            <w:tcW w:w="1560" w:type="dxa"/>
          </w:tcPr>
          <w:p w14:paraId="4E91E828" w14:textId="52B786CC"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6</w:t>
            </w:r>
          </w:p>
        </w:tc>
        <w:tc>
          <w:tcPr>
            <w:tcW w:w="1559" w:type="dxa"/>
          </w:tcPr>
          <w:p w14:paraId="4E842251" w14:textId="773C107A"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r>
      <w:tr w:rsidR="00305694" w:rsidRPr="0045261D" w14:paraId="16DBB634" w14:textId="77777777" w:rsidTr="00547439">
        <w:tc>
          <w:tcPr>
            <w:tcW w:w="1696" w:type="dxa"/>
          </w:tcPr>
          <w:p w14:paraId="3C7FDB9F" w14:textId="0ECBE32D"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10193ABB" w14:textId="61632D0B"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2EED4DA" w14:textId="5B694A8F" w:rsidR="00305694" w:rsidRPr="00B96A8D" w:rsidRDefault="00F72A33"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PROTOCOLO DE ACTUACIÓN PARA LOS AUDITORES DE CERTICALIDAD REV. 26 (REUNIÓN DE HOMOGENIZACIÓN DEL 23/12/2025)</w:t>
            </w:r>
          </w:p>
        </w:tc>
        <w:tc>
          <w:tcPr>
            <w:tcW w:w="1560" w:type="dxa"/>
          </w:tcPr>
          <w:p w14:paraId="0F687C86" w14:textId="65BB1826"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tcPr>
          <w:p w14:paraId="367DE58A" w14:textId="5651123A"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45261D" w14:paraId="17360CBE" w14:textId="77777777" w:rsidTr="00196F80">
        <w:tc>
          <w:tcPr>
            <w:tcW w:w="1696" w:type="dxa"/>
          </w:tcPr>
          <w:p w14:paraId="05E99EEB" w14:textId="1B75DE84"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CONTINUA</w:t>
            </w:r>
          </w:p>
        </w:tc>
        <w:tc>
          <w:tcPr>
            <w:tcW w:w="709" w:type="dxa"/>
          </w:tcPr>
          <w:p w14:paraId="6E824F6C" w14:textId="34C3F90E"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182DC8F7" w14:textId="1A9798B5" w:rsidR="00305694" w:rsidRPr="00B96A8D" w:rsidRDefault="00F72A33"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Formación ETG Jamón Serrano: últimos cambios de los documentos de este esquema y unificación de criterios en la evaluación de los requisitos de reproducción de símbolos y menciones de la UE</w:t>
            </w:r>
          </w:p>
        </w:tc>
        <w:tc>
          <w:tcPr>
            <w:tcW w:w="1560" w:type="dxa"/>
          </w:tcPr>
          <w:p w14:paraId="2F836068" w14:textId="559A540D"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tcPr>
          <w:p w14:paraId="5E1643DB" w14:textId="38997F3A" w:rsidR="00305694" w:rsidRPr="00B96A8D" w:rsidRDefault="00F72A3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2,5</w:t>
            </w:r>
          </w:p>
        </w:tc>
      </w:tr>
      <w:tr w:rsidR="00305694" w:rsidRPr="0045261D" w14:paraId="3239B986" w14:textId="77777777" w:rsidTr="00196F80">
        <w:tc>
          <w:tcPr>
            <w:tcW w:w="1696" w:type="dxa"/>
          </w:tcPr>
          <w:p w14:paraId="0F9382E2" w14:textId="7A6DD4B5"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w:t>
            </w:r>
          </w:p>
        </w:tc>
        <w:tc>
          <w:tcPr>
            <w:tcW w:w="709" w:type="dxa"/>
          </w:tcPr>
          <w:p w14:paraId="2910D1DF" w14:textId="62862288"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05503394" w14:textId="683D6871"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ADAPTACIÓN AL NUEVO PLIEGO IGP PLÁTANO</w:t>
            </w:r>
          </w:p>
        </w:tc>
        <w:tc>
          <w:tcPr>
            <w:tcW w:w="1560" w:type="dxa"/>
          </w:tcPr>
          <w:p w14:paraId="70D766E4" w14:textId="16DCB4B5"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8</w:t>
            </w:r>
          </w:p>
        </w:tc>
        <w:tc>
          <w:tcPr>
            <w:tcW w:w="1559" w:type="dxa"/>
          </w:tcPr>
          <w:p w14:paraId="12932687" w14:textId="2C0D4EAF"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r>
      <w:tr w:rsidR="00305694" w:rsidRPr="0045261D" w14:paraId="31C9CB42" w14:textId="77777777" w:rsidTr="00C40615">
        <w:tc>
          <w:tcPr>
            <w:tcW w:w="1696" w:type="dxa"/>
          </w:tcPr>
          <w:p w14:paraId="6B8F1129" w14:textId="3E30598D"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PRESENCIAL</w:t>
            </w:r>
          </w:p>
        </w:tc>
        <w:tc>
          <w:tcPr>
            <w:tcW w:w="709" w:type="dxa"/>
          </w:tcPr>
          <w:p w14:paraId="6A9236AC" w14:textId="4A4D0294"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06484A2A" w14:textId="715E28E3"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Control de la calidad comercial de los alimentos de origen animal. Procesos productivos. Normativas y control del etiquetado</w:t>
            </w:r>
          </w:p>
        </w:tc>
        <w:tc>
          <w:tcPr>
            <w:tcW w:w="1560" w:type="dxa"/>
          </w:tcPr>
          <w:p w14:paraId="1E51F365" w14:textId="780F248E"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tcPr>
          <w:p w14:paraId="48F31DC4" w14:textId="32C70BA1"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20</w:t>
            </w:r>
          </w:p>
        </w:tc>
      </w:tr>
      <w:tr w:rsidR="00305694" w:rsidRPr="0045261D" w14:paraId="2CE4FE23" w14:textId="77777777" w:rsidTr="00834405">
        <w:tc>
          <w:tcPr>
            <w:tcW w:w="1696" w:type="dxa"/>
            <w:vAlign w:val="center"/>
          </w:tcPr>
          <w:p w14:paraId="258781C3" w14:textId="184B33F8"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PRESENCIAL</w:t>
            </w:r>
          </w:p>
        </w:tc>
        <w:tc>
          <w:tcPr>
            <w:tcW w:w="709" w:type="dxa"/>
            <w:vAlign w:val="center"/>
          </w:tcPr>
          <w:p w14:paraId="5A89E710" w14:textId="0768C282"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777226C1" w14:textId="44537D9B"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Control del etiquetado y publicidad en la venta de productos alimenticios</w:t>
            </w:r>
          </w:p>
        </w:tc>
        <w:tc>
          <w:tcPr>
            <w:tcW w:w="1560" w:type="dxa"/>
            <w:vAlign w:val="center"/>
          </w:tcPr>
          <w:p w14:paraId="7145A110" w14:textId="77FA5651"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vAlign w:val="center"/>
          </w:tcPr>
          <w:p w14:paraId="1740D2D5" w14:textId="77D1E24D"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12</w:t>
            </w:r>
          </w:p>
        </w:tc>
      </w:tr>
      <w:tr w:rsidR="00305694" w:rsidRPr="0045261D" w14:paraId="142BE180" w14:textId="77777777" w:rsidTr="00C40615">
        <w:tc>
          <w:tcPr>
            <w:tcW w:w="1696" w:type="dxa"/>
          </w:tcPr>
          <w:p w14:paraId="67F64680" w14:textId="433CC5E2"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PRESENCIAL/ONLINE</w:t>
            </w:r>
          </w:p>
        </w:tc>
        <w:tc>
          <w:tcPr>
            <w:tcW w:w="709" w:type="dxa"/>
          </w:tcPr>
          <w:p w14:paraId="6DFB88C5" w14:textId="58FAA76D"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65BAD976" w14:textId="432514E9"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Dere</w:t>
            </w:r>
            <w:r w:rsidR="00704FE8" w:rsidRPr="00B96A8D">
              <w:rPr>
                <w:rFonts w:asciiTheme="minorHAnsi" w:hAnsiTheme="minorHAnsi" w:cstheme="minorHAnsi"/>
                <w:color w:val="000000" w:themeColor="text1"/>
                <w:sz w:val="22"/>
                <w:szCs w:val="22"/>
              </w:rPr>
              <w:t>c</w:t>
            </w:r>
            <w:r w:rsidRPr="00B96A8D">
              <w:rPr>
                <w:rFonts w:asciiTheme="minorHAnsi" w:hAnsiTheme="minorHAnsi" w:cstheme="minorHAnsi"/>
                <w:color w:val="000000" w:themeColor="text1"/>
                <w:sz w:val="22"/>
                <w:szCs w:val="22"/>
              </w:rPr>
              <w:t>ho alimentario</w:t>
            </w:r>
          </w:p>
        </w:tc>
        <w:tc>
          <w:tcPr>
            <w:tcW w:w="1560" w:type="dxa"/>
          </w:tcPr>
          <w:p w14:paraId="4C357349" w14:textId="59CE4FA5"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3994952E" w14:textId="3C12D032"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31</w:t>
            </w:r>
          </w:p>
        </w:tc>
      </w:tr>
      <w:tr w:rsidR="00305694" w:rsidRPr="001F67D0" w14:paraId="4D67413C" w14:textId="77777777" w:rsidTr="00C40615">
        <w:tc>
          <w:tcPr>
            <w:tcW w:w="1696" w:type="dxa"/>
          </w:tcPr>
          <w:p w14:paraId="7276B287" w14:textId="1F99978A"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ONLINE</w:t>
            </w:r>
          </w:p>
        </w:tc>
        <w:tc>
          <w:tcPr>
            <w:tcW w:w="709" w:type="dxa"/>
          </w:tcPr>
          <w:p w14:paraId="4EABECBD" w14:textId="22F5F543"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4A5E6B4" w14:textId="5F99D9DA" w:rsidR="00305694" w:rsidRPr="00B96A8D" w:rsidRDefault="001F67D0" w:rsidP="00B31520">
            <w:pPr>
              <w:pStyle w:val="Default"/>
              <w:jc w:val="center"/>
              <w:rPr>
                <w:rFonts w:asciiTheme="minorHAnsi" w:hAnsiTheme="minorHAnsi" w:cstheme="minorHAnsi"/>
                <w:color w:val="000000" w:themeColor="text1"/>
                <w:sz w:val="22"/>
                <w:szCs w:val="22"/>
                <w:lang w:val="en-US"/>
              </w:rPr>
            </w:pPr>
            <w:r w:rsidRPr="00B96A8D">
              <w:rPr>
                <w:rFonts w:asciiTheme="minorHAnsi" w:hAnsiTheme="minorHAnsi" w:cstheme="minorHAnsi"/>
                <w:color w:val="000000" w:themeColor="text1"/>
                <w:sz w:val="22"/>
                <w:szCs w:val="22"/>
                <w:lang w:val="en-US"/>
              </w:rPr>
              <w:t>National Audit Systems and Internal Auditing-eLearning module</w:t>
            </w:r>
          </w:p>
        </w:tc>
        <w:tc>
          <w:tcPr>
            <w:tcW w:w="1560" w:type="dxa"/>
          </w:tcPr>
          <w:p w14:paraId="5B904B46" w14:textId="5AD24E46" w:rsidR="00305694" w:rsidRPr="00B96A8D" w:rsidRDefault="001F67D0"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5</w:t>
            </w:r>
          </w:p>
        </w:tc>
        <w:tc>
          <w:tcPr>
            <w:tcW w:w="1559" w:type="dxa"/>
          </w:tcPr>
          <w:p w14:paraId="49A4ABFF" w14:textId="38C9F51E" w:rsidR="00305694" w:rsidRPr="00B96A8D" w:rsidRDefault="001F67D0"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5</w:t>
            </w:r>
          </w:p>
        </w:tc>
      </w:tr>
      <w:tr w:rsidR="00305694" w:rsidRPr="0045261D" w14:paraId="6611AFC4" w14:textId="77777777" w:rsidTr="00C40615">
        <w:tc>
          <w:tcPr>
            <w:tcW w:w="1696" w:type="dxa"/>
          </w:tcPr>
          <w:p w14:paraId="0D3E6E58" w14:textId="22276D86"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PRESENCIAL</w:t>
            </w:r>
          </w:p>
        </w:tc>
        <w:tc>
          <w:tcPr>
            <w:tcW w:w="709" w:type="dxa"/>
          </w:tcPr>
          <w:p w14:paraId="2F1BEDC0" w14:textId="7EAA2860"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R/I</w:t>
            </w:r>
          </w:p>
        </w:tc>
        <w:tc>
          <w:tcPr>
            <w:tcW w:w="3827" w:type="dxa"/>
          </w:tcPr>
          <w:p w14:paraId="5D7CB90A" w14:textId="2C476DF7"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Acción formativa: Programa de control de substancias y bienestar animal</w:t>
            </w:r>
          </w:p>
        </w:tc>
        <w:tc>
          <w:tcPr>
            <w:tcW w:w="1560" w:type="dxa"/>
          </w:tcPr>
          <w:p w14:paraId="14D389C1" w14:textId="5111AB65"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tcPr>
          <w:p w14:paraId="125871C8" w14:textId="7C85D586"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50</w:t>
            </w:r>
          </w:p>
        </w:tc>
      </w:tr>
      <w:tr w:rsidR="00305694" w:rsidRPr="0045261D" w14:paraId="3939B579" w14:textId="77777777" w:rsidTr="00C40615">
        <w:tc>
          <w:tcPr>
            <w:tcW w:w="1696" w:type="dxa"/>
          </w:tcPr>
          <w:p w14:paraId="4F90CF30" w14:textId="1822AEF9"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ONLINE</w:t>
            </w:r>
          </w:p>
        </w:tc>
        <w:tc>
          <w:tcPr>
            <w:tcW w:w="709" w:type="dxa"/>
          </w:tcPr>
          <w:p w14:paraId="01694E3E" w14:textId="60DBE23C"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FEB3FEB" w14:textId="47535785" w:rsidR="00305694" w:rsidRPr="00B96A8D" w:rsidRDefault="001F67D0"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Auditor de sistema de gestión de calidad ISO 9001:2015</w:t>
            </w:r>
          </w:p>
        </w:tc>
        <w:tc>
          <w:tcPr>
            <w:tcW w:w="1560" w:type="dxa"/>
          </w:tcPr>
          <w:p w14:paraId="3EFFF855" w14:textId="2DE924F9"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7CE6B1A3" w14:textId="5A16582A"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54</w:t>
            </w:r>
          </w:p>
        </w:tc>
      </w:tr>
      <w:tr w:rsidR="00305694" w:rsidRPr="0045261D" w14:paraId="5490E57B" w14:textId="77777777" w:rsidTr="00451D14">
        <w:tc>
          <w:tcPr>
            <w:tcW w:w="1696" w:type="dxa"/>
          </w:tcPr>
          <w:p w14:paraId="75F3B527" w14:textId="3D67A150"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ONLINE</w:t>
            </w:r>
          </w:p>
        </w:tc>
        <w:tc>
          <w:tcPr>
            <w:tcW w:w="709" w:type="dxa"/>
          </w:tcPr>
          <w:p w14:paraId="21797CFA" w14:textId="6E82FF45"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4CBC3433" w14:textId="3633E9DC"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Carnes maduradas y seguridad alimentaria</w:t>
            </w:r>
          </w:p>
        </w:tc>
        <w:tc>
          <w:tcPr>
            <w:tcW w:w="1560" w:type="dxa"/>
          </w:tcPr>
          <w:p w14:paraId="6B2B56E6" w14:textId="643C31C8"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78B1B59B" w14:textId="2641166E"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45261D" w14:paraId="37F69D89" w14:textId="77777777" w:rsidTr="00451D14">
        <w:tc>
          <w:tcPr>
            <w:tcW w:w="1696" w:type="dxa"/>
          </w:tcPr>
          <w:p w14:paraId="55C0885B" w14:textId="009F5BB7"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PRESENCIAL</w:t>
            </w:r>
          </w:p>
        </w:tc>
        <w:tc>
          <w:tcPr>
            <w:tcW w:w="709" w:type="dxa"/>
          </w:tcPr>
          <w:p w14:paraId="563C01BE" w14:textId="3287F45A"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571BCB6F" w14:textId="7C8E3732"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Clasificación de canales de bovino y ovino en matadero</w:t>
            </w:r>
          </w:p>
        </w:tc>
        <w:tc>
          <w:tcPr>
            <w:tcW w:w="1560" w:type="dxa"/>
          </w:tcPr>
          <w:p w14:paraId="6058535D" w14:textId="744EB0E0"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37830229" w14:textId="4D9C0A3C"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12</w:t>
            </w:r>
          </w:p>
        </w:tc>
      </w:tr>
      <w:tr w:rsidR="00305694" w:rsidRPr="0045261D" w14:paraId="5C435A89" w14:textId="77777777" w:rsidTr="00451D14">
        <w:tc>
          <w:tcPr>
            <w:tcW w:w="1696" w:type="dxa"/>
          </w:tcPr>
          <w:p w14:paraId="0B0664EB" w14:textId="31CA1BE3"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PRESENCIAL</w:t>
            </w:r>
          </w:p>
        </w:tc>
        <w:tc>
          <w:tcPr>
            <w:tcW w:w="709" w:type="dxa"/>
          </w:tcPr>
          <w:p w14:paraId="0F5A3E2D" w14:textId="24B5E4F5"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140FFDAC" w14:textId="76E87073"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Formación teórica y práctica del SGC Miel de Galicia</w:t>
            </w:r>
          </w:p>
        </w:tc>
        <w:tc>
          <w:tcPr>
            <w:tcW w:w="1560" w:type="dxa"/>
          </w:tcPr>
          <w:p w14:paraId="4483613D" w14:textId="09E47ECF"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7F362C03" w14:textId="47E73F44"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90</w:t>
            </w:r>
          </w:p>
        </w:tc>
      </w:tr>
      <w:tr w:rsidR="00305694" w:rsidRPr="0045261D" w14:paraId="72257198" w14:textId="77777777" w:rsidTr="00451D14">
        <w:tc>
          <w:tcPr>
            <w:tcW w:w="1696" w:type="dxa"/>
          </w:tcPr>
          <w:p w14:paraId="1EF525E5" w14:textId="1066D0A0"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PRESENCIAL</w:t>
            </w:r>
          </w:p>
        </w:tc>
        <w:tc>
          <w:tcPr>
            <w:tcW w:w="709" w:type="dxa"/>
          </w:tcPr>
          <w:p w14:paraId="3DBB79CA" w14:textId="711D50AF"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5C3C0BAE" w14:textId="4E2ED7C0"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IV Encuentro del Panel Nacional de Catadores de Miel</w:t>
            </w:r>
          </w:p>
        </w:tc>
        <w:tc>
          <w:tcPr>
            <w:tcW w:w="1560" w:type="dxa"/>
          </w:tcPr>
          <w:p w14:paraId="0698EF20" w14:textId="1DE18160"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341A5B18" w14:textId="0F9F21AF"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10</w:t>
            </w:r>
          </w:p>
        </w:tc>
      </w:tr>
      <w:tr w:rsidR="00305694" w:rsidRPr="0045261D" w14:paraId="2C68D5AE" w14:textId="77777777" w:rsidTr="0007568B">
        <w:tc>
          <w:tcPr>
            <w:tcW w:w="1696" w:type="dxa"/>
            <w:vAlign w:val="center"/>
          </w:tcPr>
          <w:p w14:paraId="2183D82B" w14:textId="269C686B"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ONLINE</w:t>
            </w:r>
          </w:p>
        </w:tc>
        <w:tc>
          <w:tcPr>
            <w:tcW w:w="709" w:type="dxa"/>
            <w:vAlign w:val="center"/>
          </w:tcPr>
          <w:p w14:paraId="5A08BE83" w14:textId="0CAD46EF"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1C81A014" w14:textId="7617B0D8"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Sistemas Nacionales de Auditoría y Auditoría Interna</w:t>
            </w:r>
          </w:p>
        </w:tc>
        <w:tc>
          <w:tcPr>
            <w:tcW w:w="1560" w:type="dxa"/>
            <w:vAlign w:val="center"/>
          </w:tcPr>
          <w:p w14:paraId="33E6D5BD" w14:textId="595EA7F0"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39A28F86" w14:textId="66DBFD14"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r>
      <w:tr w:rsidR="00305694" w:rsidRPr="0045261D" w14:paraId="4524599C" w14:textId="77777777" w:rsidTr="0007568B">
        <w:tc>
          <w:tcPr>
            <w:tcW w:w="1696" w:type="dxa"/>
            <w:vAlign w:val="center"/>
          </w:tcPr>
          <w:p w14:paraId="4CDA516C" w14:textId="340174F8"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PRESENCIAL</w:t>
            </w:r>
          </w:p>
        </w:tc>
        <w:tc>
          <w:tcPr>
            <w:tcW w:w="709" w:type="dxa"/>
            <w:vAlign w:val="center"/>
          </w:tcPr>
          <w:p w14:paraId="6E727493" w14:textId="6E86EDF4"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vAlign w:val="center"/>
          </w:tcPr>
          <w:p w14:paraId="37EF0B29" w14:textId="05E85558"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Controlador de descarga en puerto</w:t>
            </w:r>
          </w:p>
        </w:tc>
        <w:tc>
          <w:tcPr>
            <w:tcW w:w="1560" w:type="dxa"/>
            <w:vAlign w:val="center"/>
          </w:tcPr>
          <w:p w14:paraId="688C0320" w14:textId="1F5D7E94"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c>
          <w:tcPr>
            <w:tcW w:w="1559" w:type="dxa"/>
            <w:vAlign w:val="center"/>
          </w:tcPr>
          <w:p w14:paraId="5E60DDA8" w14:textId="3FDF0F6F"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p>
        </w:tc>
      </w:tr>
      <w:tr w:rsidR="00305694" w:rsidRPr="0045261D" w14:paraId="20A8991B" w14:textId="77777777" w:rsidTr="0007568B">
        <w:tc>
          <w:tcPr>
            <w:tcW w:w="1696" w:type="dxa"/>
            <w:vAlign w:val="center"/>
          </w:tcPr>
          <w:p w14:paraId="1E8E9EE0" w14:textId="59D5BBDB"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PRESENCIAL</w:t>
            </w:r>
          </w:p>
        </w:tc>
        <w:tc>
          <w:tcPr>
            <w:tcW w:w="709" w:type="dxa"/>
            <w:vAlign w:val="center"/>
          </w:tcPr>
          <w:p w14:paraId="6071ABC0" w14:textId="49638D25"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vAlign w:val="center"/>
          </w:tcPr>
          <w:p w14:paraId="03D6BD52" w14:textId="3D1EC2A6"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 xml:space="preserve">Auditores de operadores bajo acreditación del CR DOP </w:t>
            </w:r>
            <w:proofErr w:type="spellStart"/>
            <w:r w:rsidRPr="00B96A8D">
              <w:rPr>
                <w:rFonts w:asciiTheme="minorHAnsi" w:hAnsiTheme="minorHAnsi" w:cstheme="minorHAnsi"/>
                <w:color w:val="000000" w:themeColor="text1"/>
                <w:sz w:val="22"/>
                <w:szCs w:val="22"/>
              </w:rPr>
              <w:t>Mexillón</w:t>
            </w:r>
            <w:proofErr w:type="spellEnd"/>
            <w:r w:rsidRPr="00B96A8D">
              <w:rPr>
                <w:rFonts w:asciiTheme="minorHAnsi" w:hAnsiTheme="minorHAnsi" w:cstheme="minorHAnsi"/>
                <w:color w:val="000000" w:themeColor="text1"/>
                <w:sz w:val="22"/>
                <w:szCs w:val="22"/>
              </w:rPr>
              <w:t xml:space="preserve"> de Galicia</w:t>
            </w:r>
          </w:p>
        </w:tc>
        <w:tc>
          <w:tcPr>
            <w:tcW w:w="1560" w:type="dxa"/>
            <w:vAlign w:val="center"/>
          </w:tcPr>
          <w:p w14:paraId="60299AB9" w14:textId="60CDA5D1"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9</w:t>
            </w:r>
          </w:p>
        </w:tc>
        <w:tc>
          <w:tcPr>
            <w:tcW w:w="1559" w:type="dxa"/>
            <w:vAlign w:val="center"/>
          </w:tcPr>
          <w:p w14:paraId="3721A44B" w14:textId="2088E58C"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305694" w:rsidRPr="0045261D" w14:paraId="7193C899" w14:textId="77777777" w:rsidTr="0007568B">
        <w:tc>
          <w:tcPr>
            <w:tcW w:w="1696" w:type="dxa"/>
            <w:vAlign w:val="center"/>
          </w:tcPr>
          <w:p w14:paraId="7F065BB3" w14:textId="6914D5C5"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ONLINE</w:t>
            </w:r>
          </w:p>
        </w:tc>
        <w:tc>
          <w:tcPr>
            <w:tcW w:w="709" w:type="dxa"/>
            <w:vAlign w:val="center"/>
          </w:tcPr>
          <w:p w14:paraId="31F8D964" w14:textId="0B2AA6AD"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32B89271" w14:textId="601E1E30"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Formación Específica para auditores en materia de certificación de producto (UNE-EN ISO/IEC 17065)</w:t>
            </w:r>
          </w:p>
        </w:tc>
        <w:tc>
          <w:tcPr>
            <w:tcW w:w="1560" w:type="dxa"/>
            <w:vAlign w:val="center"/>
          </w:tcPr>
          <w:p w14:paraId="6DD6CCF8" w14:textId="4C5F29A7"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648230B7" w14:textId="71C1895B"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50</w:t>
            </w:r>
          </w:p>
        </w:tc>
      </w:tr>
      <w:tr w:rsidR="00305694" w:rsidRPr="0045261D" w14:paraId="35054AAE" w14:textId="77777777" w:rsidTr="0007568B">
        <w:tc>
          <w:tcPr>
            <w:tcW w:w="1696" w:type="dxa"/>
            <w:vAlign w:val="center"/>
          </w:tcPr>
          <w:p w14:paraId="4D8399E8" w14:textId="200E3A3A"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ONLINE</w:t>
            </w:r>
          </w:p>
        </w:tc>
        <w:tc>
          <w:tcPr>
            <w:tcW w:w="709" w:type="dxa"/>
            <w:vAlign w:val="center"/>
          </w:tcPr>
          <w:p w14:paraId="4CB42ABA" w14:textId="7E48F357"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36D80C6B" w14:textId="7E790701"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Jornada sobre elaboración de Plan de Acciones Correctivas</w:t>
            </w:r>
          </w:p>
        </w:tc>
        <w:tc>
          <w:tcPr>
            <w:tcW w:w="1560" w:type="dxa"/>
            <w:vAlign w:val="center"/>
          </w:tcPr>
          <w:p w14:paraId="19613F76" w14:textId="79CDC6A1"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vAlign w:val="center"/>
          </w:tcPr>
          <w:p w14:paraId="42CC5C7F" w14:textId="78D1FA9D"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3,5</w:t>
            </w:r>
          </w:p>
        </w:tc>
      </w:tr>
      <w:tr w:rsidR="00305694" w:rsidRPr="0045261D" w14:paraId="3C069EBC" w14:textId="77777777" w:rsidTr="0007568B">
        <w:tc>
          <w:tcPr>
            <w:tcW w:w="1696" w:type="dxa"/>
            <w:vAlign w:val="center"/>
          </w:tcPr>
          <w:p w14:paraId="270EC72F" w14:textId="7C5D4FB6"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ONLINE</w:t>
            </w:r>
          </w:p>
        </w:tc>
        <w:tc>
          <w:tcPr>
            <w:tcW w:w="709" w:type="dxa"/>
            <w:vAlign w:val="center"/>
          </w:tcPr>
          <w:p w14:paraId="7CFC24F8" w14:textId="4FAC4F29"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7023488F" w14:textId="040E9CF7"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Curso Superior de Acreditación de Producto en UNE-EN-ISO 17065</w:t>
            </w:r>
          </w:p>
        </w:tc>
        <w:tc>
          <w:tcPr>
            <w:tcW w:w="1560" w:type="dxa"/>
            <w:vAlign w:val="center"/>
          </w:tcPr>
          <w:p w14:paraId="14A38991" w14:textId="6649FBF5"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60E13DA4" w14:textId="127EED05"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100</w:t>
            </w:r>
          </w:p>
        </w:tc>
      </w:tr>
      <w:tr w:rsidR="00305694" w:rsidRPr="0045261D" w14:paraId="188B63BC" w14:textId="77777777" w:rsidTr="0007568B">
        <w:tc>
          <w:tcPr>
            <w:tcW w:w="1696" w:type="dxa"/>
            <w:vAlign w:val="center"/>
          </w:tcPr>
          <w:p w14:paraId="65046A30" w14:textId="46F3533B"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PRESENCIAL</w:t>
            </w:r>
          </w:p>
        </w:tc>
        <w:tc>
          <w:tcPr>
            <w:tcW w:w="709" w:type="dxa"/>
            <w:vAlign w:val="center"/>
          </w:tcPr>
          <w:p w14:paraId="756A8FBF" w14:textId="2065A9CB"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vAlign w:val="center"/>
          </w:tcPr>
          <w:p w14:paraId="14198A33" w14:textId="3FA85CEA"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Adiestramiento específico para evaluación de producto DOP Queso Tetilla</w:t>
            </w:r>
          </w:p>
        </w:tc>
        <w:tc>
          <w:tcPr>
            <w:tcW w:w="1560" w:type="dxa"/>
            <w:vAlign w:val="center"/>
          </w:tcPr>
          <w:p w14:paraId="32D78B16" w14:textId="0D213A0E"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15</w:t>
            </w:r>
          </w:p>
        </w:tc>
        <w:tc>
          <w:tcPr>
            <w:tcW w:w="1559" w:type="dxa"/>
            <w:vAlign w:val="center"/>
          </w:tcPr>
          <w:p w14:paraId="11FFAC8D" w14:textId="7E430D2B"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20</w:t>
            </w:r>
          </w:p>
        </w:tc>
      </w:tr>
      <w:tr w:rsidR="00305694" w:rsidRPr="0045261D" w14:paraId="729500F5" w14:textId="77777777" w:rsidTr="0007568B">
        <w:tc>
          <w:tcPr>
            <w:tcW w:w="1696" w:type="dxa"/>
            <w:vAlign w:val="center"/>
          </w:tcPr>
          <w:p w14:paraId="367DD3DA" w14:textId="4F8206D5"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ONLINE</w:t>
            </w:r>
          </w:p>
        </w:tc>
        <w:tc>
          <w:tcPr>
            <w:tcW w:w="709" w:type="dxa"/>
            <w:vAlign w:val="center"/>
          </w:tcPr>
          <w:p w14:paraId="143520A6" w14:textId="772F98AD"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55323A99" w14:textId="390144CA" w:rsidR="00305694" w:rsidRPr="00B96A8D" w:rsidRDefault="001F67D0"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Novedades en el marco legal de los controles oficiales en España</w:t>
            </w:r>
          </w:p>
        </w:tc>
        <w:tc>
          <w:tcPr>
            <w:tcW w:w="1560" w:type="dxa"/>
            <w:vAlign w:val="center"/>
          </w:tcPr>
          <w:p w14:paraId="02FEE590" w14:textId="4EBCE441"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07B980F6" w14:textId="6D5D359C" w:rsidR="00305694" w:rsidRPr="00B96A8D" w:rsidRDefault="001F67D0"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r>
      <w:tr w:rsidR="00305694" w:rsidRPr="0045261D" w14:paraId="7AD6E6FB" w14:textId="77777777" w:rsidTr="0007568B">
        <w:tc>
          <w:tcPr>
            <w:tcW w:w="1696" w:type="dxa"/>
            <w:vAlign w:val="center"/>
          </w:tcPr>
          <w:p w14:paraId="5952B28D" w14:textId="7511CE85"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PRESENCIAL</w:t>
            </w:r>
          </w:p>
        </w:tc>
        <w:tc>
          <w:tcPr>
            <w:tcW w:w="709" w:type="dxa"/>
            <w:vAlign w:val="center"/>
          </w:tcPr>
          <w:p w14:paraId="5498AA02" w14:textId="472CB456"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7FBEDFF2" w14:textId="22F90A7C"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INTRODUCCIÓN AL CONTROL DE FRAUDE ALIMENTARIO DE LAS VENTAS POR INTERNET</w:t>
            </w:r>
          </w:p>
        </w:tc>
        <w:tc>
          <w:tcPr>
            <w:tcW w:w="1560" w:type="dxa"/>
            <w:vAlign w:val="center"/>
          </w:tcPr>
          <w:p w14:paraId="58A24338" w14:textId="190F1000"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vAlign w:val="center"/>
          </w:tcPr>
          <w:p w14:paraId="63F9A25E" w14:textId="71E591C9"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6</w:t>
            </w:r>
          </w:p>
        </w:tc>
      </w:tr>
      <w:tr w:rsidR="00305694" w:rsidRPr="0045261D" w14:paraId="525AA518" w14:textId="77777777" w:rsidTr="0007568B">
        <w:tc>
          <w:tcPr>
            <w:tcW w:w="1696" w:type="dxa"/>
            <w:vAlign w:val="center"/>
          </w:tcPr>
          <w:p w14:paraId="21682E89" w14:textId="38B5E91C"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p>
        </w:tc>
        <w:tc>
          <w:tcPr>
            <w:tcW w:w="709" w:type="dxa"/>
            <w:vAlign w:val="center"/>
          </w:tcPr>
          <w:p w14:paraId="34CE0148" w14:textId="66EA2ADB"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487232E2" w14:textId="77777777" w:rsidR="00322608"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específica para Auditores</w:t>
            </w:r>
          </w:p>
          <w:p w14:paraId="6016D50D" w14:textId="77777777" w:rsidR="00322608"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UNE-EN ISO 19011:2018 en materia de</w:t>
            </w:r>
          </w:p>
          <w:p w14:paraId="66F84277" w14:textId="77777777" w:rsidR="00322608"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Certificación de Producto (UNE-EN ISO/IEC</w:t>
            </w:r>
          </w:p>
          <w:p w14:paraId="5E13F3E2" w14:textId="5D1ABAE7"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17065)</w:t>
            </w:r>
          </w:p>
        </w:tc>
        <w:tc>
          <w:tcPr>
            <w:tcW w:w="1560" w:type="dxa"/>
            <w:vAlign w:val="center"/>
          </w:tcPr>
          <w:p w14:paraId="3E7FFEF1" w14:textId="7880F4D6"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4F643539" w14:textId="5705A4F8"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50</w:t>
            </w:r>
          </w:p>
        </w:tc>
      </w:tr>
      <w:tr w:rsidR="00305694" w:rsidRPr="00322608" w14:paraId="0FBAC232" w14:textId="77777777" w:rsidTr="0007568B">
        <w:tc>
          <w:tcPr>
            <w:tcW w:w="1696" w:type="dxa"/>
            <w:vAlign w:val="center"/>
          </w:tcPr>
          <w:p w14:paraId="7A7C7E4E" w14:textId="1349F7F7" w:rsidR="00305694" w:rsidRPr="00B96A8D" w:rsidRDefault="00322608"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BETTER TRAINING FOR SAFER FOOD</w:t>
            </w:r>
          </w:p>
        </w:tc>
        <w:tc>
          <w:tcPr>
            <w:tcW w:w="709" w:type="dxa"/>
            <w:vAlign w:val="center"/>
          </w:tcPr>
          <w:p w14:paraId="15066874" w14:textId="17BA7368" w:rsidR="00305694" w:rsidRPr="00B96A8D" w:rsidRDefault="00322608"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R</w:t>
            </w:r>
          </w:p>
        </w:tc>
        <w:tc>
          <w:tcPr>
            <w:tcW w:w="3827" w:type="dxa"/>
            <w:vAlign w:val="center"/>
          </w:tcPr>
          <w:p w14:paraId="1012F5E0" w14:textId="77777777" w:rsidR="00322608" w:rsidRPr="00B96A8D" w:rsidRDefault="00322608"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CONTROL OF PDO/PGI/TSG IN THE</w:t>
            </w:r>
          </w:p>
          <w:p w14:paraId="426F5C8E" w14:textId="77777777" w:rsidR="00322608" w:rsidRPr="00B96A8D" w:rsidRDefault="00322608"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FIELD OF AGRICULTURE PRODUCTS</w:t>
            </w:r>
          </w:p>
          <w:p w14:paraId="31E1F632" w14:textId="453E86AE" w:rsidR="00305694" w:rsidRPr="00B96A8D" w:rsidRDefault="00322608"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AND FOODSTUFFS</w:t>
            </w:r>
          </w:p>
        </w:tc>
        <w:tc>
          <w:tcPr>
            <w:tcW w:w="1560" w:type="dxa"/>
            <w:vAlign w:val="center"/>
          </w:tcPr>
          <w:p w14:paraId="44AE9DA7" w14:textId="063DB101" w:rsidR="00305694" w:rsidRPr="00B96A8D" w:rsidRDefault="00322608"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1</w:t>
            </w:r>
          </w:p>
        </w:tc>
        <w:tc>
          <w:tcPr>
            <w:tcW w:w="1559" w:type="dxa"/>
            <w:vAlign w:val="center"/>
          </w:tcPr>
          <w:p w14:paraId="79E2E010" w14:textId="41FF011E" w:rsidR="00305694" w:rsidRPr="00B96A8D" w:rsidRDefault="00322608"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22</w:t>
            </w:r>
          </w:p>
        </w:tc>
      </w:tr>
      <w:tr w:rsidR="00305694" w:rsidRPr="00322608" w14:paraId="6F2BC0A6" w14:textId="77777777" w:rsidTr="0007568B">
        <w:tc>
          <w:tcPr>
            <w:tcW w:w="1696" w:type="dxa"/>
            <w:vAlign w:val="center"/>
          </w:tcPr>
          <w:p w14:paraId="6B09CE49" w14:textId="00B8D3AD" w:rsidR="00322608" w:rsidRPr="00B96A8D" w:rsidRDefault="00322608"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FORMACIÓN INTERNA</w:t>
            </w:r>
          </w:p>
          <w:p w14:paraId="0AB8BFB9" w14:textId="581595FD" w:rsidR="00305694" w:rsidRPr="00B96A8D" w:rsidRDefault="00305694" w:rsidP="00B31520">
            <w:pPr>
              <w:jc w:val="center"/>
              <w:rPr>
                <w:rFonts w:asciiTheme="minorHAnsi" w:eastAsiaTheme="minorHAnsi" w:hAnsiTheme="minorHAnsi" w:cstheme="minorHAnsi"/>
                <w:color w:val="000000" w:themeColor="text1"/>
                <w:sz w:val="22"/>
                <w:szCs w:val="22"/>
                <w:lang w:val="en-US" w:eastAsia="en-US"/>
              </w:rPr>
            </w:pPr>
          </w:p>
        </w:tc>
        <w:tc>
          <w:tcPr>
            <w:tcW w:w="709" w:type="dxa"/>
            <w:vAlign w:val="center"/>
          </w:tcPr>
          <w:p w14:paraId="6C9FE197" w14:textId="08A8598C" w:rsidR="00305694" w:rsidRPr="00B96A8D" w:rsidRDefault="00322608"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R</w:t>
            </w:r>
          </w:p>
        </w:tc>
        <w:tc>
          <w:tcPr>
            <w:tcW w:w="3827" w:type="dxa"/>
            <w:vAlign w:val="center"/>
          </w:tcPr>
          <w:p w14:paraId="4C9E3F56" w14:textId="0A8DF79F"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Evolución, cambios y mejoras en los procesos de certificación de DOP/IGP VEGETAL</w:t>
            </w:r>
          </w:p>
        </w:tc>
        <w:tc>
          <w:tcPr>
            <w:tcW w:w="1560" w:type="dxa"/>
            <w:vAlign w:val="center"/>
          </w:tcPr>
          <w:p w14:paraId="6DF0AC38" w14:textId="3D8011CC"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vAlign w:val="center"/>
          </w:tcPr>
          <w:p w14:paraId="450BC25A" w14:textId="753792F4"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r>
      <w:tr w:rsidR="00305694" w:rsidRPr="00322608" w14:paraId="471593D2" w14:textId="77777777" w:rsidTr="0007568B">
        <w:tc>
          <w:tcPr>
            <w:tcW w:w="1696" w:type="dxa"/>
            <w:vAlign w:val="center"/>
          </w:tcPr>
          <w:p w14:paraId="7C8A84DB" w14:textId="0346DD75"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w:t>
            </w:r>
          </w:p>
        </w:tc>
        <w:tc>
          <w:tcPr>
            <w:tcW w:w="709" w:type="dxa"/>
            <w:vAlign w:val="center"/>
          </w:tcPr>
          <w:p w14:paraId="6917BCC4" w14:textId="55E7AAA5"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vAlign w:val="bottom"/>
          </w:tcPr>
          <w:p w14:paraId="4EB1AB1B" w14:textId="59DEB3AC"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FORO DE SEGURIDAD ALIMENTARIA</w:t>
            </w:r>
          </w:p>
        </w:tc>
        <w:tc>
          <w:tcPr>
            <w:tcW w:w="1560" w:type="dxa"/>
            <w:vAlign w:val="center"/>
          </w:tcPr>
          <w:p w14:paraId="10FE06F9" w14:textId="5306A12E"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c>
          <w:tcPr>
            <w:tcW w:w="1559" w:type="dxa"/>
            <w:vAlign w:val="center"/>
          </w:tcPr>
          <w:p w14:paraId="7C5E41F7" w14:textId="2830777A"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r>
      <w:tr w:rsidR="00305694" w:rsidRPr="00322608" w14:paraId="0AF3FE73" w14:textId="77777777" w:rsidTr="0007568B">
        <w:tc>
          <w:tcPr>
            <w:tcW w:w="1696" w:type="dxa"/>
            <w:vAlign w:val="center"/>
          </w:tcPr>
          <w:p w14:paraId="21D4B921" w14:textId="3A8E0DE8"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w:t>
            </w:r>
          </w:p>
        </w:tc>
        <w:tc>
          <w:tcPr>
            <w:tcW w:w="709" w:type="dxa"/>
            <w:vAlign w:val="center"/>
          </w:tcPr>
          <w:p w14:paraId="78CEF8A8" w14:textId="338A6810"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vAlign w:val="center"/>
          </w:tcPr>
          <w:p w14:paraId="372644C9" w14:textId="3D92C074"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CALIBRACIÓN DE AUDITORES ETG</w:t>
            </w:r>
          </w:p>
        </w:tc>
        <w:tc>
          <w:tcPr>
            <w:tcW w:w="1560" w:type="dxa"/>
            <w:vAlign w:val="center"/>
          </w:tcPr>
          <w:p w14:paraId="5229A152" w14:textId="40623961"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6</w:t>
            </w:r>
          </w:p>
        </w:tc>
        <w:tc>
          <w:tcPr>
            <w:tcW w:w="1559" w:type="dxa"/>
            <w:vAlign w:val="center"/>
          </w:tcPr>
          <w:p w14:paraId="221E9983" w14:textId="6664421C"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r>
      <w:tr w:rsidR="00305694" w:rsidRPr="00322608" w14:paraId="58B3DDEB" w14:textId="77777777" w:rsidTr="0007568B">
        <w:tc>
          <w:tcPr>
            <w:tcW w:w="1696" w:type="dxa"/>
            <w:vAlign w:val="center"/>
          </w:tcPr>
          <w:p w14:paraId="4D753CAC" w14:textId="30CEC1C0"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w:t>
            </w:r>
          </w:p>
        </w:tc>
        <w:tc>
          <w:tcPr>
            <w:tcW w:w="709" w:type="dxa"/>
            <w:vAlign w:val="center"/>
          </w:tcPr>
          <w:p w14:paraId="25A5637C" w14:textId="5FC70BC5"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54E64D15" w14:textId="03615054"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PROTOCOLO DE ACTUACIÓN PARA LOS AUDITORES DE CERTICALIDAD REV. 26 (REUNIÓN DE HOMOGENIZACIÓN PREVISTA PARA EL 23/12/2025)</w:t>
            </w:r>
          </w:p>
        </w:tc>
        <w:tc>
          <w:tcPr>
            <w:tcW w:w="1560" w:type="dxa"/>
            <w:vAlign w:val="center"/>
          </w:tcPr>
          <w:p w14:paraId="222811F2" w14:textId="134005A6"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c>
          <w:tcPr>
            <w:tcW w:w="1559" w:type="dxa"/>
            <w:vAlign w:val="center"/>
          </w:tcPr>
          <w:p w14:paraId="7645394B" w14:textId="2F490E41"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322608" w14:paraId="1E9927F4" w14:textId="77777777" w:rsidTr="0007568B">
        <w:tc>
          <w:tcPr>
            <w:tcW w:w="1696" w:type="dxa"/>
            <w:vAlign w:val="center"/>
          </w:tcPr>
          <w:p w14:paraId="07555AF7" w14:textId="5DC64521"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w:t>
            </w:r>
          </w:p>
        </w:tc>
        <w:tc>
          <w:tcPr>
            <w:tcW w:w="709" w:type="dxa"/>
            <w:vAlign w:val="center"/>
          </w:tcPr>
          <w:p w14:paraId="708F59FE" w14:textId="721B7C39"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467C622E" w14:textId="1FD4843D"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TRATAMIENTO Y GESTION DE NC DETECTADAS</w:t>
            </w:r>
          </w:p>
        </w:tc>
        <w:tc>
          <w:tcPr>
            <w:tcW w:w="1560" w:type="dxa"/>
            <w:vAlign w:val="center"/>
          </w:tcPr>
          <w:p w14:paraId="2CCF50C2" w14:textId="1A2568C1"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9</w:t>
            </w:r>
          </w:p>
        </w:tc>
        <w:tc>
          <w:tcPr>
            <w:tcW w:w="1559" w:type="dxa"/>
            <w:vAlign w:val="center"/>
          </w:tcPr>
          <w:p w14:paraId="2859F859" w14:textId="20B4A48A"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322608" w14:paraId="0A759E85" w14:textId="77777777" w:rsidTr="00C402DF">
        <w:tc>
          <w:tcPr>
            <w:tcW w:w="1696" w:type="dxa"/>
          </w:tcPr>
          <w:p w14:paraId="749E8943" w14:textId="29CBA59A"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AUTORIDAD COMPETENTE</w:t>
            </w:r>
          </w:p>
        </w:tc>
        <w:tc>
          <w:tcPr>
            <w:tcW w:w="709" w:type="dxa"/>
          </w:tcPr>
          <w:p w14:paraId="0104D671" w14:textId="5C1B647B"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1A34D59" w14:textId="36E1D54D"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CERTIFICACIÓN DE PRODUCTO Y REQUISITOS DE LA NORMA UNE-EN ISO-IEC 17065</w:t>
            </w:r>
          </w:p>
        </w:tc>
        <w:tc>
          <w:tcPr>
            <w:tcW w:w="1560" w:type="dxa"/>
          </w:tcPr>
          <w:p w14:paraId="60DB0DD2" w14:textId="2DD93958"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4EAE295C" w14:textId="2E90F0AF"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15</w:t>
            </w:r>
          </w:p>
        </w:tc>
      </w:tr>
      <w:tr w:rsidR="00305694" w:rsidRPr="00322608" w14:paraId="29E5B4AA" w14:textId="77777777" w:rsidTr="00455FB3">
        <w:tc>
          <w:tcPr>
            <w:tcW w:w="1696" w:type="dxa"/>
          </w:tcPr>
          <w:p w14:paraId="5D4EFD9A" w14:textId="54203E69"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INTIA</w:t>
            </w:r>
          </w:p>
        </w:tc>
        <w:tc>
          <w:tcPr>
            <w:tcW w:w="709" w:type="dxa"/>
          </w:tcPr>
          <w:p w14:paraId="3A63DA02" w14:textId="21EABB52"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3AF4922" w14:textId="10C0CD35"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INGLÉS B1 – FORMACIÓN CONTINUA</w:t>
            </w:r>
          </w:p>
        </w:tc>
        <w:tc>
          <w:tcPr>
            <w:tcW w:w="1560" w:type="dxa"/>
          </w:tcPr>
          <w:p w14:paraId="16955EFE" w14:textId="0179B539"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7B69EE3E" w14:textId="635FAABC"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45</w:t>
            </w:r>
          </w:p>
        </w:tc>
      </w:tr>
      <w:tr w:rsidR="00305694" w:rsidRPr="00322608" w14:paraId="661ABD25" w14:textId="77777777" w:rsidTr="00455FB3">
        <w:tc>
          <w:tcPr>
            <w:tcW w:w="1696" w:type="dxa"/>
          </w:tcPr>
          <w:p w14:paraId="6C50A636" w14:textId="4FAF8562"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INTIA</w:t>
            </w:r>
          </w:p>
        </w:tc>
        <w:tc>
          <w:tcPr>
            <w:tcW w:w="709" w:type="dxa"/>
          </w:tcPr>
          <w:p w14:paraId="6D055841" w14:textId="4520FD33"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0117B286" w14:textId="4F8D22C0"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INGLES B2 – FORMACIÓN CONTINUA</w:t>
            </w:r>
          </w:p>
        </w:tc>
        <w:tc>
          <w:tcPr>
            <w:tcW w:w="1560" w:type="dxa"/>
          </w:tcPr>
          <w:p w14:paraId="05286A5E" w14:textId="3529ED6D"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7A8547A7" w14:textId="0DA0EB33"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42</w:t>
            </w:r>
          </w:p>
        </w:tc>
      </w:tr>
      <w:tr w:rsidR="00305694" w:rsidRPr="00322608" w14:paraId="033D1820" w14:textId="77777777" w:rsidTr="00455FB3">
        <w:tc>
          <w:tcPr>
            <w:tcW w:w="1696" w:type="dxa"/>
          </w:tcPr>
          <w:p w14:paraId="2AD72F8D" w14:textId="6CCD6643"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INTIA</w:t>
            </w:r>
          </w:p>
        </w:tc>
        <w:tc>
          <w:tcPr>
            <w:tcW w:w="709" w:type="dxa"/>
          </w:tcPr>
          <w:p w14:paraId="1C47F869" w14:textId="1D9E6126"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101192DD" w14:textId="747AF7F0"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ETIQUETADO DE BEBIDAS</w:t>
            </w:r>
          </w:p>
        </w:tc>
        <w:tc>
          <w:tcPr>
            <w:tcW w:w="1560" w:type="dxa"/>
          </w:tcPr>
          <w:p w14:paraId="0D3BDD0A" w14:textId="24863E66"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4C9B7750" w14:textId="4C8670F7"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41</w:t>
            </w:r>
          </w:p>
        </w:tc>
      </w:tr>
      <w:tr w:rsidR="00305694" w:rsidRPr="00322608" w14:paraId="3CBB91DA" w14:textId="77777777" w:rsidTr="001E6D72">
        <w:tc>
          <w:tcPr>
            <w:tcW w:w="1696" w:type="dxa"/>
            <w:vAlign w:val="center"/>
          </w:tcPr>
          <w:p w14:paraId="31F04541" w14:textId="55CDDB0D"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INTIA</w:t>
            </w:r>
          </w:p>
        </w:tc>
        <w:tc>
          <w:tcPr>
            <w:tcW w:w="709" w:type="dxa"/>
            <w:vAlign w:val="center"/>
          </w:tcPr>
          <w:p w14:paraId="699DAC32" w14:textId="6001BD8D"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60E3F558" w14:textId="2C86AA60"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ETIQUETADO DE LOS ALIMENTOS SEGÚN RGTO. 1169/2011</w:t>
            </w:r>
          </w:p>
        </w:tc>
        <w:tc>
          <w:tcPr>
            <w:tcW w:w="1560" w:type="dxa"/>
            <w:vAlign w:val="center"/>
          </w:tcPr>
          <w:p w14:paraId="2448227D" w14:textId="4D149F31"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vAlign w:val="center"/>
          </w:tcPr>
          <w:p w14:paraId="7E5FD000" w14:textId="4ADE599B"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35</w:t>
            </w:r>
          </w:p>
        </w:tc>
      </w:tr>
      <w:tr w:rsidR="00305694" w:rsidRPr="00322608" w14:paraId="74F2200F" w14:textId="77777777" w:rsidTr="001E6D72">
        <w:tc>
          <w:tcPr>
            <w:tcW w:w="1696" w:type="dxa"/>
            <w:vAlign w:val="center"/>
          </w:tcPr>
          <w:p w14:paraId="02D729CC" w14:textId="52E5BED6"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INTIA Y CR TERNERA DE NAVARRA</w:t>
            </w:r>
          </w:p>
        </w:tc>
        <w:tc>
          <w:tcPr>
            <w:tcW w:w="709" w:type="dxa"/>
            <w:vAlign w:val="center"/>
          </w:tcPr>
          <w:p w14:paraId="136B232C" w14:textId="3DD1C6C1"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1030FAF9" w14:textId="4542E5D6"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CERTIFICACIÓN DE PRODUCTO Y REQUISITOS DE LA NORMA UNE-EN ISO/IEC 17065</w:t>
            </w:r>
          </w:p>
        </w:tc>
        <w:tc>
          <w:tcPr>
            <w:tcW w:w="1560" w:type="dxa"/>
            <w:vAlign w:val="center"/>
          </w:tcPr>
          <w:p w14:paraId="4218DE7A" w14:textId="2B2BEB9D"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vAlign w:val="center"/>
          </w:tcPr>
          <w:p w14:paraId="4F1BB4C1" w14:textId="2923EBD7"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15</w:t>
            </w:r>
          </w:p>
        </w:tc>
      </w:tr>
      <w:tr w:rsidR="00305694" w:rsidRPr="00322608" w14:paraId="2BE1FB6D" w14:textId="77777777" w:rsidTr="001E6D72">
        <w:tc>
          <w:tcPr>
            <w:tcW w:w="1696" w:type="dxa"/>
            <w:vAlign w:val="center"/>
          </w:tcPr>
          <w:p w14:paraId="07C4D863" w14:textId="3C4715B9"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INTIA</w:t>
            </w:r>
          </w:p>
        </w:tc>
        <w:tc>
          <w:tcPr>
            <w:tcW w:w="709" w:type="dxa"/>
            <w:vAlign w:val="center"/>
          </w:tcPr>
          <w:p w14:paraId="25AE0809" w14:textId="33C2AF9C"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20771258" w14:textId="32782F17"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FORMACIÓN CATADORES EN ACEITE DE OLIVA VIRGEN</w:t>
            </w:r>
          </w:p>
        </w:tc>
        <w:tc>
          <w:tcPr>
            <w:tcW w:w="1560" w:type="dxa"/>
            <w:vAlign w:val="center"/>
          </w:tcPr>
          <w:p w14:paraId="130781FA" w14:textId="4EFAA8DF"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vAlign w:val="center"/>
          </w:tcPr>
          <w:p w14:paraId="22121CA7" w14:textId="5086D412"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17</w:t>
            </w:r>
          </w:p>
        </w:tc>
      </w:tr>
      <w:tr w:rsidR="00305694" w:rsidRPr="00322608" w14:paraId="181EBDBB" w14:textId="77777777" w:rsidTr="001E6D72">
        <w:tc>
          <w:tcPr>
            <w:tcW w:w="1696" w:type="dxa"/>
            <w:vAlign w:val="center"/>
          </w:tcPr>
          <w:p w14:paraId="17774663" w14:textId="1C74A24D"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INTIA Y CR TERNERA DE NAVARRA</w:t>
            </w:r>
          </w:p>
        </w:tc>
        <w:tc>
          <w:tcPr>
            <w:tcW w:w="709" w:type="dxa"/>
            <w:vAlign w:val="center"/>
          </w:tcPr>
          <w:p w14:paraId="55D409DF" w14:textId="4ED7B0D0"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428B9BE9" w14:textId="47B351DB"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JORNADA DE VACUNO EN SISTEMAS EXTENSIVOS</w:t>
            </w:r>
          </w:p>
        </w:tc>
        <w:tc>
          <w:tcPr>
            <w:tcW w:w="1560" w:type="dxa"/>
            <w:vAlign w:val="center"/>
          </w:tcPr>
          <w:p w14:paraId="00E902B4" w14:textId="775BD9C1"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vAlign w:val="center"/>
          </w:tcPr>
          <w:p w14:paraId="06196AB1" w14:textId="5F829120"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322608" w14:paraId="07EB6E2B" w14:textId="77777777" w:rsidTr="001E6D72">
        <w:tc>
          <w:tcPr>
            <w:tcW w:w="1696" w:type="dxa"/>
            <w:vAlign w:val="center"/>
          </w:tcPr>
          <w:p w14:paraId="6E615B19" w14:textId="54446A7B"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INTIA Y CR TERNERA DE NAVARRA</w:t>
            </w:r>
          </w:p>
        </w:tc>
        <w:tc>
          <w:tcPr>
            <w:tcW w:w="709" w:type="dxa"/>
            <w:vAlign w:val="center"/>
          </w:tcPr>
          <w:p w14:paraId="27F0B671" w14:textId="43A6FDCB"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5893C95E" w14:textId="455829DB"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JORNADAS TECNICAS ORIGEN ESPAÑA</w:t>
            </w:r>
          </w:p>
        </w:tc>
        <w:tc>
          <w:tcPr>
            <w:tcW w:w="1560" w:type="dxa"/>
            <w:vAlign w:val="center"/>
          </w:tcPr>
          <w:p w14:paraId="38A0FD75" w14:textId="420C9751"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132830F9" w14:textId="2F06699E"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322608" w14:paraId="69F0BEB1" w14:textId="77777777" w:rsidTr="00455FB3">
        <w:tc>
          <w:tcPr>
            <w:tcW w:w="1696" w:type="dxa"/>
          </w:tcPr>
          <w:p w14:paraId="6DEE1374" w14:textId="78A246AC"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INTIA</w:t>
            </w:r>
          </w:p>
        </w:tc>
        <w:tc>
          <w:tcPr>
            <w:tcW w:w="709" w:type="dxa"/>
          </w:tcPr>
          <w:p w14:paraId="616D2CF2" w14:textId="7863339A"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46217A8" w14:textId="624A9498"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QGIS. / QFIELD: APLICACIÓN INTIA PARA EL TRABAJO DE CAMPO</w:t>
            </w:r>
          </w:p>
        </w:tc>
        <w:tc>
          <w:tcPr>
            <w:tcW w:w="1560" w:type="dxa"/>
          </w:tcPr>
          <w:p w14:paraId="32325668" w14:textId="19BDA765"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c>
          <w:tcPr>
            <w:tcW w:w="1559" w:type="dxa"/>
          </w:tcPr>
          <w:p w14:paraId="5029AD78" w14:textId="6173F785"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10</w:t>
            </w:r>
          </w:p>
        </w:tc>
      </w:tr>
      <w:tr w:rsidR="00305694" w:rsidRPr="00322608" w14:paraId="68968C7E" w14:textId="77777777" w:rsidTr="00455FB3">
        <w:tc>
          <w:tcPr>
            <w:tcW w:w="1696" w:type="dxa"/>
          </w:tcPr>
          <w:p w14:paraId="53D06DEE" w14:textId="3D8D154C"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INTIA</w:t>
            </w:r>
          </w:p>
        </w:tc>
        <w:tc>
          <w:tcPr>
            <w:tcW w:w="709" w:type="dxa"/>
          </w:tcPr>
          <w:p w14:paraId="7E16374C" w14:textId="10BF9981"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55457C5" w14:textId="6233637C"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JORNADA SOBRE COMO ELABORAR EL PLAN DE ACCIONES CORRECTIVAS (PAC)</w:t>
            </w:r>
          </w:p>
        </w:tc>
        <w:tc>
          <w:tcPr>
            <w:tcW w:w="1560" w:type="dxa"/>
          </w:tcPr>
          <w:p w14:paraId="7FB7EF76" w14:textId="1BCB7EEC"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4E6A8C56" w14:textId="38EB9E94"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322608" w14:paraId="4080418D" w14:textId="77777777" w:rsidTr="00455FB3">
        <w:tc>
          <w:tcPr>
            <w:tcW w:w="1696" w:type="dxa"/>
          </w:tcPr>
          <w:p w14:paraId="7298A206" w14:textId="2D64E531"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CR TERNERA DE NAVARRA</w:t>
            </w:r>
          </w:p>
        </w:tc>
        <w:tc>
          <w:tcPr>
            <w:tcW w:w="709" w:type="dxa"/>
          </w:tcPr>
          <w:p w14:paraId="648CC1BB" w14:textId="21709566"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06F0FF06" w14:textId="687C64D6"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INNOVACIÓN EN EL SECTOR AGROALIMENTARIO</w:t>
            </w:r>
          </w:p>
        </w:tc>
        <w:tc>
          <w:tcPr>
            <w:tcW w:w="1560" w:type="dxa"/>
          </w:tcPr>
          <w:p w14:paraId="667445B8" w14:textId="68D0E42C"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15A39B0F" w14:textId="422F77DF"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322608" w14:paraId="62A3479E" w14:textId="77777777" w:rsidTr="00455FB3">
        <w:tc>
          <w:tcPr>
            <w:tcW w:w="1696" w:type="dxa"/>
          </w:tcPr>
          <w:p w14:paraId="135F936B" w14:textId="7B2606C9"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CR TERNERA DE NAVARRA</w:t>
            </w:r>
          </w:p>
        </w:tc>
        <w:tc>
          <w:tcPr>
            <w:tcW w:w="709" w:type="dxa"/>
          </w:tcPr>
          <w:p w14:paraId="54A73780" w14:textId="772031FC"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E091C37" w14:textId="073548F3"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PARA NO PERDERNOS EL FUTURO ADAPTARSE, INNOVAR Y CRECER</w:t>
            </w:r>
          </w:p>
        </w:tc>
        <w:tc>
          <w:tcPr>
            <w:tcW w:w="1560" w:type="dxa"/>
          </w:tcPr>
          <w:p w14:paraId="2E8C4758" w14:textId="30CE4DEB"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5699BAE2" w14:textId="32167344"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322608" w14:paraId="088ACBFF" w14:textId="77777777" w:rsidTr="00455FB3">
        <w:tc>
          <w:tcPr>
            <w:tcW w:w="1696" w:type="dxa"/>
          </w:tcPr>
          <w:p w14:paraId="2CFF583C" w14:textId="428B411E"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CR TERNERA DE NAVARRA</w:t>
            </w:r>
          </w:p>
        </w:tc>
        <w:tc>
          <w:tcPr>
            <w:tcW w:w="709" w:type="dxa"/>
          </w:tcPr>
          <w:p w14:paraId="5AE8B57C" w14:textId="292A78C6"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C873F06" w14:textId="223C58A3"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DÍA DE LA INDUSTRIA AGROALIMENTARIA</w:t>
            </w:r>
          </w:p>
        </w:tc>
        <w:tc>
          <w:tcPr>
            <w:tcW w:w="1560" w:type="dxa"/>
          </w:tcPr>
          <w:p w14:paraId="5B898F03" w14:textId="758FF35B"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47404B05" w14:textId="2250B599"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322608" w14:paraId="7FFFD68C" w14:textId="77777777" w:rsidTr="00455FB3">
        <w:tc>
          <w:tcPr>
            <w:tcW w:w="1696" w:type="dxa"/>
          </w:tcPr>
          <w:p w14:paraId="4FC0AC8F" w14:textId="5AD54094"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CR TERNERA DE NAVARRA</w:t>
            </w:r>
          </w:p>
        </w:tc>
        <w:tc>
          <w:tcPr>
            <w:tcW w:w="709" w:type="dxa"/>
          </w:tcPr>
          <w:p w14:paraId="2DA8C942" w14:textId="5D6810E1" w:rsidR="00305694" w:rsidRPr="00B96A8D" w:rsidRDefault="00322608"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F3DC49D" w14:textId="00212E33" w:rsidR="00305694" w:rsidRPr="00B96A8D" w:rsidRDefault="00322608"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 xml:space="preserve">IMPULSANDO LAS INDICACIONES GEOGRAFICAS, UN PLAN DE ACCION PARA LAS </w:t>
            </w:r>
            <w:proofErr w:type="spellStart"/>
            <w:r w:rsidRPr="00B96A8D">
              <w:rPr>
                <w:rFonts w:asciiTheme="minorHAnsi" w:hAnsiTheme="minorHAnsi" w:cstheme="minorHAnsi"/>
                <w:color w:val="000000" w:themeColor="text1"/>
                <w:sz w:val="22"/>
                <w:szCs w:val="22"/>
              </w:rPr>
              <w:t>IIGGs</w:t>
            </w:r>
            <w:proofErr w:type="spellEnd"/>
          </w:p>
        </w:tc>
        <w:tc>
          <w:tcPr>
            <w:tcW w:w="1560" w:type="dxa"/>
          </w:tcPr>
          <w:p w14:paraId="3FAC9A7F" w14:textId="2E77D2BC"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5BAFBD59" w14:textId="0D536369" w:rsidR="00305694" w:rsidRPr="00B96A8D" w:rsidRDefault="00E313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305694" w:rsidRPr="00322608" w14:paraId="22E98F82" w14:textId="77777777" w:rsidTr="00455FB3">
        <w:tc>
          <w:tcPr>
            <w:tcW w:w="1696" w:type="dxa"/>
          </w:tcPr>
          <w:p w14:paraId="14D6A330" w14:textId="263E6570" w:rsidR="00305694" w:rsidRPr="00B96A8D" w:rsidRDefault="00F924B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INTERNO (AGROCOLOR)</w:t>
            </w:r>
          </w:p>
        </w:tc>
        <w:tc>
          <w:tcPr>
            <w:tcW w:w="709" w:type="dxa"/>
          </w:tcPr>
          <w:p w14:paraId="093F1253" w14:textId="7289E0E2"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63077A6C" w14:textId="77777777" w:rsidR="00512CA2"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Procedimiento de certificación de IGP</w:t>
            </w:r>
          </w:p>
          <w:p w14:paraId="30F07599" w14:textId="77777777" w:rsidR="00512CA2"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plátano de canarias</w:t>
            </w:r>
          </w:p>
          <w:p w14:paraId="53AEC23C" w14:textId="13DC4BCC"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(PI-53). desviaciones ENAC</w:t>
            </w:r>
          </w:p>
        </w:tc>
        <w:tc>
          <w:tcPr>
            <w:tcW w:w="1560" w:type="dxa"/>
          </w:tcPr>
          <w:p w14:paraId="725E4798" w14:textId="360010F4"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25ED7D38" w14:textId="2BC7D95E"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r>
      <w:tr w:rsidR="00305694" w:rsidRPr="00322608" w14:paraId="5194AB3B" w14:textId="77777777" w:rsidTr="00455FB3">
        <w:tc>
          <w:tcPr>
            <w:tcW w:w="1696" w:type="dxa"/>
          </w:tcPr>
          <w:p w14:paraId="7533309C" w14:textId="4B9C4971" w:rsidR="00305694" w:rsidRPr="00B96A8D" w:rsidRDefault="00F924B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INTERNO (AGROCOLOR)</w:t>
            </w:r>
          </w:p>
        </w:tc>
        <w:tc>
          <w:tcPr>
            <w:tcW w:w="709" w:type="dxa"/>
          </w:tcPr>
          <w:p w14:paraId="47DCCE54" w14:textId="7ADB7122"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531E2453" w14:textId="77777777" w:rsidR="00512CA2"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Procedimiento de certificación de IGP</w:t>
            </w:r>
          </w:p>
          <w:p w14:paraId="7CE43784" w14:textId="610B5377"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plátano d</w:t>
            </w:r>
            <w:r w:rsidR="00704FE8" w:rsidRPr="00B96A8D">
              <w:rPr>
                <w:rFonts w:asciiTheme="minorHAnsi" w:eastAsiaTheme="minorHAnsi" w:hAnsiTheme="minorHAnsi" w:cstheme="minorHAnsi"/>
                <w:color w:val="000000" w:themeColor="text1"/>
                <w:sz w:val="22"/>
                <w:szCs w:val="22"/>
                <w:lang w:eastAsia="en-US"/>
              </w:rPr>
              <w:t>e</w:t>
            </w:r>
            <w:r w:rsidRPr="00B96A8D">
              <w:rPr>
                <w:rFonts w:asciiTheme="minorHAnsi" w:eastAsiaTheme="minorHAnsi" w:hAnsiTheme="minorHAnsi" w:cstheme="minorHAnsi"/>
                <w:color w:val="000000" w:themeColor="text1"/>
                <w:sz w:val="22"/>
                <w:szCs w:val="22"/>
                <w:lang w:eastAsia="en-US"/>
              </w:rPr>
              <w:t xml:space="preserve"> canarias (PI-53)</w:t>
            </w:r>
          </w:p>
        </w:tc>
        <w:tc>
          <w:tcPr>
            <w:tcW w:w="1560" w:type="dxa"/>
          </w:tcPr>
          <w:p w14:paraId="5A32BC56" w14:textId="3B972F51"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677012F8" w14:textId="2CEAC7B0"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322608" w14:paraId="048390FB" w14:textId="77777777" w:rsidTr="00455FB3">
        <w:tc>
          <w:tcPr>
            <w:tcW w:w="1696" w:type="dxa"/>
          </w:tcPr>
          <w:p w14:paraId="4F79C8EE" w14:textId="029908EC" w:rsidR="00305694" w:rsidRPr="00B96A8D" w:rsidRDefault="00F924B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(AENOR)</w:t>
            </w:r>
          </w:p>
        </w:tc>
        <w:tc>
          <w:tcPr>
            <w:tcW w:w="709" w:type="dxa"/>
          </w:tcPr>
          <w:p w14:paraId="0E1E2BC7" w14:textId="4F9025DA"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512704F" w14:textId="77777777" w:rsidR="00512CA2"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Procedimiento de certificación de IGP</w:t>
            </w:r>
          </w:p>
          <w:p w14:paraId="3682388D" w14:textId="4F6B5F44"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plátano de canarias (PI-53)</w:t>
            </w:r>
          </w:p>
        </w:tc>
        <w:tc>
          <w:tcPr>
            <w:tcW w:w="1560" w:type="dxa"/>
          </w:tcPr>
          <w:p w14:paraId="3CC04919" w14:textId="31FF05A0"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37C10FAF" w14:textId="45FB6AED"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p>
        </w:tc>
      </w:tr>
      <w:tr w:rsidR="00305694" w:rsidRPr="00322608" w14:paraId="11611E61" w14:textId="77777777" w:rsidTr="00455FB3">
        <w:tc>
          <w:tcPr>
            <w:tcW w:w="1696" w:type="dxa"/>
          </w:tcPr>
          <w:p w14:paraId="465DAFF2" w14:textId="0F8B2658" w:rsidR="00305694" w:rsidRPr="00B96A8D" w:rsidRDefault="00F924B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(AENOR)</w:t>
            </w:r>
          </w:p>
        </w:tc>
        <w:tc>
          <w:tcPr>
            <w:tcW w:w="709" w:type="dxa"/>
          </w:tcPr>
          <w:p w14:paraId="1333AAB0" w14:textId="680909D0"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17BEE527" w14:textId="14CA0D8B" w:rsidR="00512CA2" w:rsidRPr="00B96A8D" w:rsidRDefault="00512CA2" w:rsidP="00B31520">
            <w:pPr>
              <w:tabs>
                <w:tab w:val="left" w:pos="1305"/>
              </w:tabs>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nuevos criterios de</w:t>
            </w:r>
          </w:p>
          <w:p w14:paraId="1169CEEE" w14:textId="77777777" w:rsidR="00512CA2" w:rsidRPr="00B96A8D" w:rsidRDefault="00512CA2" w:rsidP="00B31520">
            <w:pPr>
              <w:tabs>
                <w:tab w:val="left" w:pos="1305"/>
              </w:tabs>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evaluación de requisitos de trazabilidad</w:t>
            </w:r>
          </w:p>
          <w:p w14:paraId="4027D843" w14:textId="2334380F" w:rsidR="00305694" w:rsidRPr="00B96A8D" w:rsidRDefault="00512CA2" w:rsidP="00B31520">
            <w:pPr>
              <w:tabs>
                <w:tab w:val="left" w:pos="1305"/>
              </w:tabs>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y balance de masas.</w:t>
            </w:r>
          </w:p>
        </w:tc>
        <w:tc>
          <w:tcPr>
            <w:tcW w:w="1560" w:type="dxa"/>
          </w:tcPr>
          <w:p w14:paraId="53A05044" w14:textId="266F52B7"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483416F2" w14:textId="5941E495"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p>
        </w:tc>
      </w:tr>
      <w:tr w:rsidR="00305694" w:rsidRPr="00322608" w14:paraId="4FF6D380" w14:textId="77777777" w:rsidTr="00455FB3">
        <w:tc>
          <w:tcPr>
            <w:tcW w:w="1696" w:type="dxa"/>
          </w:tcPr>
          <w:p w14:paraId="55D72842" w14:textId="05FF3589" w:rsidR="00305694" w:rsidRPr="00B96A8D" w:rsidRDefault="00F924B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(INTERTEK)</w:t>
            </w:r>
          </w:p>
        </w:tc>
        <w:tc>
          <w:tcPr>
            <w:tcW w:w="709" w:type="dxa"/>
          </w:tcPr>
          <w:p w14:paraId="3A304E95" w14:textId="3DCA66CD"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6D3CD151" w14:textId="23F241D6" w:rsidR="00512CA2" w:rsidRPr="00B96A8D" w:rsidRDefault="00512CA2"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Training Record</w:t>
            </w:r>
            <w:r w:rsidR="00704FE8" w:rsidRPr="00B96A8D">
              <w:rPr>
                <w:rFonts w:asciiTheme="minorHAnsi" w:eastAsiaTheme="minorHAnsi" w:hAnsiTheme="minorHAnsi" w:cstheme="minorHAnsi"/>
                <w:color w:val="000000" w:themeColor="text1"/>
                <w:sz w:val="22"/>
                <w:szCs w:val="22"/>
                <w:lang w:val="en-US" w:eastAsia="en-US"/>
              </w:rPr>
              <w:t xml:space="preserve"> </w:t>
            </w:r>
            <w:proofErr w:type="spellStart"/>
            <w:r w:rsidRPr="00B96A8D">
              <w:rPr>
                <w:rFonts w:asciiTheme="minorHAnsi" w:eastAsiaTheme="minorHAnsi" w:hAnsiTheme="minorHAnsi" w:cstheme="minorHAnsi"/>
                <w:color w:val="000000" w:themeColor="text1"/>
                <w:sz w:val="22"/>
                <w:szCs w:val="22"/>
                <w:lang w:val="en-US" w:eastAsia="en-US"/>
              </w:rPr>
              <w:t>Formación</w:t>
            </w:r>
            <w:proofErr w:type="spellEnd"/>
            <w:r w:rsidRPr="00B96A8D">
              <w:rPr>
                <w:rFonts w:asciiTheme="minorHAnsi" w:eastAsiaTheme="minorHAnsi" w:hAnsiTheme="minorHAnsi" w:cstheme="minorHAnsi"/>
                <w:color w:val="000000" w:themeColor="text1"/>
                <w:sz w:val="22"/>
                <w:szCs w:val="22"/>
                <w:lang w:val="en-US" w:eastAsia="en-US"/>
              </w:rPr>
              <w:t xml:space="preserve"> </w:t>
            </w:r>
            <w:proofErr w:type="spellStart"/>
            <w:r w:rsidRPr="00B96A8D">
              <w:rPr>
                <w:rFonts w:asciiTheme="minorHAnsi" w:eastAsiaTheme="minorHAnsi" w:hAnsiTheme="minorHAnsi" w:cstheme="minorHAnsi"/>
                <w:color w:val="000000" w:themeColor="text1"/>
                <w:sz w:val="22"/>
                <w:szCs w:val="22"/>
                <w:lang w:val="en-US" w:eastAsia="en-US"/>
              </w:rPr>
              <w:t>anual</w:t>
            </w:r>
            <w:proofErr w:type="spellEnd"/>
            <w:r w:rsidRPr="00B96A8D">
              <w:rPr>
                <w:rFonts w:asciiTheme="minorHAnsi" w:eastAsiaTheme="minorHAnsi" w:hAnsiTheme="minorHAnsi" w:cstheme="minorHAnsi"/>
                <w:color w:val="000000" w:themeColor="text1"/>
                <w:sz w:val="22"/>
                <w:szCs w:val="22"/>
                <w:lang w:val="en-US" w:eastAsia="en-US"/>
              </w:rPr>
              <w:t xml:space="preserve"> PI &amp;</w:t>
            </w:r>
          </w:p>
          <w:p w14:paraId="6A438577" w14:textId="51370A69"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 xml:space="preserve">IGP </w:t>
            </w:r>
            <w:proofErr w:type="spellStart"/>
            <w:r w:rsidRPr="00B96A8D">
              <w:rPr>
                <w:rFonts w:asciiTheme="minorHAnsi" w:eastAsiaTheme="minorHAnsi" w:hAnsiTheme="minorHAnsi" w:cstheme="minorHAnsi"/>
                <w:color w:val="000000" w:themeColor="text1"/>
                <w:sz w:val="22"/>
                <w:szCs w:val="22"/>
                <w:lang w:eastAsia="en-US"/>
              </w:rPr>
              <w:t>signed</w:t>
            </w:r>
            <w:proofErr w:type="spellEnd"/>
            <w:r w:rsidRPr="00B96A8D">
              <w:rPr>
                <w:rFonts w:asciiTheme="minorHAnsi" w:eastAsiaTheme="minorHAnsi" w:hAnsiTheme="minorHAnsi" w:cstheme="minorHAnsi"/>
                <w:color w:val="000000" w:themeColor="text1"/>
                <w:sz w:val="22"/>
                <w:szCs w:val="22"/>
                <w:lang w:eastAsia="en-US"/>
              </w:rPr>
              <w:t xml:space="preserve"> MCP</w:t>
            </w:r>
          </w:p>
        </w:tc>
        <w:tc>
          <w:tcPr>
            <w:tcW w:w="1560" w:type="dxa"/>
          </w:tcPr>
          <w:p w14:paraId="3B64102E" w14:textId="17C4F7BF"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tcPr>
          <w:p w14:paraId="08CD8869" w14:textId="2AB587DC"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p>
        </w:tc>
      </w:tr>
      <w:tr w:rsidR="00305694" w:rsidRPr="00322608" w14:paraId="5244FE5A" w14:textId="77777777" w:rsidTr="00455FB3">
        <w:tc>
          <w:tcPr>
            <w:tcW w:w="1696" w:type="dxa"/>
          </w:tcPr>
          <w:p w14:paraId="28969B45" w14:textId="623D4998" w:rsidR="00F924BC" w:rsidRPr="00B96A8D" w:rsidRDefault="00F924B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AECOC</w:t>
            </w:r>
          </w:p>
          <w:p w14:paraId="4B1CA78C" w14:textId="34CF7A10" w:rsidR="00305694" w:rsidRPr="00B96A8D" w:rsidRDefault="00F924B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(HAZI)</w:t>
            </w:r>
          </w:p>
        </w:tc>
        <w:tc>
          <w:tcPr>
            <w:tcW w:w="709" w:type="dxa"/>
          </w:tcPr>
          <w:p w14:paraId="25547BBB" w14:textId="18D69214"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606E0831" w14:textId="77777777" w:rsidR="00512CA2"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Novedades en el marco legal de las</w:t>
            </w:r>
          </w:p>
          <w:p w14:paraId="783D2F84" w14:textId="77777777" w:rsidR="00512CA2"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indicaciones geográficas y la calidad</w:t>
            </w:r>
          </w:p>
          <w:p w14:paraId="351B6E8E" w14:textId="5E54D47C"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diferenciada</w:t>
            </w:r>
          </w:p>
        </w:tc>
        <w:tc>
          <w:tcPr>
            <w:tcW w:w="1560" w:type="dxa"/>
          </w:tcPr>
          <w:p w14:paraId="786D0B35" w14:textId="7A6115E0"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tcPr>
          <w:p w14:paraId="0A53F75A" w14:textId="1129DA84"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p>
        </w:tc>
      </w:tr>
      <w:tr w:rsidR="00305694" w:rsidRPr="00322608" w14:paraId="0640C6F5" w14:textId="77777777" w:rsidTr="008B63E8">
        <w:tc>
          <w:tcPr>
            <w:tcW w:w="1696" w:type="dxa"/>
          </w:tcPr>
          <w:p w14:paraId="3BDEA78D" w14:textId="065DA938" w:rsidR="00305694" w:rsidRPr="00B96A8D" w:rsidRDefault="00F924B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AECOC  (HAZI)</w:t>
            </w:r>
          </w:p>
        </w:tc>
        <w:tc>
          <w:tcPr>
            <w:tcW w:w="709" w:type="dxa"/>
          </w:tcPr>
          <w:p w14:paraId="67CE926E" w14:textId="7AAEC74E"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5922AC8D" w14:textId="77777777" w:rsidR="00512CA2"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Novedades en el marco legal de los</w:t>
            </w:r>
          </w:p>
          <w:p w14:paraId="7AD4675D" w14:textId="22428094"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controles oficiales en España</w:t>
            </w:r>
          </w:p>
        </w:tc>
        <w:tc>
          <w:tcPr>
            <w:tcW w:w="1560" w:type="dxa"/>
            <w:vAlign w:val="center"/>
          </w:tcPr>
          <w:p w14:paraId="418E6015" w14:textId="79913B1E"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vAlign w:val="center"/>
          </w:tcPr>
          <w:p w14:paraId="0E08E4DE" w14:textId="0DB0BA65"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p>
        </w:tc>
      </w:tr>
      <w:tr w:rsidR="00305694" w:rsidRPr="00512CA2" w14:paraId="4E0EEC74" w14:textId="77777777" w:rsidTr="00AF202D">
        <w:tc>
          <w:tcPr>
            <w:tcW w:w="1696" w:type="dxa"/>
          </w:tcPr>
          <w:p w14:paraId="7E1D6238" w14:textId="7B12F569" w:rsidR="00305694" w:rsidRPr="00B96A8D" w:rsidRDefault="00F924B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BTSF (HAZI)</w:t>
            </w:r>
          </w:p>
        </w:tc>
        <w:tc>
          <w:tcPr>
            <w:tcW w:w="709" w:type="dxa"/>
          </w:tcPr>
          <w:p w14:paraId="484DE78B" w14:textId="1E20E476"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6FB89A3B" w14:textId="748FD32A" w:rsidR="00305694" w:rsidRPr="00B96A8D" w:rsidRDefault="00512CA2"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Control of GIs in the wine sector</w:t>
            </w:r>
          </w:p>
        </w:tc>
        <w:tc>
          <w:tcPr>
            <w:tcW w:w="1560" w:type="dxa"/>
            <w:vAlign w:val="center"/>
          </w:tcPr>
          <w:p w14:paraId="1801C85D" w14:textId="5395DAC5" w:rsidR="00305694" w:rsidRPr="00B96A8D" w:rsidRDefault="00512CA2"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1</w:t>
            </w:r>
          </w:p>
        </w:tc>
        <w:tc>
          <w:tcPr>
            <w:tcW w:w="1559" w:type="dxa"/>
            <w:vAlign w:val="center"/>
          </w:tcPr>
          <w:p w14:paraId="1770663D" w14:textId="163E7D54" w:rsidR="00305694" w:rsidRPr="00B96A8D" w:rsidRDefault="00512CA2"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24</w:t>
            </w:r>
          </w:p>
        </w:tc>
      </w:tr>
      <w:tr w:rsidR="00305694" w:rsidRPr="00322608" w14:paraId="57EB3338" w14:textId="77777777" w:rsidTr="002B188D">
        <w:tc>
          <w:tcPr>
            <w:tcW w:w="1696" w:type="dxa"/>
          </w:tcPr>
          <w:p w14:paraId="2D92041F" w14:textId="460CFB59" w:rsidR="00305694" w:rsidRPr="00B96A8D" w:rsidRDefault="00F924B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BTSF (HAZI)</w:t>
            </w:r>
          </w:p>
        </w:tc>
        <w:tc>
          <w:tcPr>
            <w:tcW w:w="709" w:type="dxa"/>
          </w:tcPr>
          <w:p w14:paraId="55B4D4E7" w14:textId="6EE956B6"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6E1DCD65" w14:textId="77777777" w:rsidR="00512CA2" w:rsidRPr="00B96A8D" w:rsidRDefault="00512CA2"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Control of POD/PGI/TSG in the field of</w:t>
            </w:r>
          </w:p>
          <w:p w14:paraId="1558923D" w14:textId="085DA065"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proofErr w:type="spellStart"/>
            <w:r w:rsidRPr="00B96A8D">
              <w:rPr>
                <w:rFonts w:asciiTheme="minorHAnsi" w:eastAsiaTheme="minorHAnsi" w:hAnsiTheme="minorHAnsi" w:cstheme="minorHAnsi"/>
                <w:color w:val="000000" w:themeColor="text1"/>
                <w:sz w:val="22"/>
                <w:szCs w:val="22"/>
                <w:lang w:eastAsia="en-US"/>
              </w:rPr>
              <w:t>agricultural</w:t>
            </w:r>
            <w:proofErr w:type="spellEnd"/>
            <w:r w:rsidRPr="00B96A8D">
              <w:rPr>
                <w:rFonts w:asciiTheme="minorHAnsi" w:eastAsiaTheme="minorHAnsi" w:hAnsiTheme="minorHAnsi" w:cstheme="minorHAnsi"/>
                <w:color w:val="000000" w:themeColor="text1"/>
                <w:sz w:val="22"/>
                <w:szCs w:val="22"/>
                <w:lang w:eastAsia="en-US"/>
              </w:rPr>
              <w:t xml:space="preserve"> </w:t>
            </w:r>
            <w:proofErr w:type="spellStart"/>
            <w:r w:rsidRPr="00B96A8D">
              <w:rPr>
                <w:rFonts w:asciiTheme="minorHAnsi" w:eastAsiaTheme="minorHAnsi" w:hAnsiTheme="minorHAnsi" w:cstheme="minorHAnsi"/>
                <w:color w:val="000000" w:themeColor="text1"/>
                <w:sz w:val="22"/>
                <w:szCs w:val="22"/>
                <w:lang w:eastAsia="en-US"/>
              </w:rPr>
              <w:t>products</w:t>
            </w:r>
            <w:proofErr w:type="spellEnd"/>
            <w:r w:rsidRPr="00B96A8D">
              <w:rPr>
                <w:rFonts w:asciiTheme="minorHAnsi" w:eastAsiaTheme="minorHAnsi" w:hAnsiTheme="minorHAnsi" w:cstheme="minorHAnsi"/>
                <w:color w:val="000000" w:themeColor="text1"/>
                <w:sz w:val="22"/>
                <w:szCs w:val="22"/>
                <w:lang w:eastAsia="en-US"/>
              </w:rPr>
              <w:t xml:space="preserve"> and </w:t>
            </w:r>
            <w:proofErr w:type="spellStart"/>
            <w:r w:rsidRPr="00B96A8D">
              <w:rPr>
                <w:rFonts w:asciiTheme="minorHAnsi" w:eastAsiaTheme="minorHAnsi" w:hAnsiTheme="minorHAnsi" w:cstheme="minorHAnsi"/>
                <w:color w:val="000000" w:themeColor="text1"/>
                <w:sz w:val="22"/>
                <w:szCs w:val="22"/>
                <w:lang w:eastAsia="en-US"/>
              </w:rPr>
              <w:t>foodstuffs</w:t>
            </w:r>
            <w:proofErr w:type="spellEnd"/>
          </w:p>
        </w:tc>
        <w:tc>
          <w:tcPr>
            <w:tcW w:w="1560" w:type="dxa"/>
          </w:tcPr>
          <w:p w14:paraId="01EEEC5B" w14:textId="36F68E8F"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45EE0965" w14:textId="12CAB258" w:rsidR="00305694" w:rsidRPr="00B96A8D" w:rsidRDefault="00512CA2"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22</w:t>
            </w:r>
          </w:p>
        </w:tc>
      </w:tr>
      <w:tr w:rsidR="00305694" w:rsidRPr="00322608" w14:paraId="54261D81" w14:textId="77777777" w:rsidTr="002B188D">
        <w:tc>
          <w:tcPr>
            <w:tcW w:w="1696" w:type="dxa"/>
          </w:tcPr>
          <w:p w14:paraId="7518DFC8" w14:textId="1FA6BCD7"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EXTERNO</w:t>
            </w:r>
          </w:p>
        </w:tc>
        <w:tc>
          <w:tcPr>
            <w:tcW w:w="709" w:type="dxa"/>
          </w:tcPr>
          <w:p w14:paraId="564DDFD6" w14:textId="5AA7497D"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0490E90A" w14:textId="4C65524B"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Como identificar el origen de mis productos y darles valor: reclámalo a lo largo de la cadena alimentaria</w:t>
            </w:r>
          </w:p>
        </w:tc>
        <w:tc>
          <w:tcPr>
            <w:tcW w:w="1560" w:type="dxa"/>
          </w:tcPr>
          <w:p w14:paraId="4648E55F" w14:textId="6612DEE9"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759444F3" w14:textId="7CFE7E69"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r>
      <w:tr w:rsidR="00305694" w:rsidRPr="00322608" w14:paraId="06F5B624" w14:textId="77777777" w:rsidTr="002B188D">
        <w:tc>
          <w:tcPr>
            <w:tcW w:w="1696" w:type="dxa"/>
          </w:tcPr>
          <w:p w14:paraId="5546C830" w14:textId="1EF12841"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177AA99D" w14:textId="611BFDBA"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57C9AD26" w14:textId="6CFA6B96"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 xml:space="preserve">Jornadas </w:t>
            </w:r>
            <w:proofErr w:type="spellStart"/>
            <w:r w:rsidRPr="00B96A8D">
              <w:rPr>
                <w:rFonts w:asciiTheme="minorHAnsi" w:eastAsiaTheme="minorHAnsi" w:hAnsiTheme="minorHAnsi" w:cstheme="minorHAnsi"/>
                <w:color w:val="000000" w:themeColor="text1"/>
                <w:sz w:val="22"/>
                <w:szCs w:val="22"/>
                <w:lang w:eastAsia="en-US"/>
              </w:rPr>
              <w:t>Tecnicas</w:t>
            </w:r>
            <w:proofErr w:type="spellEnd"/>
            <w:r w:rsidRPr="00B96A8D">
              <w:rPr>
                <w:rFonts w:asciiTheme="minorHAnsi" w:eastAsiaTheme="minorHAnsi" w:hAnsiTheme="minorHAnsi" w:cstheme="minorHAnsi"/>
                <w:color w:val="000000" w:themeColor="text1"/>
                <w:sz w:val="22"/>
                <w:szCs w:val="22"/>
                <w:lang w:eastAsia="en-US"/>
              </w:rPr>
              <w:t xml:space="preserve"> Origen España</w:t>
            </w:r>
          </w:p>
        </w:tc>
        <w:tc>
          <w:tcPr>
            <w:tcW w:w="1560" w:type="dxa"/>
          </w:tcPr>
          <w:p w14:paraId="6F045EB9" w14:textId="5DFE45B0"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15B2C9D5" w14:textId="7EC455DD"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6</w:t>
            </w:r>
          </w:p>
        </w:tc>
      </w:tr>
      <w:tr w:rsidR="00305694" w:rsidRPr="00322608" w14:paraId="63801E51" w14:textId="77777777" w:rsidTr="002B188D">
        <w:tc>
          <w:tcPr>
            <w:tcW w:w="1696" w:type="dxa"/>
          </w:tcPr>
          <w:p w14:paraId="1B593AAD" w14:textId="25D74F0C"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492CD025" w14:textId="09E1B96A"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5739F85A" w14:textId="31FB02A5"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Datos y sanidad, pilares fundamentales de la vaca avileña del futuro</w:t>
            </w:r>
          </w:p>
        </w:tc>
        <w:tc>
          <w:tcPr>
            <w:tcW w:w="1560" w:type="dxa"/>
          </w:tcPr>
          <w:p w14:paraId="65F97786" w14:textId="05A149BD"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c>
          <w:tcPr>
            <w:tcW w:w="1559" w:type="dxa"/>
          </w:tcPr>
          <w:p w14:paraId="2E6B3FEC" w14:textId="17968A51"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322608" w14:paraId="75599852" w14:textId="77777777" w:rsidTr="002B188D">
        <w:tc>
          <w:tcPr>
            <w:tcW w:w="1696" w:type="dxa"/>
          </w:tcPr>
          <w:p w14:paraId="4518049C" w14:textId="16FBD71D"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45759FD3" w14:textId="3392E01D"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4C81429C" w14:textId="3497AB62"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DATAGIA nueva Plataforma digital agroalimentaria de Castilla y León</w:t>
            </w:r>
          </w:p>
        </w:tc>
        <w:tc>
          <w:tcPr>
            <w:tcW w:w="1560" w:type="dxa"/>
          </w:tcPr>
          <w:p w14:paraId="15E5362A" w14:textId="39969F86"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tcPr>
          <w:p w14:paraId="155B946B" w14:textId="6272B81C"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322608" w14:paraId="5B47C11A" w14:textId="77777777" w:rsidTr="00547439">
        <w:tc>
          <w:tcPr>
            <w:tcW w:w="1696" w:type="dxa"/>
            <w:vAlign w:val="center"/>
          </w:tcPr>
          <w:p w14:paraId="09357EA0" w14:textId="6622D396"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vAlign w:val="center"/>
          </w:tcPr>
          <w:p w14:paraId="644764EA" w14:textId="24AC92C0"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vAlign w:val="center"/>
          </w:tcPr>
          <w:p w14:paraId="21F745F8" w14:textId="5BA3D68A"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Estudio de los caracteres productivos in vivo: ULTRASONOGRAFÍA FP-24 SOSTANI</w:t>
            </w:r>
          </w:p>
        </w:tc>
        <w:tc>
          <w:tcPr>
            <w:tcW w:w="1560" w:type="dxa"/>
            <w:vAlign w:val="center"/>
          </w:tcPr>
          <w:p w14:paraId="2643F038" w14:textId="0383EDB4"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16</w:t>
            </w:r>
          </w:p>
        </w:tc>
        <w:tc>
          <w:tcPr>
            <w:tcW w:w="1559" w:type="dxa"/>
            <w:vAlign w:val="center"/>
          </w:tcPr>
          <w:p w14:paraId="176365DE" w14:textId="7742B1C8" w:rsidR="00305694" w:rsidRPr="00B96A8D" w:rsidRDefault="00F51E93"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322608" w14:paraId="0A190E14" w14:textId="77777777" w:rsidTr="00547439">
        <w:tc>
          <w:tcPr>
            <w:tcW w:w="1696" w:type="dxa"/>
            <w:vAlign w:val="center"/>
          </w:tcPr>
          <w:p w14:paraId="6675A8C2" w14:textId="643D3D0F" w:rsidR="0085735B" w:rsidRPr="00B96A8D" w:rsidRDefault="0085735B"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Recualificación en inspección a Ganaderías</w:t>
            </w:r>
          </w:p>
          <w:p w14:paraId="6AC7D8E9" w14:textId="5225C3BF"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p>
        </w:tc>
        <w:tc>
          <w:tcPr>
            <w:tcW w:w="709" w:type="dxa"/>
            <w:vAlign w:val="center"/>
          </w:tcPr>
          <w:p w14:paraId="0FD95404" w14:textId="2DC92388"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vAlign w:val="center"/>
          </w:tcPr>
          <w:p w14:paraId="1F78CA30" w14:textId="37DEBC80" w:rsidR="00305694" w:rsidRPr="00B96A8D" w:rsidRDefault="0085735B"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Proceso de recualificación de personal inspector para la realización de inspecciones en ganaderías conforme procedimiento interno POC-02</w:t>
            </w:r>
          </w:p>
        </w:tc>
        <w:tc>
          <w:tcPr>
            <w:tcW w:w="1560" w:type="dxa"/>
            <w:vAlign w:val="center"/>
          </w:tcPr>
          <w:p w14:paraId="77F157C5" w14:textId="1864F3F9"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00C11396" w14:textId="73F04995"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r>
      <w:tr w:rsidR="00305694" w:rsidRPr="00322608" w14:paraId="111621B4" w14:textId="77777777" w:rsidTr="00547439">
        <w:tc>
          <w:tcPr>
            <w:tcW w:w="1696" w:type="dxa"/>
            <w:vAlign w:val="center"/>
          </w:tcPr>
          <w:p w14:paraId="7E3DCBA9" w14:textId="6B10D695"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p>
        </w:tc>
        <w:tc>
          <w:tcPr>
            <w:tcW w:w="709" w:type="dxa"/>
            <w:vAlign w:val="center"/>
          </w:tcPr>
          <w:p w14:paraId="23BB1928" w14:textId="66242755"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5BC0CE0D" w14:textId="76F25AA1" w:rsidR="00305694" w:rsidRPr="00B96A8D" w:rsidRDefault="0085735B"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INGLES B 1 Formación continua</w:t>
            </w:r>
          </w:p>
        </w:tc>
        <w:tc>
          <w:tcPr>
            <w:tcW w:w="1560" w:type="dxa"/>
            <w:vAlign w:val="center"/>
          </w:tcPr>
          <w:p w14:paraId="0EAD9D3F" w14:textId="4A50DDE7"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3576292B" w14:textId="62D141B6"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45</w:t>
            </w:r>
          </w:p>
        </w:tc>
      </w:tr>
      <w:tr w:rsidR="00305694" w:rsidRPr="00322608" w14:paraId="5CB98515" w14:textId="77777777" w:rsidTr="00547439">
        <w:tc>
          <w:tcPr>
            <w:tcW w:w="1696" w:type="dxa"/>
            <w:vAlign w:val="center"/>
          </w:tcPr>
          <w:p w14:paraId="1917AA05" w14:textId="557DB584"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p>
        </w:tc>
        <w:tc>
          <w:tcPr>
            <w:tcW w:w="709" w:type="dxa"/>
            <w:vAlign w:val="center"/>
          </w:tcPr>
          <w:p w14:paraId="3BE23B10" w14:textId="0839DEED"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7100A5F5" w14:textId="4A8BD46A" w:rsidR="00305694" w:rsidRPr="00B96A8D" w:rsidRDefault="0085735B"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ETIQUETADO DE LOS ALIEMENTOS SEGÚN RGTO. 1169/2011</w:t>
            </w:r>
          </w:p>
        </w:tc>
        <w:tc>
          <w:tcPr>
            <w:tcW w:w="1560" w:type="dxa"/>
            <w:vAlign w:val="center"/>
          </w:tcPr>
          <w:p w14:paraId="40EB9D58" w14:textId="1B5DC3C2"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vAlign w:val="center"/>
          </w:tcPr>
          <w:p w14:paraId="29FFFDD4" w14:textId="7FECD191"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35</w:t>
            </w:r>
          </w:p>
        </w:tc>
      </w:tr>
      <w:tr w:rsidR="00305694" w:rsidRPr="00322608" w14:paraId="471A76FE" w14:textId="77777777" w:rsidTr="00547439">
        <w:tc>
          <w:tcPr>
            <w:tcW w:w="1696" w:type="dxa"/>
            <w:vAlign w:val="center"/>
          </w:tcPr>
          <w:p w14:paraId="54335304" w14:textId="1A241694"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p>
        </w:tc>
        <w:tc>
          <w:tcPr>
            <w:tcW w:w="709" w:type="dxa"/>
            <w:vAlign w:val="center"/>
          </w:tcPr>
          <w:p w14:paraId="500498DE" w14:textId="3134D222"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5B696360" w14:textId="7160BF25" w:rsidR="00305694" w:rsidRPr="00B96A8D" w:rsidRDefault="0085735B"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CERTIFICACIÓN DE PRODUCTO Y REQUISITOS DE LA NORMA UNE-EN ISO/IEC 17065</w:t>
            </w:r>
          </w:p>
        </w:tc>
        <w:tc>
          <w:tcPr>
            <w:tcW w:w="1560" w:type="dxa"/>
            <w:vAlign w:val="center"/>
          </w:tcPr>
          <w:p w14:paraId="751634D6" w14:textId="772B9EF9"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6FF5E336" w14:textId="5700D953"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15</w:t>
            </w:r>
          </w:p>
        </w:tc>
      </w:tr>
      <w:tr w:rsidR="00305694" w:rsidRPr="00322608" w14:paraId="0F759670" w14:textId="77777777" w:rsidTr="00547439">
        <w:tc>
          <w:tcPr>
            <w:tcW w:w="1696" w:type="dxa"/>
            <w:vAlign w:val="center"/>
          </w:tcPr>
          <w:p w14:paraId="5D53C929" w14:textId="1C3D123C" w:rsidR="00305694" w:rsidRPr="00B96A8D" w:rsidRDefault="00305694" w:rsidP="00B31520">
            <w:pPr>
              <w:jc w:val="center"/>
              <w:rPr>
                <w:rFonts w:asciiTheme="minorHAnsi" w:eastAsiaTheme="minorHAnsi" w:hAnsiTheme="minorHAnsi" w:cstheme="minorHAnsi"/>
                <w:color w:val="000000" w:themeColor="text1"/>
                <w:sz w:val="22"/>
                <w:szCs w:val="22"/>
                <w:lang w:eastAsia="en-US"/>
              </w:rPr>
            </w:pPr>
          </w:p>
        </w:tc>
        <w:tc>
          <w:tcPr>
            <w:tcW w:w="709" w:type="dxa"/>
            <w:vAlign w:val="center"/>
          </w:tcPr>
          <w:p w14:paraId="72591065" w14:textId="2D12EE68"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5DD6DF1C" w14:textId="2791EA13" w:rsidR="00305694" w:rsidRPr="00B96A8D" w:rsidRDefault="0085735B"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QGIS. / QFIELD: APLICACIÓN INTIA PARA EL TRABAJO DE CAMPO</w:t>
            </w:r>
          </w:p>
        </w:tc>
        <w:tc>
          <w:tcPr>
            <w:tcW w:w="1560" w:type="dxa"/>
            <w:vAlign w:val="center"/>
          </w:tcPr>
          <w:p w14:paraId="173A2F15" w14:textId="5F7EAAD2"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2E2D0069" w14:textId="0E9B7F78" w:rsidR="00305694" w:rsidRPr="00B96A8D" w:rsidRDefault="0085735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10</w:t>
            </w:r>
          </w:p>
        </w:tc>
      </w:tr>
      <w:tr w:rsidR="00305694" w:rsidRPr="00322608" w14:paraId="569405C9" w14:textId="77777777" w:rsidTr="00547439">
        <w:tc>
          <w:tcPr>
            <w:tcW w:w="1696" w:type="dxa"/>
            <w:vAlign w:val="center"/>
          </w:tcPr>
          <w:p w14:paraId="2D18F572" w14:textId="4748B0CC"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Prevención de riesgos</w:t>
            </w:r>
          </w:p>
        </w:tc>
        <w:tc>
          <w:tcPr>
            <w:tcW w:w="709" w:type="dxa"/>
            <w:vAlign w:val="center"/>
          </w:tcPr>
          <w:p w14:paraId="318CD714" w14:textId="020FF115"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0323EABE" w14:textId="08F890BC"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PRINCIPIOS BÁSICOS, RIESGOS GENERALES Y MEDIDAS PREVENTIVAS</w:t>
            </w:r>
          </w:p>
        </w:tc>
        <w:tc>
          <w:tcPr>
            <w:tcW w:w="1560" w:type="dxa"/>
            <w:vAlign w:val="center"/>
          </w:tcPr>
          <w:p w14:paraId="13F131A6" w14:textId="4F082336"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7</w:t>
            </w:r>
          </w:p>
        </w:tc>
        <w:tc>
          <w:tcPr>
            <w:tcW w:w="1559" w:type="dxa"/>
            <w:vAlign w:val="center"/>
          </w:tcPr>
          <w:p w14:paraId="270A70BF" w14:textId="5B0BE35D"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8</w:t>
            </w:r>
          </w:p>
        </w:tc>
      </w:tr>
      <w:tr w:rsidR="00305694" w:rsidRPr="00322608" w14:paraId="3B9525DA" w14:textId="77777777" w:rsidTr="00547439">
        <w:tc>
          <w:tcPr>
            <w:tcW w:w="1696" w:type="dxa"/>
            <w:vAlign w:val="center"/>
          </w:tcPr>
          <w:p w14:paraId="07AEC4EB" w14:textId="46F9422F"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Prevención de riesgos</w:t>
            </w:r>
          </w:p>
        </w:tc>
        <w:tc>
          <w:tcPr>
            <w:tcW w:w="709" w:type="dxa"/>
            <w:vAlign w:val="center"/>
          </w:tcPr>
          <w:p w14:paraId="56C51721" w14:textId="38A053E6"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621529D3" w14:textId="452C791C"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INDUSTRIA CARNICA: RIESGOS Y MEDIDAS PREVENTIVAS</w:t>
            </w:r>
          </w:p>
        </w:tc>
        <w:tc>
          <w:tcPr>
            <w:tcW w:w="1560" w:type="dxa"/>
            <w:vAlign w:val="center"/>
          </w:tcPr>
          <w:p w14:paraId="60F25F83" w14:textId="063BBCD7"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7</w:t>
            </w:r>
          </w:p>
        </w:tc>
        <w:tc>
          <w:tcPr>
            <w:tcW w:w="1559" w:type="dxa"/>
            <w:vAlign w:val="center"/>
          </w:tcPr>
          <w:p w14:paraId="4D4718F4" w14:textId="721E5B72"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8</w:t>
            </w:r>
          </w:p>
        </w:tc>
      </w:tr>
      <w:tr w:rsidR="00305694" w:rsidRPr="00322608" w14:paraId="39F41D35" w14:textId="77777777" w:rsidTr="00547439">
        <w:tc>
          <w:tcPr>
            <w:tcW w:w="1696" w:type="dxa"/>
            <w:vAlign w:val="center"/>
          </w:tcPr>
          <w:p w14:paraId="63D9F489" w14:textId="5793FCD7"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Prevención de riesgos</w:t>
            </w:r>
          </w:p>
        </w:tc>
        <w:tc>
          <w:tcPr>
            <w:tcW w:w="709" w:type="dxa"/>
            <w:vAlign w:val="center"/>
          </w:tcPr>
          <w:p w14:paraId="3B870B87" w14:textId="79BF6AE8"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46D21920" w14:textId="7D9DF51A"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OFICINAS Y DESPACHOS: RIESGOS Y MEDIDAS PREVENTIVAS</w:t>
            </w:r>
          </w:p>
        </w:tc>
        <w:tc>
          <w:tcPr>
            <w:tcW w:w="1560" w:type="dxa"/>
            <w:vAlign w:val="center"/>
          </w:tcPr>
          <w:p w14:paraId="051ACDB9" w14:textId="3CC83F00"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7</w:t>
            </w:r>
          </w:p>
        </w:tc>
        <w:tc>
          <w:tcPr>
            <w:tcW w:w="1559" w:type="dxa"/>
            <w:vAlign w:val="center"/>
          </w:tcPr>
          <w:p w14:paraId="7052F7AA" w14:textId="11A71D80"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8</w:t>
            </w:r>
          </w:p>
        </w:tc>
      </w:tr>
      <w:tr w:rsidR="00305694" w:rsidRPr="00322608" w14:paraId="739CA91E" w14:textId="77777777" w:rsidTr="00547439">
        <w:tc>
          <w:tcPr>
            <w:tcW w:w="1696" w:type="dxa"/>
            <w:vAlign w:val="center"/>
          </w:tcPr>
          <w:p w14:paraId="65115C2F" w14:textId="48379168"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Prevención de riesgos</w:t>
            </w:r>
          </w:p>
        </w:tc>
        <w:tc>
          <w:tcPr>
            <w:tcW w:w="709" w:type="dxa"/>
            <w:vAlign w:val="center"/>
          </w:tcPr>
          <w:p w14:paraId="660A606C" w14:textId="3F753AA5"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3721F7E9" w14:textId="3A9285DC"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PRIMEROS AUXILIOS</w:t>
            </w:r>
          </w:p>
        </w:tc>
        <w:tc>
          <w:tcPr>
            <w:tcW w:w="1560" w:type="dxa"/>
            <w:vAlign w:val="center"/>
          </w:tcPr>
          <w:p w14:paraId="2D3075F8" w14:textId="6925B3FF"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7</w:t>
            </w:r>
          </w:p>
        </w:tc>
        <w:tc>
          <w:tcPr>
            <w:tcW w:w="1559" w:type="dxa"/>
            <w:vAlign w:val="center"/>
          </w:tcPr>
          <w:p w14:paraId="372A7A25" w14:textId="53237F5B"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8</w:t>
            </w:r>
          </w:p>
        </w:tc>
      </w:tr>
      <w:tr w:rsidR="00305694" w:rsidRPr="00322608" w14:paraId="0BC26875" w14:textId="77777777" w:rsidTr="00547439">
        <w:tc>
          <w:tcPr>
            <w:tcW w:w="1696" w:type="dxa"/>
            <w:vAlign w:val="center"/>
          </w:tcPr>
          <w:p w14:paraId="5C10CF45" w14:textId="667DEFAC"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Prevención de riesgos</w:t>
            </w:r>
          </w:p>
        </w:tc>
        <w:tc>
          <w:tcPr>
            <w:tcW w:w="709" w:type="dxa"/>
            <w:vAlign w:val="center"/>
          </w:tcPr>
          <w:p w14:paraId="0BEC6F26" w14:textId="0F57A93B"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0870B98F" w14:textId="6A8CBBB9"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PREVENCIÓN DE INCENDIOS Y MEDIDAS DE EMERGENCIA: PREVENCIÓN, EXTINCIÓN Y EVACUACIÓN</w:t>
            </w:r>
          </w:p>
        </w:tc>
        <w:tc>
          <w:tcPr>
            <w:tcW w:w="1560" w:type="dxa"/>
            <w:vAlign w:val="center"/>
          </w:tcPr>
          <w:p w14:paraId="678B51A1" w14:textId="66772509"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7</w:t>
            </w:r>
          </w:p>
        </w:tc>
        <w:tc>
          <w:tcPr>
            <w:tcW w:w="1559" w:type="dxa"/>
            <w:vAlign w:val="center"/>
          </w:tcPr>
          <w:p w14:paraId="66C76D8B" w14:textId="13D9A752"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8</w:t>
            </w:r>
          </w:p>
        </w:tc>
      </w:tr>
      <w:tr w:rsidR="00305694" w:rsidRPr="00322608" w14:paraId="4543A3EA" w14:textId="77777777" w:rsidTr="00547439">
        <w:tc>
          <w:tcPr>
            <w:tcW w:w="1696" w:type="dxa"/>
            <w:vAlign w:val="center"/>
          </w:tcPr>
          <w:p w14:paraId="3C2E06C1" w14:textId="29E5C4E4"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Prevención de riesgos</w:t>
            </w:r>
          </w:p>
        </w:tc>
        <w:tc>
          <w:tcPr>
            <w:tcW w:w="709" w:type="dxa"/>
            <w:vAlign w:val="center"/>
          </w:tcPr>
          <w:p w14:paraId="4CC5E112" w14:textId="3103F561"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5E5849E7" w14:textId="14142508"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PANTALLA DE VISUALIZACIÓN DE DATOS: RIESGOS Y MEDIDAS PREVENTIVAS</w:t>
            </w:r>
          </w:p>
        </w:tc>
        <w:tc>
          <w:tcPr>
            <w:tcW w:w="1560" w:type="dxa"/>
            <w:vAlign w:val="center"/>
          </w:tcPr>
          <w:p w14:paraId="7C17FF00" w14:textId="03D4BD97"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7</w:t>
            </w:r>
          </w:p>
        </w:tc>
        <w:tc>
          <w:tcPr>
            <w:tcW w:w="1559" w:type="dxa"/>
            <w:vAlign w:val="center"/>
          </w:tcPr>
          <w:p w14:paraId="3F9EAC45" w14:textId="1FF49F6D"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8</w:t>
            </w:r>
          </w:p>
        </w:tc>
      </w:tr>
      <w:tr w:rsidR="00305694" w:rsidRPr="00322608" w14:paraId="5232A42D" w14:textId="77777777" w:rsidTr="00547439">
        <w:tc>
          <w:tcPr>
            <w:tcW w:w="1696" w:type="dxa"/>
            <w:vAlign w:val="center"/>
          </w:tcPr>
          <w:p w14:paraId="5D6B594B" w14:textId="52CF43A8"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Prevención de riesgos</w:t>
            </w:r>
          </w:p>
        </w:tc>
        <w:tc>
          <w:tcPr>
            <w:tcW w:w="709" w:type="dxa"/>
            <w:vAlign w:val="center"/>
          </w:tcPr>
          <w:p w14:paraId="7A4D724D" w14:textId="7FE965DF"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0826EEEF" w14:textId="6CFAE2B6"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SEGURIDAD VIAL LABORAL</w:t>
            </w:r>
          </w:p>
        </w:tc>
        <w:tc>
          <w:tcPr>
            <w:tcW w:w="1560" w:type="dxa"/>
            <w:vAlign w:val="center"/>
          </w:tcPr>
          <w:p w14:paraId="58A8FD25" w14:textId="1379EBE0"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7</w:t>
            </w:r>
          </w:p>
        </w:tc>
        <w:tc>
          <w:tcPr>
            <w:tcW w:w="1559" w:type="dxa"/>
            <w:vAlign w:val="center"/>
          </w:tcPr>
          <w:p w14:paraId="660468BA" w14:textId="0694D9A4"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8</w:t>
            </w:r>
          </w:p>
        </w:tc>
      </w:tr>
      <w:tr w:rsidR="00305694" w:rsidRPr="00322608" w14:paraId="3C5C935F" w14:textId="77777777" w:rsidTr="00547439">
        <w:tc>
          <w:tcPr>
            <w:tcW w:w="1696" w:type="dxa"/>
            <w:vAlign w:val="center"/>
          </w:tcPr>
          <w:p w14:paraId="7BD12ECE" w14:textId="5E812BF5"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Técnico</w:t>
            </w:r>
          </w:p>
        </w:tc>
        <w:tc>
          <w:tcPr>
            <w:tcW w:w="709" w:type="dxa"/>
            <w:vAlign w:val="center"/>
          </w:tcPr>
          <w:p w14:paraId="22FD9A96" w14:textId="37F621D6"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762028CE" w14:textId="0952A519"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GENERACIÓN DIGITAL PYMES</w:t>
            </w:r>
          </w:p>
        </w:tc>
        <w:tc>
          <w:tcPr>
            <w:tcW w:w="1560" w:type="dxa"/>
            <w:vAlign w:val="center"/>
          </w:tcPr>
          <w:p w14:paraId="4ACA6F81" w14:textId="475AB5AF"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53248DB1" w14:textId="2321C4AD"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150</w:t>
            </w:r>
          </w:p>
        </w:tc>
      </w:tr>
      <w:tr w:rsidR="00305694" w:rsidRPr="00322608" w14:paraId="07C170DF" w14:textId="77777777" w:rsidTr="00547439">
        <w:tc>
          <w:tcPr>
            <w:tcW w:w="1696" w:type="dxa"/>
            <w:vAlign w:val="center"/>
          </w:tcPr>
          <w:p w14:paraId="468E75B5" w14:textId="47C25D98"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Técnico</w:t>
            </w:r>
          </w:p>
        </w:tc>
        <w:tc>
          <w:tcPr>
            <w:tcW w:w="709" w:type="dxa"/>
            <w:vAlign w:val="center"/>
          </w:tcPr>
          <w:p w14:paraId="6246848E" w14:textId="787CD219"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465839B1" w14:textId="25A72D40"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ECOGAN: UNA HERRAMIENTA PIONERA AL SERVICIO DE LA GANADERÍA Y MEDIO AMBIENTE</w:t>
            </w:r>
          </w:p>
        </w:tc>
        <w:tc>
          <w:tcPr>
            <w:tcW w:w="1560" w:type="dxa"/>
            <w:vAlign w:val="center"/>
          </w:tcPr>
          <w:p w14:paraId="41AA09AD" w14:textId="7DF8D516"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vAlign w:val="center"/>
          </w:tcPr>
          <w:p w14:paraId="33420B8A" w14:textId="6182D512"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305694" w:rsidRPr="00322608" w14:paraId="6ED7CBBE" w14:textId="77777777" w:rsidTr="00547439">
        <w:tc>
          <w:tcPr>
            <w:tcW w:w="1696" w:type="dxa"/>
            <w:vAlign w:val="center"/>
          </w:tcPr>
          <w:p w14:paraId="61D718FF" w14:textId="0522B0BF"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Técnico</w:t>
            </w:r>
          </w:p>
        </w:tc>
        <w:tc>
          <w:tcPr>
            <w:tcW w:w="709" w:type="dxa"/>
            <w:vAlign w:val="center"/>
          </w:tcPr>
          <w:p w14:paraId="13E6D285" w14:textId="67951499"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1926F0AA" w14:textId="3AC21FAB"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DIAGNÓSTICO DIFERENCIAL DE LA PPA. JUNTA DE ANDALUCÍA</w:t>
            </w:r>
          </w:p>
        </w:tc>
        <w:tc>
          <w:tcPr>
            <w:tcW w:w="1560" w:type="dxa"/>
            <w:vAlign w:val="center"/>
          </w:tcPr>
          <w:p w14:paraId="05EB7404" w14:textId="4E139704"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vAlign w:val="center"/>
          </w:tcPr>
          <w:p w14:paraId="34CE7128" w14:textId="73350487"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8</w:t>
            </w:r>
          </w:p>
        </w:tc>
      </w:tr>
      <w:tr w:rsidR="00305694" w:rsidRPr="00322608" w14:paraId="3674BD7B" w14:textId="77777777" w:rsidTr="00562ED8">
        <w:tc>
          <w:tcPr>
            <w:tcW w:w="1696" w:type="dxa"/>
          </w:tcPr>
          <w:p w14:paraId="67B02B69" w14:textId="0A8CB839"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Técnico</w:t>
            </w:r>
          </w:p>
        </w:tc>
        <w:tc>
          <w:tcPr>
            <w:tcW w:w="709" w:type="dxa"/>
          </w:tcPr>
          <w:p w14:paraId="6C7E50DB" w14:textId="5D4413D0"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44F0C91C" w14:textId="4CBECE96"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CICLO FORMATIVO ELABORACIÓN DE PRODUCTOS ALIMENTARIOS DEL IES SAN MIGUEL DE JABUGO</w:t>
            </w:r>
          </w:p>
        </w:tc>
        <w:tc>
          <w:tcPr>
            <w:tcW w:w="1560" w:type="dxa"/>
          </w:tcPr>
          <w:p w14:paraId="64601235" w14:textId="60954F31"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54A76FB1" w14:textId="53FBABF3" w:rsidR="00305694" w:rsidRPr="00B96A8D" w:rsidRDefault="00F21FEC"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8</w:t>
            </w:r>
          </w:p>
        </w:tc>
      </w:tr>
      <w:tr w:rsidR="00305694" w:rsidRPr="00322608" w14:paraId="69A95C13" w14:textId="77777777" w:rsidTr="00562ED8">
        <w:tc>
          <w:tcPr>
            <w:tcW w:w="1696" w:type="dxa"/>
          </w:tcPr>
          <w:p w14:paraId="73276F81"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Certificación</w:t>
            </w:r>
          </w:p>
          <w:p w14:paraId="3795EBE7" w14:textId="4AED9BC7" w:rsidR="00305694"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(Alcachofa)</w:t>
            </w:r>
          </w:p>
        </w:tc>
        <w:tc>
          <w:tcPr>
            <w:tcW w:w="709" w:type="dxa"/>
          </w:tcPr>
          <w:p w14:paraId="0D87DD0E" w14:textId="7667218D" w:rsidR="00305694"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R</w:t>
            </w:r>
          </w:p>
        </w:tc>
        <w:tc>
          <w:tcPr>
            <w:tcW w:w="3827" w:type="dxa"/>
          </w:tcPr>
          <w:p w14:paraId="6A9B081A"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Auditor líder sistemas de calidad y</w:t>
            </w:r>
          </w:p>
          <w:p w14:paraId="30381749" w14:textId="5892C4BB" w:rsidR="00305694"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seguridad alimentaria</w:t>
            </w:r>
          </w:p>
        </w:tc>
        <w:tc>
          <w:tcPr>
            <w:tcW w:w="1560" w:type="dxa"/>
          </w:tcPr>
          <w:p w14:paraId="72E22402" w14:textId="4C878672" w:rsidR="00305694"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1</w:t>
            </w:r>
          </w:p>
        </w:tc>
        <w:tc>
          <w:tcPr>
            <w:tcW w:w="1559" w:type="dxa"/>
          </w:tcPr>
          <w:p w14:paraId="688C4E6B" w14:textId="398852ED" w:rsidR="00305694"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80</w:t>
            </w:r>
          </w:p>
        </w:tc>
      </w:tr>
      <w:tr w:rsidR="00034A9B" w:rsidRPr="00322608" w14:paraId="6F4BBE8E" w14:textId="77777777" w:rsidTr="00562ED8">
        <w:tc>
          <w:tcPr>
            <w:tcW w:w="1696" w:type="dxa"/>
          </w:tcPr>
          <w:p w14:paraId="695A2A98"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Certificación</w:t>
            </w:r>
          </w:p>
          <w:p w14:paraId="3D528E25" w14:textId="43210945"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(Alcachofa)</w:t>
            </w:r>
          </w:p>
        </w:tc>
        <w:tc>
          <w:tcPr>
            <w:tcW w:w="709" w:type="dxa"/>
          </w:tcPr>
          <w:p w14:paraId="2324094B" w14:textId="6D7F03C0"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388552A5" w14:textId="1AD5B3BD"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Actividad de supervisión</w:t>
            </w:r>
          </w:p>
        </w:tc>
        <w:tc>
          <w:tcPr>
            <w:tcW w:w="1560" w:type="dxa"/>
          </w:tcPr>
          <w:p w14:paraId="6DC059F5" w14:textId="063DA4AD"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0747F9ED" w14:textId="3DE2263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034A9B" w:rsidRPr="00322608" w14:paraId="43832669" w14:textId="77777777" w:rsidTr="00562ED8">
        <w:tc>
          <w:tcPr>
            <w:tcW w:w="1696" w:type="dxa"/>
          </w:tcPr>
          <w:p w14:paraId="0087D578"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ENAC</w:t>
            </w:r>
          </w:p>
          <w:p w14:paraId="47DA3609" w14:textId="76151ADB"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(Chufa)</w:t>
            </w:r>
          </w:p>
        </w:tc>
        <w:tc>
          <w:tcPr>
            <w:tcW w:w="709" w:type="dxa"/>
          </w:tcPr>
          <w:p w14:paraId="1957D934" w14:textId="3CBFBB63"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ADA16FF"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Certificación de producto y requisitos de</w:t>
            </w:r>
          </w:p>
          <w:p w14:paraId="5A3462E0" w14:textId="0BB0F24E"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la norma UNE-EN ISO/IEC 17065</w:t>
            </w:r>
          </w:p>
        </w:tc>
        <w:tc>
          <w:tcPr>
            <w:tcW w:w="1560" w:type="dxa"/>
          </w:tcPr>
          <w:p w14:paraId="26C2140D" w14:textId="05E32B7C"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7E88070B" w14:textId="779E94D3"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14</w:t>
            </w:r>
          </w:p>
        </w:tc>
      </w:tr>
      <w:tr w:rsidR="00034A9B" w:rsidRPr="00322608" w14:paraId="3D0F03EA" w14:textId="77777777" w:rsidTr="00562ED8">
        <w:tc>
          <w:tcPr>
            <w:tcW w:w="1696" w:type="dxa"/>
          </w:tcPr>
          <w:p w14:paraId="3182884A"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ENAC</w:t>
            </w:r>
          </w:p>
          <w:p w14:paraId="1BD572E5" w14:textId="77B34F21"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(Chufa)</w:t>
            </w:r>
          </w:p>
        </w:tc>
        <w:tc>
          <w:tcPr>
            <w:tcW w:w="709" w:type="dxa"/>
          </w:tcPr>
          <w:p w14:paraId="66A56ED1" w14:textId="22848854"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178DDF52"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Requisitos de la norma UNE-EN ISO/IEC</w:t>
            </w:r>
          </w:p>
          <w:p w14:paraId="73992788" w14:textId="38BCF999"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17020</w:t>
            </w:r>
          </w:p>
        </w:tc>
        <w:tc>
          <w:tcPr>
            <w:tcW w:w="1560" w:type="dxa"/>
          </w:tcPr>
          <w:p w14:paraId="558E83EA" w14:textId="7707F515"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57679D6B" w14:textId="0195203A"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15</w:t>
            </w:r>
          </w:p>
        </w:tc>
      </w:tr>
      <w:tr w:rsidR="00034A9B" w:rsidRPr="00322608" w14:paraId="0A885EEA" w14:textId="77777777" w:rsidTr="00562ED8">
        <w:tc>
          <w:tcPr>
            <w:tcW w:w="1696" w:type="dxa"/>
          </w:tcPr>
          <w:p w14:paraId="6288C9EC"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Jornada Técnica</w:t>
            </w:r>
          </w:p>
          <w:p w14:paraId="0415ED05" w14:textId="34B755E6"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(granada)</w:t>
            </w:r>
          </w:p>
        </w:tc>
        <w:tc>
          <w:tcPr>
            <w:tcW w:w="709" w:type="dxa"/>
          </w:tcPr>
          <w:p w14:paraId="58329775" w14:textId="516EBD4E"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7E937A6" w14:textId="2E694E32"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Poda del Granado</w:t>
            </w:r>
          </w:p>
        </w:tc>
        <w:tc>
          <w:tcPr>
            <w:tcW w:w="1560" w:type="dxa"/>
          </w:tcPr>
          <w:p w14:paraId="3908B478" w14:textId="73BA215E"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25</w:t>
            </w:r>
          </w:p>
        </w:tc>
        <w:tc>
          <w:tcPr>
            <w:tcW w:w="1559" w:type="dxa"/>
          </w:tcPr>
          <w:p w14:paraId="1E003F48" w14:textId="51020B3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6</w:t>
            </w:r>
          </w:p>
        </w:tc>
      </w:tr>
      <w:tr w:rsidR="00034A9B" w:rsidRPr="00322608" w14:paraId="3EF4D484" w14:textId="77777777" w:rsidTr="00562ED8">
        <w:tc>
          <w:tcPr>
            <w:tcW w:w="1696" w:type="dxa"/>
          </w:tcPr>
          <w:p w14:paraId="4D5FCB9F"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Jornada Técnica</w:t>
            </w:r>
          </w:p>
          <w:p w14:paraId="2CADDB80" w14:textId="6F137C42"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(granada)</w:t>
            </w:r>
          </w:p>
        </w:tc>
        <w:tc>
          <w:tcPr>
            <w:tcW w:w="709" w:type="dxa"/>
          </w:tcPr>
          <w:p w14:paraId="24CA8296" w14:textId="20613B6B"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75B9F81A"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Nuevas técnicas de producción del</w:t>
            </w:r>
          </w:p>
          <w:p w14:paraId="08007A1B" w14:textId="7A6FE97D"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granado</w:t>
            </w:r>
          </w:p>
        </w:tc>
        <w:tc>
          <w:tcPr>
            <w:tcW w:w="1560" w:type="dxa"/>
          </w:tcPr>
          <w:p w14:paraId="15590779" w14:textId="312D0B71"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50</w:t>
            </w:r>
          </w:p>
        </w:tc>
        <w:tc>
          <w:tcPr>
            <w:tcW w:w="1559" w:type="dxa"/>
          </w:tcPr>
          <w:p w14:paraId="13806023" w14:textId="56751505"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r>
      <w:tr w:rsidR="00034A9B" w:rsidRPr="00322608" w14:paraId="637BA3D1" w14:textId="77777777" w:rsidTr="00562ED8">
        <w:tc>
          <w:tcPr>
            <w:tcW w:w="1696" w:type="dxa"/>
          </w:tcPr>
          <w:p w14:paraId="33322B8B"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Jornada</w:t>
            </w:r>
          </w:p>
          <w:p w14:paraId="26BD3164"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Divulgativa</w:t>
            </w:r>
          </w:p>
          <w:p w14:paraId="51898F76" w14:textId="431C7E2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(granada)</w:t>
            </w:r>
          </w:p>
        </w:tc>
        <w:tc>
          <w:tcPr>
            <w:tcW w:w="709" w:type="dxa"/>
          </w:tcPr>
          <w:p w14:paraId="255194F6" w14:textId="4D3148CB"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669E5753"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Cómo identificar el origen de mis</w:t>
            </w:r>
          </w:p>
          <w:p w14:paraId="45CC54D8" w14:textId="6388E92F"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productos</w:t>
            </w:r>
          </w:p>
        </w:tc>
        <w:tc>
          <w:tcPr>
            <w:tcW w:w="1560" w:type="dxa"/>
          </w:tcPr>
          <w:p w14:paraId="4ADFB424" w14:textId="103E1FC9"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100</w:t>
            </w:r>
          </w:p>
        </w:tc>
        <w:tc>
          <w:tcPr>
            <w:tcW w:w="1559" w:type="dxa"/>
          </w:tcPr>
          <w:p w14:paraId="030EA279" w14:textId="64B4568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r>
      <w:tr w:rsidR="00034A9B" w:rsidRPr="00322608" w14:paraId="105BF461" w14:textId="77777777" w:rsidTr="00562ED8">
        <w:tc>
          <w:tcPr>
            <w:tcW w:w="1696" w:type="dxa"/>
          </w:tcPr>
          <w:p w14:paraId="635038A9" w14:textId="3C4D537E"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(granada)</w:t>
            </w:r>
          </w:p>
        </w:tc>
        <w:tc>
          <w:tcPr>
            <w:tcW w:w="709" w:type="dxa"/>
          </w:tcPr>
          <w:p w14:paraId="179A93FF" w14:textId="76C2742D"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02C66FE" w14:textId="3E6DC931"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Norma ENAC 17065</w:t>
            </w:r>
          </w:p>
        </w:tc>
        <w:tc>
          <w:tcPr>
            <w:tcW w:w="1560" w:type="dxa"/>
          </w:tcPr>
          <w:p w14:paraId="6277F171" w14:textId="0CA51DF8"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100</w:t>
            </w:r>
          </w:p>
        </w:tc>
        <w:tc>
          <w:tcPr>
            <w:tcW w:w="1559" w:type="dxa"/>
          </w:tcPr>
          <w:p w14:paraId="2E766DB8" w14:textId="1EE22C63"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+50</w:t>
            </w:r>
          </w:p>
        </w:tc>
      </w:tr>
      <w:tr w:rsidR="00034A9B" w:rsidRPr="00322608" w14:paraId="619F62BB" w14:textId="77777777" w:rsidTr="00562ED8">
        <w:tc>
          <w:tcPr>
            <w:tcW w:w="1696" w:type="dxa"/>
          </w:tcPr>
          <w:p w14:paraId="32BADA1F" w14:textId="69C0D251"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(granada)</w:t>
            </w:r>
          </w:p>
        </w:tc>
        <w:tc>
          <w:tcPr>
            <w:tcW w:w="709" w:type="dxa"/>
          </w:tcPr>
          <w:p w14:paraId="454EA988" w14:textId="1CEFD9C9"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75CAB12D" w14:textId="1843E4FA"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Norma 17065 y procedimientos internos</w:t>
            </w:r>
          </w:p>
        </w:tc>
        <w:tc>
          <w:tcPr>
            <w:tcW w:w="1560" w:type="dxa"/>
          </w:tcPr>
          <w:p w14:paraId="7BFC0554" w14:textId="357B63F3"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0E655CA2" w14:textId="1C5945A0"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25</w:t>
            </w:r>
          </w:p>
        </w:tc>
      </w:tr>
      <w:tr w:rsidR="00034A9B" w:rsidRPr="00322608" w14:paraId="3D4B1EE8" w14:textId="77777777" w:rsidTr="00562ED8">
        <w:tc>
          <w:tcPr>
            <w:tcW w:w="1696" w:type="dxa"/>
          </w:tcPr>
          <w:p w14:paraId="28BE1F7F"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Jornada Técnica</w:t>
            </w:r>
          </w:p>
          <w:p w14:paraId="3A9B7C65" w14:textId="20CB1B63"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(granada)</w:t>
            </w:r>
          </w:p>
        </w:tc>
        <w:tc>
          <w:tcPr>
            <w:tcW w:w="709" w:type="dxa"/>
          </w:tcPr>
          <w:p w14:paraId="7A000E12" w14:textId="3882BC2D"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C424BE3"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Plagas, enfermedades y alteraciones</w:t>
            </w:r>
          </w:p>
          <w:p w14:paraId="6F28D181" w14:textId="06660BD9"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fisiológicas del granado</w:t>
            </w:r>
          </w:p>
        </w:tc>
        <w:tc>
          <w:tcPr>
            <w:tcW w:w="1560" w:type="dxa"/>
          </w:tcPr>
          <w:p w14:paraId="0BFA4391" w14:textId="3BBF6556"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25</w:t>
            </w:r>
          </w:p>
        </w:tc>
        <w:tc>
          <w:tcPr>
            <w:tcW w:w="1559" w:type="dxa"/>
          </w:tcPr>
          <w:p w14:paraId="1AFED557" w14:textId="27D0CC50"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6</w:t>
            </w:r>
          </w:p>
        </w:tc>
      </w:tr>
      <w:tr w:rsidR="00034A9B" w:rsidRPr="00322608" w14:paraId="5AD9C24B" w14:textId="77777777" w:rsidTr="00562ED8">
        <w:tc>
          <w:tcPr>
            <w:tcW w:w="1696" w:type="dxa"/>
          </w:tcPr>
          <w:p w14:paraId="6B5441FF"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Jornada</w:t>
            </w:r>
          </w:p>
          <w:p w14:paraId="1A74C3E2"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Tecnológica</w:t>
            </w:r>
          </w:p>
          <w:p w14:paraId="05ED7BE2" w14:textId="0C8B6C7A"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(granada)</w:t>
            </w:r>
          </w:p>
        </w:tc>
        <w:tc>
          <w:tcPr>
            <w:tcW w:w="709" w:type="dxa"/>
          </w:tcPr>
          <w:p w14:paraId="02B6392A" w14:textId="0A79E11E"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02329070"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Nuevas Tecnologías en la investigación,</w:t>
            </w:r>
          </w:p>
          <w:p w14:paraId="23BBAC3E" w14:textId="68DBC5B8"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y desarrollo agrario</w:t>
            </w:r>
          </w:p>
        </w:tc>
        <w:tc>
          <w:tcPr>
            <w:tcW w:w="1560" w:type="dxa"/>
          </w:tcPr>
          <w:p w14:paraId="71CB91E7" w14:textId="539A57FA"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20</w:t>
            </w:r>
          </w:p>
        </w:tc>
        <w:tc>
          <w:tcPr>
            <w:tcW w:w="1559" w:type="dxa"/>
          </w:tcPr>
          <w:p w14:paraId="29A9316C" w14:textId="103AF3F4"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6</w:t>
            </w:r>
          </w:p>
        </w:tc>
      </w:tr>
      <w:tr w:rsidR="00034A9B" w:rsidRPr="00322608" w14:paraId="7ACD8786" w14:textId="77777777" w:rsidTr="00562ED8">
        <w:tc>
          <w:tcPr>
            <w:tcW w:w="1696" w:type="dxa"/>
          </w:tcPr>
          <w:p w14:paraId="6EFF8AB7" w14:textId="725E5500"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 (kaki)</w:t>
            </w:r>
          </w:p>
        </w:tc>
        <w:tc>
          <w:tcPr>
            <w:tcW w:w="709" w:type="dxa"/>
          </w:tcPr>
          <w:p w14:paraId="5C7975A8" w14:textId="00BDFC6A"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AA38C84" w14:textId="21CE4DCC"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Supervisión del trabajo de inspección</w:t>
            </w:r>
          </w:p>
        </w:tc>
        <w:tc>
          <w:tcPr>
            <w:tcW w:w="1560" w:type="dxa"/>
          </w:tcPr>
          <w:p w14:paraId="2F527FAB" w14:textId="632DFC71"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0AF88330" w14:textId="5EA499B6"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16</w:t>
            </w:r>
          </w:p>
        </w:tc>
      </w:tr>
      <w:tr w:rsidR="00034A9B" w:rsidRPr="00322608" w14:paraId="03557169" w14:textId="77777777" w:rsidTr="00562ED8">
        <w:tc>
          <w:tcPr>
            <w:tcW w:w="1696" w:type="dxa"/>
          </w:tcPr>
          <w:p w14:paraId="6FDDE778"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w:t>
            </w:r>
          </w:p>
          <w:p w14:paraId="39D51DA3" w14:textId="2F05E10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externa (uva)</w:t>
            </w:r>
          </w:p>
        </w:tc>
        <w:tc>
          <w:tcPr>
            <w:tcW w:w="709" w:type="dxa"/>
          </w:tcPr>
          <w:p w14:paraId="3FDEB6BA" w14:textId="1389310C"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6AA660C1"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Congreso Internacional sobre</w:t>
            </w:r>
          </w:p>
          <w:p w14:paraId="0BDACB92"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Indicaciones Geográficas: la respuesta</w:t>
            </w:r>
          </w:p>
          <w:p w14:paraId="63C05264"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empresarial ante los retos de la</w:t>
            </w:r>
          </w:p>
          <w:p w14:paraId="6425A290"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digitalización y la sostenibilidad /</w:t>
            </w:r>
          </w:p>
          <w:p w14:paraId="5E14E678" w14:textId="12DA5F28"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Universidad de Alicante</w:t>
            </w:r>
          </w:p>
        </w:tc>
        <w:tc>
          <w:tcPr>
            <w:tcW w:w="1560" w:type="dxa"/>
          </w:tcPr>
          <w:p w14:paraId="62DA6ED2" w14:textId="763A6718"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70DA5756" w14:textId="6D5B5573"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16</w:t>
            </w:r>
          </w:p>
        </w:tc>
      </w:tr>
      <w:tr w:rsidR="00034A9B" w:rsidRPr="00322608" w14:paraId="1744E7AE" w14:textId="77777777" w:rsidTr="00562ED8">
        <w:tc>
          <w:tcPr>
            <w:tcW w:w="1696" w:type="dxa"/>
          </w:tcPr>
          <w:p w14:paraId="70006B98"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w:t>
            </w:r>
          </w:p>
          <w:p w14:paraId="7FEC83A9" w14:textId="5B2C8AFF"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externa (uva)</w:t>
            </w:r>
          </w:p>
        </w:tc>
        <w:tc>
          <w:tcPr>
            <w:tcW w:w="709" w:type="dxa"/>
          </w:tcPr>
          <w:p w14:paraId="2F83E548" w14:textId="112B583B"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1ED109C6"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 xml:space="preserve">Jornada de </w:t>
            </w:r>
            <w:proofErr w:type="spellStart"/>
            <w:r w:rsidRPr="00B96A8D">
              <w:rPr>
                <w:rFonts w:asciiTheme="minorHAnsi" w:eastAsiaTheme="minorHAnsi" w:hAnsiTheme="minorHAnsi" w:cstheme="minorHAnsi"/>
                <w:color w:val="000000" w:themeColor="text1"/>
                <w:sz w:val="22"/>
                <w:szCs w:val="22"/>
                <w:lang w:eastAsia="en-US"/>
              </w:rPr>
              <w:t>varietats</w:t>
            </w:r>
            <w:proofErr w:type="spellEnd"/>
            <w:r w:rsidRPr="00B96A8D">
              <w:rPr>
                <w:rFonts w:asciiTheme="minorHAnsi" w:eastAsiaTheme="minorHAnsi" w:hAnsiTheme="minorHAnsi" w:cstheme="minorHAnsi"/>
                <w:color w:val="000000" w:themeColor="text1"/>
                <w:sz w:val="22"/>
                <w:szCs w:val="22"/>
                <w:lang w:eastAsia="en-US"/>
              </w:rPr>
              <w:t xml:space="preserve"> </w:t>
            </w:r>
            <w:proofErr w:type="spellStart"/>
            <w:r w:rsidRPr="00B96A8D">
              <w:rPr>
                <w:rFonts w:asciiTheme="minorHAnsi" w:eastAsiaTheme="minorHAnsi" w:hAnsiTheme="minorHAnsi" w:cstheme="minorHAnsi"/>
                <w:color w:val="000000" w:themeColor="text1"/>
                <w:sz w:val="22"/>
                <w:szCs w:val="22"/>
                <w:lang w:eastAsia="en-US"/>
              </w:rPr>
              <w:t>minoritàries</w:t>
            </w:r>
            <w:proofErr w:type="spellEnd"/>
            <w:r w:rsidRPr="00B96A8D">
              <w:rPr>
                <w:rFonts w:asciiTheme="minorHAnsi" w:eastAsiaTheme="minorHAnsi" w:hAnsiTheme="minorHAnsi" w:cstheme="minorHAnsi"/>
                <w:color w:val="000000" w:themeColor="text1"/>
                <w:sz w:val="22"/>
                <w:szCs w:val="22"/>
                <w:lang w:eastAsia="en-US"/>
              </w:rPr>
              <w:t xml:space="preserve"> i</w:t>
            </w:r>
          </w:p>
          <w:p w14:paraId="71FFC183" w14:textId="5470B5F0"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proofErr w:type="spellStart"/>
            <w:r w:rsidRPr="00B96A8D">
              <w:rPr>
                <w:rFonts w:asciiTheme="minorHAnsi" w:eastAsiaTheme="minorHAnsi" w:hAnsiTheme="minorHAnsi" w:cstheme="minorHAnsi"/>
                <w:color w:val="000000" w:themeColor="text1"/>
                <w:sz w:val="22"/>
                <w:szCs w:val="22"/>
                <w:lang w:eastAsia="en-US"/>
              </w:rPr>
              <w:t>tradicionals</w:t>
            </w:r>
            <w:proofErr w:type="spellEnd"/>
            <w:r w:rsidRPr="00B96A8D">
              <w:rPr>
                <w:rFonts w:asciiTheme="minorHAnsi" w:eastAsiaTheme="minorHAnsi" w:hAnsiTheme="minorHAnsi" w:cstheme="minorHAnsi"/>
                <w:color w:val="000000" w:themeColor="text1"/>
                <w:sz w:val="22"/>
                <w:szCs w:val="22"/>
                <w:lang w:eastAsia="en-US"/>
              </w:rPr>
              <w:t xml:space="preserve"> de </w:t>
            </w:r>
            <w:proofErr w:type="spellStart"/>
            <w:r w:rsidRPr="00B96A8D">
              <w:rPr>
                <w:rFonts w:asciiTheme="minorHAnsi" w:eastAsiaTheme="minorHAnsi" w:hAnsiTheme="minorHAnsi" w:cstheme="minorHAnsi"/>
                <w:color w:val="000000" w:themeColor="text1"/>
                <w:sz w:val="22"/>
                <w:szCs w:val="22"/>
                <w:lang w:eastAsia="en-US"/>
              </w:rPr>
              <w:t>vinya</w:t>
            </w:r>
            <w:proofErr w:type="spellEnd"/>
          </w:p>
        </w:tc>
        <w:tc>
          <w:tcPr>
            <w:tcW w:w="1560" w:type="dxa"/>
          </w:tcPr>
          <w:p w14:paraId="7BAFADEE" w14:textId="39920113"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1DB080AB" w14:textId="5B60220A"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3,5</w:t>
            </w:r>
          </w:p>
        </w:tc>
      </w:tr>
      <w:tr w:rsidR="00034A9B" w:rsidRPr="00322608" w14:paraId="11AE2B96" w14:textId="77777777" w:rsidTr="00547439">
        <w:tc>
          <w:tcPr>
            <w:tcW w:w="1696" w:type="dxa"/>
            <w:vAlign w:val="center"/>
          </w:tcPr>
          <w:p w14:paraId="3B2ABDF1"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w:t>
            </w:r>
          </w:p>
          <w:p w14:paraId="4978C398" w14:textId="71C5A2B6"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externa (uva)</w:t>
            </w:r>
          </w:p>
        </w:tc>
        <w:tc>
          <w:tcPr>
            <w:tcW w:w="709" w:type="dxa"/>
            <w:vAlign w:val="center"/>
          </w:tcPr>
          <w:p w14:paraId="38F47FB4" w14:textId="46E47742"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25A7E34D"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Jornada “Cómo elaborar el Plan de</w:t>
            </w:r>
          </w:p>
          <w:p w14:paraId="16D3DBEF" w14:textId="34C7C72E"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Acciones Correctivas</w:t>
            </w:r>
          </w:p>
        </w:tc>
        <w:tc>
          <w:tcPr>
            <w:tcW w:w="1560" w:type="dxa"/>
            <w:vAlign w:val="center"/>
          </w:tcPr>
          <w:p w14:paraId="58A9147F" w14:textId="31400B66"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69844093" w14:textId="1206BAF8"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034A9B" w:rsidRPr="00322608" w14:paraId="7F368876" w14:textId="77777777" w:rsidTr="00547439">
        <w:tc>
          <w:tcPr>
            <w:tcW w:w="1696" w:type="dxa"/>
            <w:vAlign w:val="center"/>
          </w:tcPr>
          <w:p w14:paraId="331A9277"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p w14:paraId="673C3C9D" w14:textId="1D719E8C"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(uva)</w:t>
            </w:r>
          </w:p>
        </w:tc>
        <w:tc>
          <w:tcPr>
            <w:tcW w:w="709" w:type="dxa"/>
            <w:vAlign w:val="center"/>
          </w:tcPr>
          <w:p w14:paraId="0CEE40F5" w14:textId="45BFFA6D"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vAlign w:val="center"/>
          </w:tcPr>
          <w:p w14:paraId="2915B22F"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Repaso formación para realización de</w:t>
            </w:r>
          </w:p>
          <w:p w14:paraId="406186AC"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inspecciones en parcelas</w:t>
            </w:r>
          </w:p>
          <w:p w14:paraId="2B3EBC64" w14:textId="787846E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(mantenimiento)</w:t>
            </w:r>
          </w:p>
        </w:tc>
        <w:tc>
          <w:tcPr>
            <w:tcW w:w="1560" w:type="dxa"/>
            <w:vAlign w:val="center"/>
          </w:tcPr>
          <w:p w14:paraId="20CE0373" w14:textId="01020533"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vAlign w:val="center"/>
          </w:tcPr>
          <w:p w14:paraId="1A671252" w14:textId="273F6DB3"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8</w:t>
            </w:r>
          </w:p>
        </w:tc>
      </w:tr>
      <w:tr w:rsidR="00034A9B" w:rsidRPr="00322608" w14:paraId="1AEF2F19" w14:textId="77777777" w:rsidTr="00547439">
        <w:tc>
          <w:tcPr>
            <w:tcW w:w="1696" w:type="dxa"/>
            <w:vAlign w:val="center"/>
          </w:tcPr>
          <w:p w14:paraId="1B21CD59" w14:textId="28BE0493"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p w14:paraId="6A1E0B4E" w14:textId="6316E22E"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(uva)</w:t>
            </w:r>
          </w:p>
        </w:tc>
        <w:tc>
          <w:tcPr>
            <w:tcW w:w="709" w:type="dxa"/>
            <w:vAlign w:val="center"/>
          </w:tcPr>
          <w:p w14:paraId="1DA493AB" w14:textId="70F708DA"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vAlign w:val="center"/>
          </w:tcPr>
          <w:p w14:paraId="43CF8BD2"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Repaso formación para realización</w:t>
            </w:r>
          </w:p>
          <w:p w14:paraId="0C33D0FB"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inspecciones en almacén</w:t>
            </w:r>
          </w:p>
          <w:p w14:paraId="3AE4F0EB"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(mantenimiento) y formación asociada a</w:t>
            </w:r>
          </w:p>
          <w:p w14:paraId="4DC1C2EA" w14:textId="7BFB4900"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modificación pliego de condiciones</w:t>
            </w:r>
          </w:p>
        </w:tc>
        <w:tc>
          <w:tcPr>
            <w:tcW w:w="1560" w:type="dxa"/>
            <w:vAlign w:val="center"/>
          </w:tcPr>
          <w:p w14:paraId="1D5F62E7" w14:textId="458E3165"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vAlign w:val="center"/>
          </w:tcPr>
          <w:p w14:paraId="6F61EDDD" w14:textId="28091831"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10</w:t>
            </w:r>
          </w:p>
        </w:tc>
      </w:tr>
      <w:tr w:rsidR="00034A9B" w:rsidRPr="00322608" w14:paraId="09883510" w14:textId="77777777" w:rsidTr="00547439">
        <w:tc>
          <w:tcPr>
            <w:tcW w:w="1696" w:type="dxa"/>
            <w:vAlign w:val="center"/>
          </w:tcPr>
          <w:p w14:paraId="03A5F334" w14:textId="7FEFF3D2"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de</w:t>
            </w:r>
          </w:p>
          <w:p w14:paraId="106FBDBA"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Reciclaje</w:t>
            </w:r>
          </w:p>
          <w:p w14:paraId="64EE96A4" w14:textId="0A82E133"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r w:rsidR="00EB419B" w:rsidRPr="00B96A8D">
              <w:rPr>
                <w:rFonts w:asciiTheme="minorHAnsi" w:eastAsiaTheme="minorHAnsi" w:hAnsiTheme="minorHAnsi" w:cstheme="minorHAnsi"/>
                <w:color w:val="000000" w:themeColor="text1"/>
                <w:sz w:val="22"/>
                <w:szCs w:val="22"/>
                <w:lang w:eastAsia="en-US"/>
              </w:rPr>
              <w:t>cítricos</w:t>
            </w:r>
            <w:r w:rsidRPr="00B96A8D">
              <w:rPr>
                <w:rFonts w:asciiTheme="minorHAnsi" w:eastAsiaTheme="minorHAnsi" w:hAnsiTheme="minorHAnsi" w:cstheme="minorHAnsi"/>
                <w:color w:val="000000" w:themeColor="text1"/>
                <w:sz w:val="22"/>
                <w:szCs w:val="22"/>
                <w:lang w:eastAsia="en-US"/>
              </w:rPr>
              <w:t>)</w:t>
            </w:r>
          </w:p>
        </w:tc>
        <w:tc>
          <w:tcPr>
            <w:tcW w:w="709" w:type="dxa"/>
            <w:vAlign w:val="center"/>
          </w:tcPr>
          <w:p w14:paraId="3015F323" w14:textId="501B8A8E"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551D4C39" w14:textId="4A0A3D98"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Cadena Alimentaria</w:t>
            </w:r>
          </w:p>
        </w:tc>
        <w:tc>
          <w:tcPr>
            <w:tcW w:w="1560" w:type="dxa"/>
            <w:vAlign w:val="center"/>
          </w:tcPr>
          <w:p w14:paraId="6001FD9F" w14:textId="7B09CE8C"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476BB193" w14:textId="1A940E24"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r>
      <w:tr w:rsidR="00034A9B" w:rsidRPr="00322608" w14:paraId="6E483A5A" w14:textId="77777777" w:rsidTr="00547439">
        <w:tc>
          <w:tcPr>
            <w:tcW w:w="1696" w:type="dxa"/>
            <w:vAlign w:val="center"/>
          </w:tcPr>
          <w:p w14:paraId="4EA8AF53"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de</w:t>
            </w:r>
          </w:p>
          <w:p w14:paraId="385AEDDA"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Reciclaje</w:t>
            </w:r>
          </w:p>
          <w:p w14:paraId="4968666D" w14:textId="7B0AF0EA"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r w:rsidR="00EB419B" w:rsidRPr="00B96A8D">
              <w:rPr>
                <w:rFonts w:asciiTheme="minorHAnsi" w:eastAsiaTheme="minorHAnsi" w:hAnsiTheme="minorHAnsi" w:cstheme="minorHAnsi"/>
                <w:color w:val="000000" w:themeColor="text1"/>
                <w:sz w:val="22"/>
                <w:szCs w:val="22"/>
                <w:lang w:eastAsia="en-US"/>
              </w:rPr>
              <w:t>cítricos</w:t>
            </w:r>
            <w:r w:rsidRPr="00B96A8D">
              <w:rPr>
                <w:rFonts w:asciiTheme="minorHAnsi" w:eastAsiaTheme="minorHAnsi" w:hAnsiTheme="minorHAnsi" w:cstheme="minorHAnsi"/>
                <w:color w:val="000000" w:themeColor="text1"/>
                <w:sz w:val="22"/>
                <w:szCs w:val="22"/>
                <w:lang w:eastAsia="en-US"/>
              </w:rPr>
              <w:t>)</w:t>
            </w:r>
          </w:p>
        </w:tc>
        <w:tc>
          <w:tcPr>
            <w:tcW w:w="709" w:type="dxa"/>
            <w:vAlign w:val="center"/>
          </w:tcPr>
          <w:p w14:paraId="452E459B" w14:textId="4B9F5110"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1B311544" w14:textId="346C4B1F"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 xml:space="preserve">Congreso Cítricos </w:t>
            </w:r>
            <w:proofErr w:type="spellStart"/>
            <w:r w:rsidRPr="00B96A8D">
              <w:rPr>
                <w:rFonts w:asciiTheme="minorHAnsi" w:eastAsiaTheme="minorHAnsi" w:hAnsiTheme="minorHAnsi" w:cstheme="minorHAnsi"/>
                <w:color w:val="000000" w:themeColor="text1"/>
                <w:sz w:val="22"/>
                <w:szCs w:val="22"/>
                <w:lang w:eastAsia="en-US"/>
              </w:rPr>
              <w:t>Fruitnet</w:t>
            </w:r>
            <w:proofErr w:type="spellEnd"/>
          </w:p>
        </w:tc>
        <w:tc>
          <w:tcPr>
            <w:tcW w:w="1560" w:type="dxa"/>
            <w:vAlign w:val="center"/>
          </w:tcPr>
          <w:p w14:paraId="45098FE5" w14:textId="4245DAE1"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1AE214E4" w14:textId="10896770"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12</w:t>
            </w:r>
          </w:p>
        </w:tc>
      </w:tr>
      <w:tr w:rsidR="00034A9B" w:rsidRPr="00322608" w14:paraId="43758E4B" w14:textId="77777777" w:rsidTr="00547439">
        <w:tc>
          <w:tcPr>
            <w:tcW w:w="1696" w:type="dxa"/>
            <w:vAlign w:val="center"/>
          </w:tcPr>
          <w:p w14:paraId="516E4205"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de</w:t>
            </w:r>
          </w:p>
          <w:p w14:paraId="0DE79F0C"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Reciclaje</w:t>
            </w:r>
          </w:p>
          <w:p w14:paraId="4285FFA0" w14:textId="59F4C7AD"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r w:rsidR="00EB419B" w:rsidRPr="00B96A8D">
              <w:rPr>
                <w:rFonts w:asciiTheme="minorHAnsi" w:eastAsiaTheme="minorHAnsi" w:hAnsiTheme="minorHAnsi" w:cstheme="minorHAnsi"/>
                <w:color w:val="000000" w:themeColor="text1"/>
                <w:sz w:val="22"/>
                <w:szCs w:val="22"/>
                <w:lang w:eastAsia="en-US"/>
              </w:rPr>
              <w:t>cítricos</w:t>
            </w:r>
            <w:r w:rsidRPr="00B96A8D">
              <w:rPr>
                <w:rFonts w:asciiTheme="minorHAnsi" w:eastAsiaTheme="minorHAnsi" w:hAnsiTheme="minorHAnsi" w:cstheme="minorHAnsi"/>
                <w:color w:val="000000" w:themeColor="text1"/>
                <w:sz w:val="22"/>
                <w:szCs w:val="22"/>
                <w:lang w:eastAsia="en-US"/>
              </w:rPr>
              <w:t>)</w:t>
            </w:r>
          </w:p>
        </w:tc>
        <w:tc>
          <w:tcPr>
            <w:tcW w:w="709" w:type="dxa"/>
            <w:vAlign w:val="center"/>
          </w:tcPr>
          <w:p w14:paraId="29AC7624" w14:textId="39F5A6BC"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R</w:t>
            </w:r>
          </w:p>
        </w:tc>
        <w:tc>
          <w:tcPr>
            <w:tcW w:w="3827" w:type="dxa"/>
            <w:vAlign w:val="center"/>
          </w:tcPr>
          <w:p w14:paraId="51D6C35E"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Jornada Cítricos Productividad y</w:t>
            </w:r>
          </w:p>
          <w:p w14:paraId="583D14D3" w14:textId="3711DEBE"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resiliencia 2025</w:t>
            </w:r>
          </w:p>
        </w:tc>
        <w:tc>
          <w:tcPr>
            <w:tcW w:w="1560" w:type="dxa"/>
            <w:vAlign w:val="center"/>
          </w:tcPr>
          <w:p w14:paraId="3A54C303" w14:textId="0CEAB3B2"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3</w:t>
            </w:r>
          </w:p>
        </w:tc>
        <w:tc>
          <w:tcPr>
            <w:tcW w:w="1559" w:type="dxa"/>
            <w:vAlign w:val="center"/>
          </w:tcPr>
          <w:p w14:paraId="60CA1431" w14:textId="7B35E74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r>
      <w:tr w:rsidR="00034A9B" w:rsidRPr="00322608" w14:paraId="2DBFB814" w14:textId="77777777" w:rsidTr="00547439">
        <w:tc>
          <w:tcPr>
            <w:tcW w:w="1696" w:type="dxa"/>
            <w:vAlign w:val="center"/>
          </w:tcPr>
          <w:p w14:paraId="5C762B1F"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de</w:t>
            </w:r>
          </w:p>
          <w:p w14:paraId="3C61255F"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Reciclaje</w:t>
            </w:r>
          </w:p>
          <w:p w14:paraId="0FE09BB4" w14:textId="7E9C29A9"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r w:rsidR="00EB419B" w:rsidRPr="00B96A8D">
              <w:rPr>
                <w:rFonts w:asciiTheme="minorHAnsi" w:eastAsiaTheme="minorHAnsi" w:hAnsiTheme="minorHAnsi" w:cstheme="minorHAnsi"/>
                <w:color w:val="000000" w:themeColor="text1"/>
                <w:sz w:val="22"/>
                <w:szCs w:val="22"/>
                <w:lang w:eastAsia="en-US"/>
              </w:rPr>
              <w:t>cítricos</w:t>
            </w:r>
            <w:r w:rsidRPr="00B96A8D">
              <w:rPr>
                <w:rFonts w:asciiTheme="minorHAnsi" w:eastAsiaTheme="minorHAnsi" w:hAnsiTheme="minorHAnsi" w:cstheme="minorHAnsi"/>
                <w:color w:val="000000" w:themeColor="text1"/>
                <w:sz w:val="22"/>
                <w:szCs w:val="22"/>
                <w:lang w:eastAsia="en-US"/>
              </w:rPr>
              <w:t>)</w:t>
            </w:r>
          </w:p>
        </w:tc>
        <w:tc>
          <w:tcPr>
            <w:tcW w:w="709" w:type="dxa"/>
            <w:vAlign w:val="center"/>
          </w:tcPr>
          <w:p w14:paraId="36C214AB" w14:textId="200A3E8F"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4E9FBA83" w14:textId="0C2ADE9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 xml:space="preserve">Congreso de </w:t>
            </w:r>
            <w:proofErr w:type="spellStart"/>
            <w:r w:rsidRPr="00B96A8D">
              <w:rPr>
                <w:rFonts w:asciiTheme="minorHAnsi" w:eastAsiaTheme="minorHAnsi" w:hAnsiTheme="minorHAnsi" w:cstheme="minorHAnsi"/>
                <w:color w:val="000000" w:themeColor="text1"/>
                <w:sz w:val="22"/>
                <w:szCs w:val="22"/>
                <w:lang w:eastAsia="en-US"/>
              </w:rPr>
              <w:t>FyH</w:t>
            </w:r>
            <w:proofErr w:type="spellEnd"/>
            <w:r w:rsidRPr="00B96A8D">
              <w:rPr>
                <w:rFonts w:asciiTheme="minorHAnsi" w:eastAsiaTheme="minorHAnsi" w:hAnsiTheme="minorHAnsi" w:cstheme="minorHAnsi"/>
                <w:color w:val="000000" w:themeColor="text1"/>
                <w:sz w:val="22"/>
                <w:szCs w:val="22"/>
                <w:lang w:eastAsia="en-US"/>
              </w:rPr>
              <w:t xml:space="preserve"> de AECOC</w:t>
            </w:r>
          </w:p>
        </w:tc>
        <w:tc>
          <w:tcPr>
            <w:tcW w:w="1560" w:type="dxa"/>
            <w:vAlign w:val="center"/>
          </w:tcPr>
          <w:p w14:paraId="60C31DFD" w14:textId="22FC71DB"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38624A0D" w14:textId="246B9880"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10</w:t>
            </w:r>
          </w:p>
        </w:tc>
      </w:tr>
      <w:tr w:rsidR="00034A9B" w:rsidRPr="00322608" w14:paraId="617B67FF" w14:textId="77777777" w:rsidTr="00547439">
        <w:tc>
          <w:tcPr>
            <w:tcW w:w="1696" w:type="dxa"/>
            <w:vAlign w:val="center"/>
          </w:tcPr>
          <w:p w14:paraId="7FBF6BA0"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de</w:t>
            </w:r>
          </w:p>
          <w:p w14:paraId="6D90E071"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Reciclaje</w:t>
            </w:r>
          </w:p>
          <w:p w14:paraId="2F05AB90" w14:textId="730F2E38"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r w:rsidR="00EB419B" w:rsidRPr="00B96A8D">
              <w:rPr>
                <w:rFonts w:asciiTheme="minorHAnsi" w:eastAsiaTheme="minorHAnsi" w:hAnsiTheme="minorHAnsi" w:cstheme="minorHAnsi"/>
                <w:color w:val="000000" w:themeColor="text1"/>
                <w:sz w:val="22"/>
                <w:szCs w:val="22"/>
                <w:lang w:eastAsia="en-US"/>
              </w:rPr>
              <w:t>cítricos</w:t>
            </w:r>
            <w:r w:rsidRPr="00B96A8D">
              <w:rPr>
                <w:rFonts w:asciiTheme="minorHAnsi" w:eastAsiaTheme="minorHAnsi" w:hAnsiTheme="minorHAnsi" w:cstheme="minorHAnsi"/>
                <w:color w:val="000000" w:themeColor="text1"/>
                <w:sz w:val="22"/>
                <w:szCs w:val="22"/>
                <w:lang w:eastAsia="en-US"/>
              </w:rPr>
              <w:t>)</w:t>
            </w:r>
          </w:p>
        </w:tc>
        <w:tc>
          <w:tcPr>
            <w:tcW w:w="709" w:type="dxa"/>
            <w:vAlign w:val="center"/>
          </w:tcPr>
          <w:p w14:paraId="0793740E" w14:textId="440EB9A2"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vAlign w:val="center"/>
          </w:tcPr>
          <w:p w14:paraId="3175E439"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Jornada Observatorio Economía</w:t>
            </w:r>
          </w:p>
          <w:p w14:paraId="3ED7EE2A" w14:textId="12C13B2C"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Agroalimentaria</w:t>
            </w:r>
          </w:p>
        </w:tc>
        <w:tc>
          <w:tcPr>
            <w:tcW w:w="1560" w:type="dxa"/>
            <w:vAlign w:val="center"/>
          </w:tcPr>
          <w:p w14:paraId="7CD89A1F" w14:textId="49A8AF42"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vAlign w:val="center"/>
          </w:tcPr>
          <w:p w14:paraId="1C9D8170" w14:textId="174D6B8A"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2,5</w:t>
            </w:r>
          </w:p>
        </w:tc>
      </w:tr>
      <w:tr w:rsidR="00034A9B" w:rsidRPr="00322608" w14:paraId="5625E80A" w14:textId="77777777" w:rsidTr="0063745B">
        <w:tc>
          <w:tcPr>
            <w:tcW w:w="1696" w:type="dxa"/>
          </w:tcPr>
          <w:p w14:paraId="3BF573D6"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de</w:t>
            </w:r>
          </w:p>
          <w:p w14:paraId="5269B5E1"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Reciclaje</w:t>
            </w:r>
          </w:p>
          <w:p w14:paraId="46B232B3" w14:textId="5493771A"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r w:rsidR="00EB419B" w:rsidRPr="00B96A8D">
              <w:rPr>
                <w:rFonts w:asciiTheme="minorHAnsi" w:eastAsiaTheme="minorHAnsi" w:hAnsiTheme="minorHAnsi" w:cstheme="minorHAnsi"/>
                <w:color w:val="000000" w:themeColor="text1"/>
                <w:sz w:val="22"/>
                <w:szCs w:val="22"/>
                <w:lang w:eastAsia="en-US"/>
              </w:rPr>
              <w:t>cítricos</w:t>
            </w:r>
            <w:r w:rsidRPr="00B96A8D">
              <w:rPr>
                <w:rFonts w:asciiTheme="minorHAnsi" w:eastAsiaTheme="minorHAnsi" w:hAnsiTheme="minorHAnsi" w:cstheme="minorHAnsi"/>
                <w:color w:val="000000" w:themeColor="text1"/>
                <w:sz w:val="22"/>
                <w:szCs w:val="22"/>
                <w:lang w:eastAsia="en-US"/>
              </w:rPr>
              <w:t>)</w:t>
            </w:r>
          </w:p>
        </w:tc>
        <w:tc>
          <w:tcPr>
            <w:tcW w:w="709" w:type="dxa"/>
          </w:tcPr>
          <w:p w14:paraId="3D4FE3AE" w14:textId="03F452D9"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44944395"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Jornada Identificación Origen de</w:t>
            </w:r>
          </w:p>
          <w:p w14:paraId="3CDE5E35" w14:textId="06F18AF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Productos</w:t>
            </w:r>
          </w:p>
        </w:tc>
        <w:tc>
          <w:tcPr>
            <w:tcW w:w="1560" w:type="dxa"/>
          </w:tcPr>
          <w:p w14:paraId="39D0E27C" w14:textId="67584281"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1D8D709D" w14:textId="7A0FB42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1,5</w:t>
            </w:r>
          </w:p>
        </w:tc>
      </w:tr>
      <w:tr w:rsidR="00034A9B" w:rsidRPr="00322608" w14:paraId="62E98AD0" w14:textId="77777777" w:rsidTr="0063745B">
        <w:tc>
          <w:tcPr>
            <w:tcW w:w="1696" w:type="dxa"/>
          </w:tcPr>
          <w:p w14:paraId="35F0D73B"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de</w:t>
            </w:r>
          </w:p>
          <w:p w14:paraId="737DB32B"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Reciclaje</w:t>
            </w:r>
          </w:p>
          <w:p w14:paraId="63F3927E" w14:textId="45296C01"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r w:rsidR="00EB419B" w:rsidRPr="00B96A8D">
              <w:rPr>
                <w:rFonts w:asciiTheme="minorHAnsi" w:eastAsiaTheme="minorHAnsi" w:hAnsiTheme="minorHAnsi" w:cstheme="minorHAnsi"/>
                <w:color w:val="000000" w:themeColor="text1"/>
                <w:sz w:val="22"/>
                <w:szCs w:val="22"/>
                <w:lang w:eastAsia="en-US"/>
              </w:rPr>
              <w:t>cítricos</w:t>
            </w:r>
            <w:r w:rsidRPr="00B96A8D">
              <w:rPr>
                <w:rFonts w:asciiTheme="minorHAnsi" w:eastAsiaTheme="minorHAnsi" w:hAnsiTheme="minorHAnsi" w:cstheme="minorHAnsi"/>
                <w:color w:val="000000" w:themeColor="text1"/>
                <w:sz w:val="22"/>
                <w:szCs w:val="22"/>
                <w:lang w:eastAsia="en-US"/>
              </w:rPr>
              <w:t>)</w:t>
            </w:r>
          </w:p>
        </w:tc>
        <w:tc>
          <w:tcPr>
            <w:tcW w:w="709" w:type="dxa"/>
          </w:tcPr>
          <w:p w14:paraId="1247D919" w14:textId="4F1AFDE3"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0064E917" w14:textId="0474274E"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 xml:space="preserve">IV Jornada </w:t>
            </w:r>
            <w:proofErr w:type="spellStart"/>
            <w:r w:rsidRPr="00B96A8D">
              <w:rPr>
                <w:rFonts w:asciiTheme="minorHAnsi" w:eastAsiaTheme="minorHAnsi" w:hAnsiTheme="minorHAnsi" w:cstheme="minorHAnsi"/>
                <w:color w:val="000000" w:themeColor="text1"/>
                <w:sz w:val="22"/>
                <w:szCs w:val="22"/>
                <w:lang w:eastAsia="en-US"/>
              </w:rPr>
              <w:t>Poscosecha</w:t>
            </w:r>
            <w:proofErr w:type="spellEnd"/>
            <w:r w:rsidRPr="00B96A8D">
              <w:rPr>
                <w:rFonts w:asciiTheme="minorHAnsi" w:eastAsiaTheme="minorHAnsi" w:hAnsiTheme="minorHAnsi" w:cstheme="minorHAnsi"/>
                <w:color w:val="000000" w:themeColor="text1"/>
                <w:sz w:val="22"/>
                <w:szCs w:val="22"/>
                <w:lang w:eastAsia="en-US"/>
              </w:rPr>
              <w:t xml:space="preserve"> cítricos</w:t>
            </w:r>
          </w:p>
          <w:p w14:paraId="69604814" w14:textId="519181B5"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p>
        </w:tc>
        <w:tc>
          <w:tcPr>
            <w:tcW w:w="1560" w:type="dxa"/>
          </w:tcPr>
          <w:p w14:paraId="2DBA29B8" w14:textId="4C5D40F4"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59DF3462" w14:textId="00DC51F5"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2,5</w:t>
            </w:r>
          </w:p>
        </w:tc>
      </w:tr>
      <w:tr w:rsidR="00034A9B" w:rsidRPr="00322608" w14:paraId="5D05C4FA" w14:textId="77777777" w:rsidTr="0063745B">
        <w:tc>
          <w:tcPr>
            <w:tcW w:w="1696" w:type="dxa"/>
          </w:tcPr>
          <w:p w14:paraId="698287B0"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de</w:t>
            </w:r>
          </w:p>
          <w:p w14:paraId="4F9C59C1"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Reciclaje</w:t>
            </w:r>
          </w:p>
          <w:p w14:paraId="347F2707" w14:textId="4DF02289"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r w:rsidR="00EB419B" w:rsidRPr="00B96A8D">
              <w:rPr>
                <w:rFonts w:asciiTheme="minorHAnsi" w:eastAsiaTheme="minorHAnsi" w:hAnsiTheme="minorHAnsi" w:cstheme="minorHAnsi"/>
                <w:color w:val="000000" w:themeColor="text1"/>
                <w:sz w:val="22"/>
                <w:szCs w:val="22"/>
                <w:lang w:eastAsia="en-US"/>
              </w:rPr>
              <w:t>cítricos</w:t>
            </w:r>
            <w:r w:rsidRPr="00B96A8D">
              <w:rPr>
                <w:rFonts w:asciiTheme="minorHAnsi" w:eastAsiaTheme="minorHAnsi" w:hAnsiTheme="minorHAnsi" w:cstheme="minorHAnsi"/>
                <w:color w:val="000000" w:themeColor="text1"/>
                <w:sz w:val="22"/>
                <w:szCs w:val="22"/>
                <w:lang w:eastAsia="en-US"/>
              </w:rPr>
              <w:t>)</w:t>
            </w:r>
          </w:p>
        </w:tc>
        <w:tc>
          <w:tcPr>
            <w:tcW w:w="709" w:type="dxa"/>
          </w:tcPr>
          <w:p w14:paraId="0D090CBD" w14:textId="598ACA00"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150523A0"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XII Edición Observatorio de Marcas en</w:t>
            </w:r>
          </w:p>
          <w:p w14:paraId="2F3A764B" w14:textId="01345C96"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Redes Sociales</w:t>
            </w:r>
          </w:p>
        </w:tc>
        <w:tc>
          <w:tcPr>
            <w:tcW w:w="1560" w:type="dxa"/>
          </w:tcPr>
          <w:p w14:paraId="70D8E798" w14:textId="3091B0DA"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4C39B5F1" w14:textId="1CA7F3F0"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r>
      <w:tr w:rsidR="00034A9B" w:rsidRPr="00322608" w14:paraId="28C843D5" w14:textId="77777777" w:rsidTr="0063745B">
        <w:tc>
          <w:tcPr>
            <w:tcW w:w="1696" w:type="dxa"/>
          </w:tcPr>
          <w:p w14:paraId="40F1EA3B"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de</w:t>
            </w:r>
          </w:p>
          <w:p w14:paraId="1BB3B1DA"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Reciclaje</w:t>
            </w:r>
          </w:p>
          <w:p w14:paraId="41629046" w14:textId="7EF653FC"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r w:rsidR="00EB419B" w:rsidRPr="00B96A8D">
              <w:rPr>
                <w:rFonts w:asciiTheme="minorHAnsi" w:eastAsiaTheme="minorHAnsi" w:hAnsiTheme="minorHAnsi" w:cstheme="minorHAnsi"/>
                <w:color w:val="000000" w:themeColor="text1"/>
                <w:sz w:val="22"/>
                <w:szCs w:val="22"/>
                <w:lang w:eastAsia="en-US"/>
              </w:rPr>
              <w:t>cítricos</w:t>
            </w:r>
            <w:r w:rsidRPr="00B96A8D">
              <w:rPr>
                <w:rFonts w:asciiTheme="minorHAnsi" w:eastAsiaTheme="minorHAnsi" w:hAnsiTheme="minorHAnsi" w:cstheme="minorHAnsi"/>
                <w:color w:val="000000" w:themeColor="text1"/>
                <w:sz w:val="22"/>
                <w:szCs w:val="22"/>
                <w:lang w:eastAsia="en-US"/>
              </w:rPr>
              <w:t>)</w:t>
            </w:r>
          </w:p>
        </w:tc>
        <w:tc>
          <w:tcPr>
            <w:tcW w:w="709" w:type="dxa"/>
          </w:tcPr>
          <w:p w14:paraId="7D45A504" w14:textId="3C74485A"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73D8979D" w14:textId="11E35DBA"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Control de Calidad Agroalimentaria</w:t>
            </w:r>
          </w:p>
        </w:tc>
        <w:tc>
          <w:tcPr>
            <w:tcW w:w="1560" w:type="dxa"/>
          </w:tcPr>
          <w:p w14:paraId="573D6A54" w14:textId="603A575C"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6A2501F0" w14:textId="71F753EC"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4,5</w:t>
            </w:r>
          </w:p>
        </w:tc>
      </w:tr>
      <w:tr w:rsidR="00034A9B" w:rsidRPr="00322608" w14:paraId="21450DEB" w14:textId="77777777" w:rsidTr="0063745B">
        <w:tc>
          <w:tcPr>
            <w:tcW w:w="1696" w:type="dxa"/>
          </w:tcPr>
          <w:p w14:paraId="002096EF"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w:t>
            </w:r>
          </w:p>
          <w:p w14:paraId="25DF0E95" w14:textId="7D4AFB0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externa (turrón)</w:t>
            </w:r>
          </w:p>
        </w:tc>
        <w:tc>
          <w:tcPr>
            <w:tcW w:w="709" w:type="dxa"/>
          </w:tcPr>
          <w:p w14:paraId="793F398D" w14:textId="5408832E"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6D2C8045"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específica para auditores en</w:t>
            </w:r>
          </w:p>
          <w:p w14:paraId="5F41C369" w14:textId="77777777"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materia de certificación de productos ISO</w:t>
            </w:r>
          </w:p>
          <w:p w14:paraId="098FC4BF" w14:textId="78F28628"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17065</w:t>
            </w:r>
          </w:p>
        </w:tc>
        <w:tc>
          <w:tcPr>
            <w:tcW w:w="1560" w:type="dxa"/>
          </w:tcPr>
          <w:p w14:paraId="6B7B83DD" w14:textId="39365F28"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7C7EA320" w14:textId="2633891C"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60</w:t>
            </w:r>
          </w:p>
        </w:tc>
      </w:tr>
      <w:tr w:rsidR="00034A9B" w:rsidRPr="00322608" w14:paraId="1C0302B4" w14:textId="77777777" w:rsidTr="00C278E2">
        <w:tc>
          <w:tcPr>
            <w:tcW w:w="1696" w:type="dxa"/>
          </w:tcPr>
          <w:p w14:paraId="5CFEA01D" w14:textId="3105DBA1" w:rsidR="008845B9"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w:t>
            </w:r>
          </w:p>
        </w:tc>
        <w:tc>
          <w:tcPr>
            <w:tcW w:w="709" w:type="dxa"/>
          </w:tcPr>
          <w:p w14:paraId="2F515898" w14:textId="34637226"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R/I</w:t>
            </w:r>
          </w:p>
        </w:tc>
        <w:tc>
          <w:tcPr>
            <w:tcW w:w="3827" w:type="dxa"/>
          </w:tcPr>
          <w:p w14:paraId="395E76A2" w14:textId="77777777" w:rsidR="008845B9"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Control oficial de la IGP Morcilla de</w:t>
            </w:r>
          </w:p>
          <w:p w14:paraId="5EC093D0" w14:textId="77FA0655"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Burgos</w:t>
            </w:r>
          </w:p>
        </w:tc>
        <w:tc>
          <w:tcPr>
            <w:tcW w:w="1560" w:type="dxa"/>
          </w:tcPr>
          <w:p w14:paraId="1CF36F2D" w14:textId="775BABDD"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41FCD84E" w14:textId="5BC4361F"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r>
      <w:tr w:rsidR="00034A9B" w:rsidRPr="00322608" w14:paraId="34D50FCC" w14:textId="77777777" w:rsidTr="00C278E2">
        <w:tc>
          <w:tcPr>
            <w:tcW w:w="1696" w:type="dxa"/>
          </w:tcPr>
          <w:p w14:paraId="3A8B691D" w14:textId="7E8E3B06"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w:t>
            </w:r>
          </w:p>
        </w:tc>
        <w:tc>
          <w:tcPr>
            <w:tcW w:w="709" w:type="dxa"/>
          </w:tcPr>
          <w:p w14:paraId="114C6072" w14:textId="4EC68A61"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R/I</w:t>
            </w:r>
          </w:p>
        </w:tc>
        <w:tc>
          <w:tcPr>
            <w:tcW w:w="3827" w:type="dxa"/>
          </w:tcPr>
          <w:p w14:paraId="640D2FB7" w14:textId="77777777" w:rsidR="008845B9"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Nueva documentación en el sistema de</w:t>
            </w:r>
          </w:p>
          <w:p w14:paraId="68EC5918" w14:textId="77777777" w:rsidR="008845B9"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controles oficiales. Obligaciones de las</w:t>
            </w:r>
          </w:p>
          <w:p w14:paraId="3A1C9FE6" w14:textId="4E22D0D9"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personas físicas</w:t>
            </w:r>
          </w:p>
        </w:tc>
        <w:tc>
          <w:tcPr>
            <w:tcW w:w="1560" w:type="dxa"/>
          </w:tcPr>
          <w:p w14:paraId="772F1404" w14:textId="4D810B17"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25</w:t>
            </w:r>
          </w:p>
        </w:tc>
        <w:tc>
          <w:tcPr>
            <w:tcW w:w="1559" w:type="dxa"/>
          </w:tcPr>
          <w:p w14:paraId="641FD902" w14:textId="7C03B7A0"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2,5</w:t>
            </w:r>
          </w:p>
        </w:tc>
      </w:tr>
      <w:tr w:rsidR="00034A9B" w:rsidRPr="00322608" w14:paraId="7289634F" w14:textId="77777777" w:rsidTr="00C278E2">
        <w:tc>
          <w:tcPr>
            <w:tcW w:w="1696" w:type="dxa"/>
          </w:tcPr>
          <w:p w14:paraId="6CCBD86D" w14:textId="49EA12C4"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w:t>
            </w:r>
          </w:p>
        </w:tc>
        <w:tc>
          <w:tcPr>
            <w:tcW w:w="709" w:type="dxa"/>
          </w:tcPr>
          <w:p w14:paraId="633ACD33" w14:textId="7658364B"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R/I</w:t>
            </w:r>
          </w:p>
        </w:tc>
        <w:tc>
          <w:tcPr>
            <w:tcW w:w="3827" w:type="dxa"/>
          </w:tcPr>
          <w:p w14:paraId="10CEADC2" w14:textId="77777777" w:rsidR="008845B9"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El control oficial y la Delegación en</w:t>
            </w:r>
          </w:p>
          <w:p w14:paraId="61DF0441" w14:textId="63ECB654"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personas físicas</w:t>
            </w:r>
          </w:p>
        </w:tc>
        <w:tc>
          <w:tcPr>
            <w:tcW w:w="1560" w:type="dxa"/>
          </w:tcPr>
          <w:p w14:paraId="43B30C94" w14:textId="2EE6B847"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26</w:t>
            </w:r>
          </w:p>
        </w:tc>
        <w:tc>
          <w:tcPr>
            <w:tcW w:w="1559" w:type="dxa"/>
          </w:tcPr>
          <w:p w14:paraId="46F650DF" w14:textId="35A86D63"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034A9B" w:rsidRPr="00322608" w14:paraId="0EB5322E" w14:textId="77777777" w:rsidTr="00C278E2">
        <w:tc>
          <w:tcPr>
            <w:tcW w:w="1696" w:type="dxa"/>
          </w:tcPr>
          <w:p w14:paraId="1BB3C7E9" w14:textId="7C15A739"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5B08F302" w14:textId="3127DB13"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4B20BE46" w14:textId="5C9EFF08" w:rsidR="008845B9" w:rsidRPr="00B96A8D" w:rsidRDefault="008845B9" w:rsidP="00B31520">
            <w:pPr>
              <w:tabs>
                <w:tab w:val="left" w:pos="1110"/>
              </w:tabs>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Las leyes 39 y 40/2015 en acción:</w:t>
            </w:r>
          </w:p>
          <w:p w14:paraId="42305314" w14:textId="77777777" w:rsidR="008845B9" w:rsidRPr="00B96A8D" w:rsidRDefault="008845B9" w:rsidP="00B31520">
            <w:pPr>
              <w:tabs>
                <w:tab w:val="left" w:pos="1110"/>
              </w:tabs>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supuestos prácticos para el</w:t>
            </w:r>
          </w:p>
          <w:p w14:paraId="015F8ADE" w14:textId="52F00353" w:rsidR="00034A9B" w:rsidRPr="00B96A8D" w:rsidRDefault="008845B9" w:rsidP="00B31520">
            <w:pPr>
              <w:tabs>
                <w:tab w:val="left" w:pos="1110"/>
              </w:tabs>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procedimiento administrativo</w:t>
            </w:r>
          </w:p>
        </w:tc>
        <w:tc>
          <w:tcPr>
            <w:tcW w:w="1560" w:type="dxa"/>
          </w:tcPr>
          <w:p w14:paraId="495F12C8" w14:textId="64384F1D"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5F605BF8" w14:textId="197936F9"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r>
      <w:tr w:rsidR="00034A9B" w:rsidRPr="008845B9" w14:paraId="70227BE2" w14:textId="77777777" w:rsidTr="00C278E2">
        <w:tc>
          <w:tcPr>
            <w:tcW w:w="1696" w:type="dxa"/>
          </w:tcPr>
          <w:p w14:paraId="5852D691" w14:textId="0A7B5C3C"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7CFE59EE" w14:textId="610C3D3E"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16D1AC24" w14:textId="77777777" w:rsidR="008845B9" w:rsidRPr="00B96A8D" w:rsidRDefault="008845B9"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National Audit Systems and Internal</w:t>
            </w:r>
          </w:p>
          <w:p w14:paraId="44CCF6D2" w14:textId="04C59887" w:rsidR="00034A9B" w:rsidRPr="00B96A8D" w:rsidRDefault="008845B9"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Auditing</w:t>
            </w:r>
          </w:p>
        </w:tc>
        <w:tc>
          <w:tcPr>
            <w:tcW w:w="1560" w:type="dxa"/>
          </w:tcPr>
          <w:p w14:paraId="0625BDC5" w14:textId="5F3FE4C6" w:rsidR="00034A9B" w:rsidRPr="00B96A8D" w:rsidRDefault="008845B9"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2</w:t>
            </w:r>
          </w:p>
        </w:tc>
        <w:tc>
          <w:tcPr>
            <w:tcW w:w="1559" w:type="dxa"/>
          </w:tcPr>
          <w:p w14:paraId="70EDDC1F" w14:textId="5A3EB749" w:rsidR="00034A9B" w:rsidRPr="00B96A8D" w:rsidRDefault="008845B9"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5</w:t>
            </w:r>
          </w:p>
        </w:tc>
      </w:tr>
      <w:tr w:rsidR="00034A9B" w:rsidRPr="00322608" w14:paraId="77322ADC" w14:textId="77777777" w:rsidTr="00C278E2">
        <w:tc>
          <w:tcPr>
            <w:tcW w:w="1696" w:type="dxa"/>
          </w:tcPr>
          <w:p w14:paraId="75F77938" w14:textId="45F258FC"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31F25DBE" w14:textId="2D966F75"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6EC9D153" w14:textId="77777777" w:rsidR="008845B9" w:rsidRPr="00B96A8D" w:rsidRDefault="008845B9" w:rsidP="00B31520">
            <w:pPr>
              <w:jc w:val="center"/>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Control of PDO/PGI/TGS in the field of</w:t>
            </w:r>
          </w:p>
          <w:p w14:paraId="3A031A5D" w14:textId="4F704C7F"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proofErr w:type="spellStart"/>
            <w:r w:rsidRPr="00B96A8D">
              <w:rPr>
                <w:rFonts w:asciiTheme="minorHAnsi" w:eastAsiaTheme="minorHAnsi" w:hAnsiTheme="minorHAnsi" w:cstheme="minorHAnsi"/>
                <w:color w:val="000000" w:themeColor="text1"/>
                <w:sz w:val="22"/>
                <w:szCs w:val="22"/>
                <w:lang w:eastAsia="en-US"/>
              </w:rPr>
              <w:t>agricultural</w:t>
            </w:r>
            <w:proofErr w:type="spellEnd"/>
            <w:r w:rsidRPr="00B96A8D">
              <w:rPr>
                <w:rFonts w:asciiTheme="minorHAnsi" w:eastAsiaTheme="minorHAnsi" w:hAnsiTheme="minorHAnsi" w:cstheme="minorHAnsi"/>
                <w:color w:val="000000" w:themeColor="text1"/>
                <w:sz w:val="22"/>
                <w:szCs w:val="22"/>
                <w:lang w:eastAsia="en-US"/>
              </w:rPr>
              <w:t xml:space="preserve"> </w:t>
            </w:r>
            <w:proofErr w:type="spellStart"/>
            <w:r w:rsidRPr="00B96A8D">
              <w:rPr>
                <w:rFonts w:asciiTheme="minorHAnsi" w:eastAsiaTheme="minorHAnsi" w:hAnsiTheme="minorHAnsi" w:cstheme="minorHAnsi"/>
                <w:color w:val="000000" w:themeColor="text1"/>
                <w:sz w:val="22"/>
                <w:szCs w:val="22"/>
                <w:lang w:eastAsia="en-US"/>
              </w:rPr>
              <w:t>products</w:t>
            </w:r>
            <w:proofErr w:type="spellEnd"/>
            <w:r w:rsidRPr="00B96A8D">
              <w:rPr>
                <w:rFonts w:asciiTheme="minorHAnsi" w:eastAsiaTheme="minorHAnsi" w:hAnsiTheme="minorHAnsi" w:cstheme="minorHAnsi"/>
                <w:color w:val="000000" w:themeColor="text1"/>
                <w:sz w:val="22"/>
                <w:szCs w:val="22"/>
                <w:lang w:eastAsia="en-US"/>
              </w:rPr>
              <w:t xml:space="preserve"> and </w:t>
            </w:r>
            <w:proofErr w:type="spellStart"/>
            <w:r w:rsidRPr="00B96A8D">
              <w:rPr>
                <w:rFonts w:asciiTheme="minorHAnsi" w:eastAsiaTheme="minorHAnsi" w:hAnsiTheme="minorHAnsi" w:cstheme="minorHAnsi"/>
                <w:color w:val="000000" w:themeColor="text1"/>
                <w:sz w:val="22"/>
                <w:szCs w:val="22"/>
                <w:lang w:eastAsia="en-US"/>
              </w:rPr>
              <w:t>foodstuffs</w:t>
            </w:r>
            <w:proofErr w:type="spellEnd"/>
          </w:p>
        </w:tc>
        <w:tc>
          <w:tcPr>
            <w:tcW w:w="1560" w:type="dxa"/>
          </w:tcPr>
          <w:p w14:paraId="2417418C" w14:textId="31386695"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2B3A5095" w14:textId="2F44075E" w:rsidR="00034A9B" w:rsidRPr="00B96A8D" w:rsidRDefault="008845B9"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22</w:t>
            </w:r>
          </w:p>
        </w:tc>
      </w:tr>
      <w:tr w:rsidR="00034A9B" w:rsidRPr="00322608" w14:paraId="60E20572" w14:textId="77777777" w:rsidTr="00C278E2">
        <w:tc>
          <w:tcPr>
            <w:tcW w:w="1696" w:type="dxa"/>
          </w:tcPr>
          <w:p w14:paraId="5AA325BE" w14:textId="7E47FD36"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w:t>
            </w:r>
          </w:p>
        </w:tc>
        <w:tc>
          <w:tcPr>
            <w:tcW w:w="709" w:type="dxa"/>
          </w:tcPr>
          <w:p w14:paraId="3FEBD28C" w14:textId="13E0C472"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526BA57D" w14:textId="78655F20" w:rsidR="00440E4D" w:rsidRPr="00B96A8D" w:rsidRDefault="00440E4D"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Técnica de auditoría y redacción de no conformidades</w:t>
            </w:r>
          </w:p>
          <w:p w14:paraId="54F92D9C" w14:textId="34339FE8" w:rsidR="00034A9B" w:rsidRPr="00B96A8D" w:rsidRDefault="00034A9B" w:rsidP="00B31520">
            <w:pPr>
              <w:jc w:val="center"/>
              <w:rPr>
                <w:rFonts w:asciiTheme="minorHAnsi" w:eastAsiaTheme="minorHAnsi" w:hAnsiTheme="minorHAnsi" w:cstheme="minorHAnsi"/>
                <w:color w:val="000000" w:themeColor="text1"/>
                <w:sz w:val="22"/>
                <w:szCs w:val="22"/>
                <w:lang w:eastAsia="en-US"/>
              </w:rPr>
            </w:pPr>
          </w:p>
        </w:tc>
        <w:tc>
          <w:tcPr>
            <w:tcW w:w="1560" w:type="dxa"/>
          </w:tcPr>
          <w:p w14:paraId="765790F6" w14:textId="56B7F5C2"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c>
          <w:tcPr>
            <w:tcW w:w="1559" w:type="dxa"/>
          </w:tcPr>
          <w:p w14:paraId="18611EA9" w14:textId="100C1D2D"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20</w:t>
            </w:r>
          </w:p>
        </w:tc>
      </w:tr>
      <w:tr w:rsidR="00034A9B" w:rsidRPr="00322608" w14:paraId="28C98CB0" w14:textId="77777777" w:rsidTr="00C278E2">
        <w:tc>
          <w:tcPr>
            <w:tcW w:w="1696" w:type="dxa"/>
          </w:tcPr>
          <w:p w14:paraId="59F7CE43" w14:textId="2A030906"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w:t>
            </w:r>
          </w:p>
        </w:tc>
        <w:tc>
          <w:tcPr>
            <w:tcW w:w="709" w:type="dxa"/>
          </w:tcPr>
          <w:p w14:paraId="12B0D71B" w14:textId="30DD17F1"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538D677" w14:textId="36685B9A" w:rsidR="00034A9B"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Fundamentos de inspección Salud Pública, aplicados a auditorías de establecimientos minoristas y mayoristas.</w:t>
            </w:r>
          </w:p>
        </w:tc>
        <w:tc>
          <w:tcPr>
            <w:tcW w:w="1560" w:type="dxa"/>
          </w:tcPr>
          <w:p w14:paraId="10885ACA" w14:textId="6A5BEBD1"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tcPr>
          <w:p w14:paraId="5A0FBCC4" w14:textId="0E6EFAF5"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r>
      <w:tr w:rsidR="00034A9B" w:rsidRPr="00322608" w14:paraId="1B4830E8" w14:textId="77777777" w:rsidTr="00C278E2">
        <w:tc>
          <w:tcPr>
            <w:tcW w:w="1696" w:type="dxa"/>
          </w:tcPr>
          <w:p w14:paraId="796B77CE" w14:textId="52AC81BD"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w:t>
            </w:r>
          </w:p>
        </w:tc>
        <w:tc>
          <w:tcPr>
            <w:tcW w:w="709" w:type="dxa"/>
          </w:tcPr>
          <w:p w14:paraId="2AE018D7" w14:textId="2CEC39D1"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7225C572" w14:textId="5C8EEDB9" w:rsidR="00034A9B"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Carnes maduradas y seguridad alimentaria</w:t>
            </w:r>
          </w:p>
        </w:tc>
        <w:tc>
          <w:tcPr>
            <w:tcW w:w="1560" w:type="dxa"/>
          </w:tcPr>
          <w:p w14:paraId="2E14A259" w14:textId="4FB0AB6E"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68A4F497" w14:textId="529E5415"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034A9B" w:rsidRPr="00322608" w14:paraId="0E00CCE8" w14:textId="77777777" w:rsidTr="00C278E2">
        <w:tc>
          <w:tcPr>
            <w:tcW w:w="1696" w:type="dxa"/>
          </w:tcPr>
          <w:p w14:paraId="3B88E4E9" w14:textId="6DB4E494"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w:t>
            </w:r>
          </w:p>
        </w:tc>
        <w:tc>
          <w:tcPr>
            <w:tcW w:w="709" w:type="dxa"/>
          </w:tcPr>
          <w:p w14:paraId="0DC29411" w14:textId="7D72C26A"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7CB70658" w14:textId="7242B6AF" w:rsidR="00034A9B"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Gestión de alérgenos en empresas del sector alimentario</w:t>
            </w:r>
          </w:p>
        </w:tc>
        <w:tc>
          <w:tcPr>
            <w:tcW w:w="1560" w:type="dxa"/>
          </w:tcPr>
          <w:p w14:paraId="147B6AB0" w14:textId="47AD8655"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5DB89A35" w14:textId="1F0C839F"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034A9B" w:rsidRPr="00322608" w14:paraId="731B602D" w14:textId="77777777" w:rsidTr="00C278E2">
        <w:tc>
          <w:tcPr>
            <w:tcW w:w="1696" w:type="dxa"/>
          </w:tcPr>
          <w:p w14:paraId="4FC1981A" w14:textId="52F06B51"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CURSO</w:t>
            </w:r>
          </w:p>
        </w:tc>
        <w:tc>
          <w:tcPr>
            <w:tcW w:w="709" w:type="dxa"/>
          </w:tcPr>
          <w:p w14:paraId="50F503A6" w14:textId="36996541"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6299C7DA" w14:textId="046747AC" w:rsidR="00034A9B"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Clasificación de canales de vacuno pesado</w:t>
            </w:r>
          </w:p>
        </w:tc>
        <w:tc>
          <w:tcPr>
            <w:tcW w:w="1560" w:type="dxa"/>
          </w:tcPr>
          <w:p w14:paraId="4094DA26" w14:textId="67074FE1"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2981C97C" w14:textId="3ECC31E0"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10</w:t>
            </w:r>
          </w:p>
        </w:tc>
      </w:tr>
      <w:tr w:rsidR="00034A9B" w:rsidRPr="00322608" w14:paraId="68348870" w14:textId="77777777" w:rsidTr="00C278E2">
        <w:tc>
          <w:tcPr>
            <w:tcW w:w="1696" w:type="dxa"/>
          </w:tcPr>
          <w:p w14:paraId="7C459F25" w14:textId="1BC4A29E"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w:t>
            </w:r>
          </w:p>
        </w:tc>
        <w:tc>
          <w:tcPr>
            <w:tcW w:w="709" w:type="dxa"/>
          </w:tcPr>
          <w:p w14:paraId="15F757F0" w14:textId="35CE351F"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4CF551A7" w14:textId="09353AC6" w:rsidR="00034A9B"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Muestreo, interpretación analítica y vida útil en los alimentos</w:t>
            </w:r>
          </w:p>
        </w:tc>
        <w:tc>
          <w:tcPr>
            <w:tcW w:w="1560" w:type="dxa"/>
          </w:tcPr>
          <w:p w14:paraId="7A4A47BC" w14:textId="1E906540"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0EAEEFDC" w14:textId="7AB29A67"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12</w:t>
            </w:r>
          </w:p>
        </w:tc>
      </w:tr>
      <w:tr w:rsidR="00034A9B" w:rsidRPr="00322608" w14:paraId="3C0DA8B0" w14:textId="77777777" w:rsidTr="00C278E2">
        <w:tc>
          <w:tcPr>
            <w:tcW w:w="1696" w:type="dxa"/>
          </w:tcPr>
          <w:p w14:paraId="42630F66" w14:textId="3AFB3841"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w:t>
            </w:r>
          </w:p>
        </w:tc>
        <w:tc>
          <w:tcPr>
            <w:tcW w:w="709" w:type="dxa"/>
          </w:tcPr>
          <w:p w14:paraId="6D52864E" w14:textId="42D8BD2E"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11F75EC4" w14:textId="5A1C74A0" w:rsidR="00034A9B"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Necropsia en animales de explotación. CGCPVE</w:t>
            </w:r>
          </w:p>
        </w:tc>
        <w:tc>
          <w:tcPr>
            <w:tcW w:w="1560" w:type="dxa"/>
          </w:tcPr>
          <w:p w14:paraId="59FB4591" w14:textId="2488FB0E"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17A8A6A4" w14:textId="1F36D112"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20</w:t>
            </w:r>
          </w:p>
        </w:tc>
      </w:tr>
      <w:tr w:rsidR="00034A9B" w:rsidRPr="00322608" w14:paraId="2510FAC0" w14:textId="77777777" w:rsidTr="00C278E2">
        <w:tc>
          <w:tcPr>
            <w:tcW w:w="1696" w:type="dxa"/>
          </w:tcPr>
          <w:p w14:paraId="730D29DF" w14:textId="3D7D3F81"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JORNADA</w:t>
            </w:r>
          </w:p>
        </w:tc>
        <w:tc>
          <w:tcPr>
            <w:tcW w:w="709" w:type="dxa"/>
          </w:tcPr>
          <w:p w14:paraId="5B0C4A38" w14:textId="0FDE5C2A"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01882A14" w14:textId="10B30EE5" w:rsidR="00034A9B"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Elaboración de Planes de Acciones Correctivas según la NO-11 (ENAC).</w:t>
            </w:r>
          </w:p>
        </w:tc>
        <w:tc>
          <w:tcPr>
            <w:tcW w:w="1560" w:type="dxa"/>
          </w:tcPr>
          <w:p w14:paraId="5FC2EBAC" w14:textId="36140168"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53D81E58" w14:textId="14FF5E55"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r>
      <w:tr w:rsidR="00034A9B" w:rsidRPr="00322608" w14:paraId="49B33A03" w14:textId="77777777" w:rsidTr="00C278E2">
        <w:tc>
          <w:tcPr>
            <w:tcW w:w="1696" w:type="dxa"/>
          </w:tcPr>
          <w:p w14:paraId="177056FE" w14:textId="55A32F31"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4BC60D70" w14:textId="6082718D"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07FE6040" w14:textId="0C42E20C" w:rsidR="00034A9B"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Seminario salud de ubre y nutrición : retos y oportunidades del ordeño robotizado (10 horas)</w:t>
            </w:r>
          </w:p>
        </w:tc>
        <w:tc>
          <w:tcPr>
            <w:tcW w:w="1560" w:type="dxa"/>
          </w:tcPr>
          <w:p w14:paraId="44BF3391" w14:textId="3886CAE6"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762A23FB" w14:textId="621B2481"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10</w:t>
            </w:r>
          </w:p>
        </w:tc>
      </w:tr>
      <w:tr w:rsidR="00034A9B" w:rsidRPr="00322608" w14:paraId="60D22299" w14:textId="77777777" w:rsidTr="00C278E2">
        <w:tc>
          <w:tcPr>
            <w:tcW w:w="1696" w:type="dxa"/>
          </w:tcPr>
          <w:p w14:paraId="7BC5593B" w14:textId="292F3968"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5CFD2BF6" w14:textId="074B1434"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778C5C33" w14:textId="7CE69EA1" w:rsidR="00034A9B"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Jornada sobre Elaboración de Planes de Acciones Correctivas según la NO-11 – 16 de julio (3,5 horas)</w:t>
            </w:r>
          </w:p>
        </w:tc>
        <w:tc>
          <w:tcPr>
            <w:tcW w:w="1560" w:type="dxa"/>
          </w:tcPr>
          <w:p w14:paraId="5EB9F694" w14:textId="2622A469"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1F3574E4" w14:textId="73BC3694"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3,5</w:t>
            </w:r>
          </w:p>
        </w:tc>
      </w:tr>
      <w:tr w:rsidR="00034A9B" w:rsidRPr="00322608" w14:paraId="7B1FBA5D" w14:textId="77777777" w:rsidTr="00527AD3">
        <w:tc>
          <w:tcPr>
            <w:tcW w:w="1696" w:type="dxa"/>
          </w:tcPr>
          <w:p w14:paraId="54AA246F" w14:textId="4346A9B2"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1E4491AA" w14:textId="6652CA88"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4794EA58" w14:textId="36607023" w:rsidR="00034A9B"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Webinar nuevo reglamento indicaciones geográficas (1 hora)</w:t>
            </w:r>
          </w:p>
        </w:tc>
        <w:tc>
          <w:tcPr>
            <w:tcW w:w="1560" w:type="dxa"/>
          </w:tcPr>
          <w:p w14:paraId="36EF05AA" w14:textId="1A0A153B"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0AB9207B" w14:textId="1686BAF6" w:rsidR="00034A9B"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r>
      <w:tr w:rsidR="00440E4D" w:rsidRPr="00322608" w14:paraId="72184755" w14:textId="77777777" w:rsidTr="00527AD3">
        <w:tc>
          <w:tcPr>
            <w:tcW w:w="1696" w:type="dxa"/>
          </w:tcPr>
          <w:p w14:paraId="54D664D2" w14:textId="1B6385D5"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3FE6AE98" w14:textId="1130B3BA"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0FC4E30D" w14:textId="2CBACD0D" w:rsidR="00440E4D"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Herramientas de IA para generar contenidos</w:t>
            </w:r>
          </w:p>
        </w:tc>
        <w:tc>
          <w:tcPr>
            <w:tcW w:w="1560" w:type="dxa"/>
          </w:tcPr>
          <w:p w14:paraId="0F47176F" w14:textId="0FDD3E0C"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355AA929" w14:textId="49BF381F"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r>
      <w:tr w:rsidR="00440E4D" w:rsidRPr="00322608" w14:paraId="10D1E270" w14:textId="77777777" w:rsidTr="00527AD3">
        <w:tc>
          <w:tcPr>
            <w:tcW w:w="1696" w:type="dxa"/>
          </w:tcPr>
          <w:p w14:paraId="287585FC" w14:textId="6B4662DB"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3FA1E2FF" w14:textId="146BA4C4"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408E314B" w14:textId="1AFFABCF" w:rsidR="00440E4D"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 xml:space="preserve">Cómo usar la IA para tratar los documentos que manejas en tu negocio (cómo clasificar, limpiar, analizar, extraer, ...) </w:t>
            </w:r>
          </w:p>
        </w:tc>
        <w:tc>
          <w:tcPr>
            <w:tcW w:w="1560" w:type="dxa"/>
          </w:tcPr>
          <w:p w14:paraId="2A05F03A" w14:textId="35A1FC05"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40DD9CB7" w14:textId="47D8E569"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440E4D" w:rsidRPr="00322608" w14:paraId="34A131A9" w14:textId="77777777" w:rsidTr="00527AD3">
        <w:tc>
          <w:tcPr>
            <w:tcW w:w="1696" w:type="dxa"/>
          </w:tcPr>
          <w:p w14:paraId="5EE8A0E0" w14:textId="45B0442D"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1D70A870" w14:textId="009C9D8B"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7EDADFB7" w14:textId="5D6EE28A" w:rsidR="00440E4D" w:rsidRPr="00B96A8D" w:rsidRDefault="00440E4D" w:rsidP="00B31520">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 xml:space="preserve">Explotaciones agrícolas y ganaderas: Producción, innovación, asesoramiento y comercialización (MOOC)" </w:t>
            </w:r>
          </w:p>
          <w:p w14:paraId="05FA9C38" w14:textId="77777777"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p>
        </w:tc>
        <w:tc>
          <w:tcPr>
            <w:tcW w:w="1560" w:type="dxa"/>
          </w:tcPr>
          <w:p w14:paraId="7A47C76A" w14:textId="224E255C"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2EBA1AC1" w14:textId="1AD2A368"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20</w:t>
            </w:r>
          </w:p>
        </w:tc>
      </w:tr>
      <w:tr w:rsidR="00440E4D" w:rsidRPr="00322608" w14:paraId="198D4A68" w14:textId="77777777" w:rsidTr="00527AD3">
        <w:tc>
          <w:tcPr>
            <w:tcW w:w="1696" w:type="dxa"/>
          </w:tcPr>
          <w:p w14:paraId="1641FB32" w14:textId="0BFAA7EF"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7C4E72EB" w14:textId="135482AA"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689BA5B1" w14:textId="01F5A6C5" w:rsidR="00440E4D"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Ganadería de Precisión: estrategias y herramientas (24 horas)</w:t>
            </w:r>
          </w:p>
        </w:tc>
        <w:tc>
          <w:tcPr>
            <w:tcW w:w="1560" w:type="dxa"/>
          </w:tcPr>
          <w:p w14:paraId="36306F1D" w14:textId="2AFBF039"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7B237004" w14:textId="59281067"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24</w:t>
            </w:r>
          </w:p>
        </w:tc>
      </w:tr>
      <w:tr w:rsidR="00440E4D" w:rsidRPr="00322608" w14:paraId="31F57E1B" w14:textId="77777777" w:rsidTr="00527AD3">
        <w:tc>
          <w:tcPr>
            <w:tcW w:w="1696" w:type="dxa"/>
          </w:tcPr>
          <w:p w14:paraId="5C6C427C" w14:textId="74CB85BD"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JORNADA INFORMATIVA</w:t>
            </w:r>
          </w:p>
        </w:tc>
        <w:tc>
          <w:tcPr>
            <w:tcW w:w="709" w:type="dxa"/>
          </w:tcPr>
          <w:p w14:paraId="403F6C8F" w14:textId="2C256AD5"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5C3477CC" w14:textId="480B96DA" w:rsidR="00440E4D"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El proceso paso a paso: desde la solicitud a la acreditación</w:t>
            </w:r>
          </w:p>
        </w:tc>
        <w:tc>
          <w:tcPr>
            <w:tcW w:w="1560" w:type="dxa"/>
          </w:tcPr>
          <w:p w14:paraId="63E4C2BF" w14:textId="1E3B7E38"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5A0FF9F8" w14:textId="710A1B34"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p>
        </w:tc>
      </w:tr>
      <w:tr w:rsidR="00440E4D" w:rsidRPr="00322608" w14:paraId="73D0D251" w14:textId="77777777" w:rsidTr="00527AD3">
        <w:tc>
          <w:tcPr>
            <w:tcW w:w="1696" w:type="dxa"/>
          </w:tcPr>
          <w:p w14:paraId="31F39193" w14:textId="30673A35"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w:t>
            </w:r>
          </w:p>
        </w:tc>
        <w:tc>
          <w:tcPr>
            <w:tcW w:w="709" w:type="dxa"/>
          </w:tcPr>
          <w:p w14:paraId="68247DFB" w14:textId="32803FC4"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5B01EE42" w14:textId="7FA70761" w:rsidR="00440E4D"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Curso EXCEL 2019</w:t>
            </w:r>
          </w:p>
        </w:tc>
        <w:tc>
          <w:tcPr>
            <w:tcW w:w="1560" w:type="dxa"/>
          </w:tcPr>
          <w:p w14:paraId="741E3F47" w14:textId="6B65F711"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476E76D0" w14:textId="60CCDCDA"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40</w:t>
            </w:r>
          </w:p>
        </w:tc>
      </w:tr>
      <w:tr w:rsidR="00440E4D" w:rsidRPr="00322608" w14:paraId="37D34CC2" w14:textId="77777777" w:rsidTr="00527AD3">
        <w:tc>
          <w:tcPr>
            <w:tcW w:w="1696" w:type="dxa"/>
          </w:tcPr>
          <w:p w14:paraId="2D215594" w14:textId="6F9CEAC4"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72DCD4D2" w14:textId="7D1AFDE1"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1CDD7620" w14:textId="45D31172" w:rsidR="00440E4D"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Auditor de certificación de Producto</w:t>
            </w:r>
          </w:p>
        </w:tc>
        <w:tc>
          <w:tcPr>
            <w:tcW w:w="1560" w:type="dxa"/>
          </w:tcPr>
          <w:p w14:paraId="77096A96" w14:textId="41C44761"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3F4AE8D7" w14:textId="1F525B2D"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50</w:t>
            </w:r>
          </w:p>
        </w:tc>
      </w:tr>
      <w:tr w:rsidR="00440E4D" w:rsidRPr="00322608" w14:paraId="4D0155B2" w14:textId="77777777" w:rsidTr="00527AD3">
        <w:tc>
          <w:tcPr>
            <w:tcW w:w="1696" w:type="dxa"/>
          </w:tcPr>
          <w:p w14:paraId="40348159" w14:textId="716BCEC9"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39530920" w14:textId="0F8AA7BA"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4191E9A4" w14:textId="4D5109F8" w:rsidR="00440E4D" w:rsidRPr="00B96A8D" w:rsidRDefault="00440E4D" w:rsidP="00704FE8">
            <w:pPr>
              <w:pStyle w:val="Default"/>
              <w:jc w:val="center"/>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Análisis sensorial</w:t>
            </w:r>
          </w:p>
        </w:tc>
        <w:tc>
          <w:tcPr>
            <w:tcW w:w="1560" w:type="dxa"/>
          </w:tcPr>
          <w:p w14:paraId="15BD0A54" w14:textId="45FFD263"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1041F283" w14:textId="21BAA3B5" w:rsidR="00440E4D" w:rsidRPr="00B96A8D" w:rsidRDefault="00440E4D" w:rsidP="00B31520">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30</w:t>
            </w:r>
          </w:p>
        </w:tc>
      </w:tr>
      <w:tr w:rsidR="002E7013" w:rsidRPr="00322608" w14:paraId="0F8BCB05" w14:textId="77777777" w:rsidTr="00527AD3">
        <w:tc>
          <w:tcPr>
            <w:tcW w:w="1696" w:type="dxa"/>
          </w:tcPr>
          <w:p w14:paraId="5579508A" w14:textId="67C36947" w:rsidR="002E7013" w:rsidRPr="00B96A8D" w:rsidRDefault="002E7013"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w:t>
            </w:r>
          </w:p>
        </w:tc>
        <w:tc>
          <w:tcPr>
            <w:tcW w:w="709" w:type="dxa"/>
          </w:tcPr>
          <w:p w14:paraId="2A13A1DE" w14:textId="59C4C3FB" w:rsidR="002E7013" w:rsidRPr="00B96A8D" w:rsidRDefault="002E7013"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4E35830F" w14:textId="1126338C" w:rsidR="002E7013" w:rsidRPr="00B96A8D" w:rsidRDefault="002E7013"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FORO SEGURIDAD ALIMENTARIA (IBÉRICO/ETG)</w:t>
            </w:r>
          </w:p>
        </w:tc>
        <w:tc>
          <w:tcPr>
            <w:tcW w:w="1560" w:type="dxa"/>
          </w:tcPr>
          <w:p w14:paraId="75F1C63D" w14:textId="01942ED2" w:rsidR="002E7013" w:rsidRPr="00B96A8D" w:rsidRDefault="002E7013"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c>
          <w:tcPr>
            <w:tcW w:w="1559" w:type="dxa"/>
          </w:tcPr>
          <w:p w14:paraId="574F12A9" w14:textId="5AE0461E" w:rsidR="002E7013" w:rsidRPr="00B96A8D" w:rsidRDefault="002E7013"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r>
      <w:tr w:rsidR="002E7013" w:rsidRPr="00322608" w14:paraId="0D001F28" w14:textId="77777777" w:rsidTr="00527AD3">
        <w:tc>
          <w:tcPr>
            <w:tcW w:w="1696" w:type="dxa"/>
          </w:tcPr>
          <w:p w14:paraId="00F82855" w14:textId="6F102768" w:rsidR="002E7013" w:rsidRPr="00B96A8D" w:rsidRDefault="002E7013"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w:t>
            </w:r>
          </w:p>
        </w:tc>
        <w:tc>
          <w:tcPr>
            <w:tcW w:w="709" w:type="dxa"/>
          </w:tcPr>
          <w:p w14:paraId="4B2FEA1E" w14:textId="6C9F501E" w:rsidR="002E7013" w:rsidRPr="00B96A8D" w:rsidRDefault="002E7013"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0835654F" w14:textId="5DAF5A50" w:rsidR="002E7013" w:rsidRPr="00B96A8D" w:rsidRDefault="002E7013"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CALIBRACIÓN AUDITORES ETG</w:t>
            </w:r>
          </w:p>
        </w:tc>
        <w:tc>
          <w:tcPr>
            <w:tcW w:w="1560" w:type="dxa"/>
          </w:tcPr>
          <w:p w14:paraId="037C2F91" w14:textId="2B28884E" w:rsidR="002E7013" w:rsidRPr="00B96A8D" w:rsidRDefault="002E7013"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6</w:t>
            </w:r>
          </w:p>
        </w:tc>
        <w:tc>
          <w:tcPr>
            <w:tcW w:w="1559" w:type="dxa"/>
          </w:tcPr>
          <w:p w14:paraId="4E397311" w14:textId="4D01D8A0" w:rsidR="002E7013" w:rsidRPr="00B96A8D" w:rsidRDefault="002E7013"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r>
      <w:tr w:rsidR="002E7013" w:rsidRPr="00322608" w14:paraId="367FD110" w14:textId="77777777" w:rsidTr="00527AD3">
        <w:tc>
          <w:tcPr>
            <w:tcW w:w="1696" w:type="dxa"/>
          </w:tcPr>
          <w:p w14:paraId="58B7FC0D" w14:textId="24463973" w:rsidR="002E7013" w:rsidRPr="00B96A8D" w:rsidRDefault="008A1056"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254D533E" w14:textId="3516A59A" w:rsidR="002E7013" w:rsidRPr="00B96A8D" w:rsidRDefault="008A1056"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227F472B" w14:textId="67AC1F64" w:rsidR="002E7013" w:rsidRPr="00B96A8D" w:rsidRDefault="008A1056" w:rsidP="00704FE8">
            <w:pPr>
              <w:pStyle w:val="Default"/>
              <w:jc w:val="both"/>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Últimas modificaciones realizadas en los documentos para la realización de la auditoría. Revisión de los documentos</w:t>
            </w:r>
            <w:r w:rsidR="00704FE8" w:rsidRPr="00B96A8D">
              <w:rPr>
                <w:rFonts w:asciiTheme="minorHAnsi" w:hAnsiTheme="minorHAnsi" w:cstheme="minorHAnsi"/>
                <w:color w:val="000000" w:themeColor="text1"/>
                <w:sz w:val="22"/>
                <w:szCs w:val="22"/>
              </w:rPr>
              <w:t>.</w:t>
            </w:r>
          </w:p>
        </w:tc>
        <w:tc>
          <w:tcPr>
            <w:tcW w:w="1560" w:type="dxa"/>
          </w:tcPr>
          <w:p w14:paraId="07DA07B4" w14:textId="40DBE0F5" w:rsidR="002E7013" w:rsidRPr="00B96A8D" w:rsidRDefault="008A1056"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tcPr>
          <w:p w14:paraId="52663804" w14:textId="4BD5B368" w:rsidR="002E7013" w:rsidRPr="00B96A8D" w:rsidRDefault="008A1056"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2,5</w:t>
            </w:r>
          </w:p>
        </w:tc>
      </w:tr>
      <w:tr w:rsidR="002E7013" w:rsidRPr="00322608" w14:paraId="3AAF9E77" w14:textId="77777777" w:rsidTr="00527AD3">
        <w:tc>
          <w:tcPr>
            <w:tcW w:w="1696" w:type="dxa"/>
          </w:tcPr>
          <w:p w14:paraId="608423F5" w14:textId="3ED9A438" w:rsidR="002E7013" w:rsidRPr="00B96A8D" w:rsidRDefault="006B76BC"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INTERNA</w:t>
            </w:r>
          </w:p>
        </w:tc>
        <w:tc>
          <w:tcPr>
            <w:tcW w:w="709" w:type="dxa"/>
          </w:tcPr>
          <w:p w14:paraId="48646357" w14:textId="34ABB310" w:rsidR="002E7013" w:rsidRPr="00B96A8D" w:rsidRDefault="006B76BC"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4E43EBAD" w14:textId="0EBC9702" w:rsidR="002E7013" w:rsidRPr="00B96A8D" w:rsidRDefault="006B76BC"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bCs/>
                <w:color w:val="000000" w:themeColor="text1"/>
                <w:sz w:val="22"/>
                <w:szCs w:val="22"/>
                <w:lang w:eastAsia="en-US"/>
              </w:rPr>
              <w:t>PROTOCOLO DE ACTUACIÓN PARA LOS AUDITORES DE CERTICALIDAD REV. 24 (REUNIÓN DE HOMOGENIZACIÓN DEL 23/12/2025)</w:t>
            </w:r>
          </w:p>
        </w:tc>
        <w:tc>
          <w:tcPr>
            <w:tcW w:w="1560" w:type="dxa"/>
          </w:tcPr>
          <w:p w14:paraId="1EB53B58" w14:textId="646692AE" w:rsidR="002E7013" w:rsidRPr="00B96A8D" w:rsidRDefault="006B76BC"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tcPr>
          <w:p w14:paraId="29B25D3C" w14:textId="4E161BC4" w:rsidR="002E7013" w:rsidRPr="00B96A8D" w:rsidRDefault="006B76BC"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2E7013" w:rsidRPr="00322608" w14:paraId="00D363B0" w14:textId="77777777" w:rsidTr="00527AD3">
        <w:tc>
          <w:tcPr>
            <w:tcW w:w="1696" w:type="dxa"/>
          </w:tcPr>
          <w:p w14:paraId="7E5F02A2" w14:textId="106FE642" w:rsidR="002E7013" w:rsidRPr="00B96A8D" w:rsidRDefault="006B76BC"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INTERNO</w:t>
            </w:r>
          </w:p>
        </w:tc>
        <w:tc>
          <w:tcPr>
            <w:tcW w:w="709" w:type="dxa"/>
          </w:tcPr>
          <w:p w14:paraId="1DF50507" w14:textId="749827BF" w:rsidR="002E7013" w:rsidRPr="00B96A8D" w:rsidRDefault="006B76BC"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5BCEA0E7" w14:textId="71D05897" w:rsidR="002E7013" w:rsidRPr="00B96A8D" w:rsidRDefault="006B76BC"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TRATAMIENTO Y GESTION DE NC DETECTADAS</w:t>
            </w:r>
          </w:p>
        </w:tc>
        <w:tc>
          <w:tcPr>
            <w:tcW w:w="1560" w:type="dxa"/>
          </w:tcPr>
          <w:p w14:paraId="20FFA313" w14:textId="2FE11F29" w:rsidR="002E7013" w:rsidRPr="00B96A8D" w:rsidRDefault="006B76BC"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9</w:t>
            </w:r>
          </w:p>
        </w:tc>
        <w:tc>
          <w:tcPr>
            <w:tcW w:w="1559" w:type="dxa"/>
          </w:tcPr>
          <w:p w14:paraId="0A1FCBA0" w14:textId="6A752FAC" w:rsidR="002E7013" w:rsidRPr="00B96A8D" w:rsidRDefault="006B76BC"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4</w:t>
            </w:r>
          </w:p>
        </w:tc>
      </w:tr>
      <w:tr w:rsidR="002E7013" w:rsidRPr="00322608" w14:paraId="6EAE5FED" w14:textId="77777777" w:rsidTr="00527AD3">
        <w:tc>
          <w:tcPr>
            <w:tcW w:w="1696" w:type="dxa"/>
          </w:tcPr>
          <w:p w14:paraId="48A41102" w14:textId="5C414FFB" w:rsidR="002E7013" w:rsidRPr="00B96A8D" w:rsidRDefault="007107CF"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709" w:type="dxa"/>
          </w:tcPr>
          <w:p w14:paraId="592D4ACD" w14:textId="50A6387C" w:rsidR="002E7013" w:rsidRPr="00B96A8D" w:rsidRDefault="007107CF"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w:t>
            </w:r>
          </w:p>
        </w:tc>
        <w:tc>
          <w:tcPr>
            <w:tcW w:w="3827" w:type="dxa"/>
          </w:tcPr>
          <w:p w14:paraId="399B6DF2" w14:textId="49B174E8" w:rsidR="002E7013" w:rsidRPr="00B96A8D" w:rsidRDefault="007107CF" w:rsidP="00704FE8">
            <w:pPr>
              <w:pStyle w:val="Default"/>
              <w:jc w:val="both"/>
              <w:rPr>
                <w:rFonts w:asciiTheme="minorHAnsi" w:hAnsiTheme="minorHAnsi" w:cstheme="minorHAnsi"/>
                <w:color w:val="000000" w:themeColor="text1"/>
                <w:sz w:val="22"/>
                <w:szCs w:val="22"/>
              </w:rPr>
            </w:pPr>
            <w:r w:rsidRPr="00B96A8D">
              <w:rPr>
                <w:rFonts w:asciiTheme="minorHAnsi" w:hAnsiTheme="minorHAnsi" w:cstheme="minorHAnsi"/>
                <w:color w:val="000000" w:themeColor="text1"/>
                <w:sz w:val="22"/>
                <w:szCs w:val="22"/>
              </w:rPr>
              <w:t>Certificación y Auditoría de ETG Jamón Serrano</w:t>
            </w:r>
            <w:r w:rsidR="00704FE8" w:rsidRPr="00B96A8D">
              <w:rPr>
                <w:rFonts w:asciiTheme="minorHAnsi" w:hAnsiTheme="minorHAnsi" w:cstheme="minorHAnsi"/>
                <w:color w:val="000000" w:themeColor="text1"/>
                <w:sz w:val="22"/>
                <w:szCs w:val="22"/>
              </w:rPr>
              <w:t>.</w:t>
            </w:r>
          </w:p>
        </w:tc>
        <w:tc>
          <w:tcPr>
            <w:tcW w:w="1560" w:type="dxa"/>
          </w:tcPr>
          <w:p w14:paraId="1AD59DBB" w14:textId="13D1C0E5" w:rsidR="002E7013" w:rsidRPr="00B96A8D" w:rsidRDefault="007107CF"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1010C6FC" w14:textId="70E1CE7B" w:rsidR="002E7013" w:rsidRPr="00B96A8D" w:rsidRDefault="007107CF"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7</w:t>
            </w:r>
          </w:p>
        </w:tc>
      </w:tr>
      <w:tr w:rsidR="002E7013" w:rsidRPr="00322608" w14:paraId="4CCC6A11" w14:textId="77777777" w:rsidTr="00527AD3">
        <w:tc>
          <w:tcPr>
            <w:tcW w:w="1696" w:type="dxa"/>
          </w:tcPr>
          <w:p w14:paraId="32A2F1A6" w14:textId="4B11BE72" w:rsidR="002E7013" w:rsidRPr="00B96A8D" w:rsidRDefault="007107CF"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Formación presencial</w:t>
            </w:r>
          </w:p>
        </w:tc>
        <w:tc>
          <w:tcPr>
            <w:tcW w:w="709" w:type="dxa"/>
          </w:tcPr>
          <w:p w14:paraId="3B03BA0F" w14:textId="49E9B2F9" w:rsidR="002E7013" w:rsidRPr="00B96A8D" w:rsidRDefault="007107CF"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p w14:paraId="301D2C2C" w14:textId="5BF7287A" w:rsidR="007107CF" w:rsidRPr="00B96A8D" w:rsidRDefault="007107CF" w:rsidP="007107CF">
            <w:pPr>
              <w:rPr>
                <w:rFonts w:asciiTheme="minorHAnsi" w:eastAsiaTheme="minorHAnsi" w:hAnsiTheme="minorHAnsi" w:cstheme="minorHAnsi"/>
                <w:color w:val="000000" w:themeColor="text1"/>
                <w:sz w:val="22"/>
                <w:szCs w:val="22"/>
                <w:lang w:eastAsia="en-US"/>
              </w:rPr>
            </w:pPr>
          </w:p>
        </w:tc>
        <w:tc>
          <w:tcPr>
            <w:tcW w:w="3827" w:type="dxa"/>
          </w:tcPr>
          <w:p w14:paraId="6A3456AB" w14:textId="66B452DD" w:rsidR="002E7013" w:rsidRPr="00B96A8D" w:rsidRDefault="007107CF"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Sesión sobre informe de no conformidades del Gobierno de Aragón</w:t>
            </w:r>
          </w:p>
        </w:tc>
        <w:tc>
          <w:tcPr>
            <w:tcW w:w="1560" w:type="dxa"/>
          </w:tcPr>
          <w:p w14:paraId="74EDD148" w14:textId="4746B4B0" w:rsidR="002E7013" w:rsidRPr="00B96A8D" w:rsidRDefault="007107CF"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tcPr>
          <w:p w14:paraId="6282BE53" w14:textId="406D0B49" w:rsidR="002E7013" w:rsidRPr="00B96A8D" w:rsidRDefault="007107CF"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r>
      <w:tr w:rsidR="002E7013" w:rsidRPr="00322608" w14:paraId="73F06DCC" w14:textId="77777777" w:rsidTr="00527AD3">
        <w:tc>
          <w:tcPr>
            <w:tcW w:w="1696" w:type="dxa"/>
          </w:tcPr>
          <w:p w14:paraId="590DE7F0" w14:textId="072A2D2F" w:rsidR="002E7013" w:rsidRPr="00B96A8D" w:rsidRDefault="007107CF"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lastRenderedPageBreak/>
              <w:t>Formación presencial</w:t>
            </w:r>
          </w:p>
        </w:tc>
        <w:tc>
          <w:tcPr>
            <w:tcW w:w="709" w:type="dxa"/>
          </w:tcPr>
          <w:p w14:paraId="0587D342" w14:textId="75F38497" w:rsidR="002E7013" w:rsidRPr="00B96A8D" w:rsidRDefault="007107CF"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46C04220" w14:textId="0449E8C1" w:rsidR="002E7013" w:rsidRPr="00B96A8D" w:rsidRDefault="007107CF" w:rsidP="007107CF">
            <w:pPr>
              <w:jc w:val="center"/>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Sesión sobre cambio de la IT 01-PR55+DOC 08-153</w:t>
            </w:r>
          </w:p>
        </w:tc>
        <w:tc>
          <w:tcPr>
            <w:tcW w:w="1560" w:type="dxa"/>
          </w:tcPr>
          <w:p w14:paraId="58B59379" w14:textId="7E8E9EBF" w:rsidR="002E7013" w:rsidRPr="00B96A8D" w:rsidRDefault="007107CF"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tcPr>
          <w:p w14:paraId="48E77E98" w14:textId="3256B9C6" w:rsidR="002E7013" w:rsidRPr="00B96A8D" w:rsidRDefault="007107CF"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r>
      <w:tr w:rsidR="002E7013" w:rsidRPr="00322608" w14:paraId="161FD69D" w14:textId="77777777" w:rsidTr="00527AD3">
        <w:tc>
          <w:tcPr>
            <w:tcW w:w="1696" w:type="dxa"/>
          </w:tcPr>
          <w:p w14:paraId="69B1307B" w14:textId="591800B1" w:rsidR="002E7013" w:rsidRPr="00B96A8D" w:rsidRDefault="00BB2FB5"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4D9DC4CF" w14:textId="1526392E" w:rsidR="002E7013" w:rsidRPr="00B96A8D" w:rsidRDefault="00BB2FB5"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1BCB81A0" w14:textId="02660D39" w:rsidR="00BB2FB5" w:rsidRPr="00B96A8D" w:rsidRDefault="00BB2FB5" w:rsidP="00BB2FB5">
            <w:pPr>
              <w:jc w:val="both"/>
              <w:rPr>
                <w:rFonts w:asciiTheme="minorHAnsi" w:eastAsiaTheme="minorHAnsi" w:hAnsiTheme="minorHAnsi" w:cstheme="minorHAnsi"/>
                <w:color w:val="000000" w:themeColor="text1"/>
                <w:sz w:val="22"/>
                <w:szCs w:val="22"/>
                <w:lang w:val="en-US" w:eastAsia="en-US"/>
              </w:rPr>
            </w:pPr>
            <w:r w:rsidRPr="00B96A8D">
              <w:rPr>
                <w:rFonts w:asciiTheme="minorHAnsi" w:eastAsiaTheme="minorHAnsi" w:hAnsiTheme="minorHAnsi" w:cstheme="minorHAnsi"/>
                <w:color w:val="000000" w:themeColor="text1"/>
                <w:sz w:val="22"/>
                <w:szCs w:val="22"/>
                <w:lang w:val="en-US" w:eastAsia="en-US"/>
              </w:rPr>
              <w:t xml:space="preserve">Control of PDO/PGI/TSG in the </w:t>
            </w:r>
            <w:r w:rsidR="00C56FDB" w:rsidRPr="00B96A8D">
              <w:rPr>
                <w:rFonts w:asciiTheme="minorHAnsi" w:eastAsiaTheme="minorHAnsi" w:hAnsiTheme="minorHAnsi" w:cstheme="minorHAnsi"/>
                <w:color w:val="000000" w:themeColor="text1"/>
                <w:sz w:val="22"/>
                <w:szCs w:val="22"/>
                <w:lang w:val="en-US" w:eastAsia="en-US"/>
              </w:rPr>
              <w:t>field</w:t>
            </w:r>
            <w:r w:rsidRPr="00B96A8D">
              <w:rPr>
                <w:rFonts w:asciiTheme="minorHAnsi" w:eastAsiaTheme="minorHAnsi" w:hAnsiTheme="minorHAnsi" w:cstheme="minorHAnsi"/>
                <w:color w:val="000000" w:themeColor="text1"/>
                <w:sz w:val="22"/>
                <w:szCs w:val="22"/>
                <w:lang w:val="en-US" w:eastAsia="en-US"/>
              </w:rPr>
              <w:t xml:space="preserve"> of</w:t>
            </w:r>
          </w:p>
          <w:p w14:paraId="38942925" w14:textId="6938A5B9" w:rsidR="002E7013" w:rsidRPr="00B96A8D" w:rsidRDefault="00BB2FB5" w:rsidP="00BB2FB5">
            <w:pPr>
              <w:jc w:val="both"/>
              <w:rPr>
                <w:rFonts w:asciiTheme="minorHAnsi" w:eastAsiaTheme="minorHAnsi" w:hAnsiTheme="minorHAnsi" w:cstheme="minorHAnsi"/>
                <w:color w:val="000000" w:themeColor="text1"/>
                <w:sz w:val="22"/>
                <w:szCs w:val="22"/>
                <w:lang w:eastAsia="en-US"/>
              </w:rPr>
            </w:pPr>
            <w:proofErr w:type="spellStart"/>
            <w:r w:rsidRPr="00B96A8D">
              <w:rPr>
                <w:rFonts w:asciiTheme="minorHAnsi" w:eastAsiaTheme="minorHAnsi" w:hAnsiTheme="minorHAnsi" w:cstheme="minorHAnsi"/>
                <w:color w:val="000000" w:themeColor="text1"/>
                <w:sz w:val="22"/>
                <w:szCs w:val="22"/>
                <w:lang w:eastAsia="en-US"/>
              </w:rPr>
              <w:t>agricultural</w:t>
            </w:r>
            <w:proofErr w:type="spellEnd"/>
            <w:r w:rsidRPr="00B96A8D">
              <w:rPr>
                <w:rFonts w:asciiTheme="minorHAnsi" w:eastAsiaTheme="minorHAnsi" w:hAnsiTheme="minorHAnsi" w:cstheme="minorHAnsi"/>
                <w:color w:val="000000" w:themeColor="text1"/>
                <w:sz w:val="22"/>
                <w:szCs w:val="22"/>
                <w:lang w:eastAsia="en-US"/>
              </w:rPr>
              <w:t xml:space="preserve"> </w:t>
            </w:r>
            <w:proofErr w:type="spellStart"/>
            <w:r w:rsidRPr="00B96A8D">
              <w:rPr>
                <w:rFonts w:asciiTheme="minorHAnsi" w:eastAsiaTheme="minorHAnsi" w:hAnsiTheme="minorHAnsi" w:cstheme="minorHAnsi"/>
                <w:color w:val="000000" w:themeColor="text1"/>
                <w:sz w:val="22"/>
                <w:szCs w:val="22"/>
                <w:lang w:eastAsia="en-US"/>
              </w:rPr>
              <w:t>products</w:t>
            </w:r>
            <w:proofErr w:type="spellEnd"/>
            <w:r w:rsidRPr="00B96A8D">
              <w:rPr>
                <w:rFonts w:asciiTheme="minorHAnsi" w:eastAsiaTheme="minorHAnsi" w:hAnsiTheme="minorHAnsi" w:cstheme="minorHAnsi"/>
                <w:color w:val="000000" w:themeColor="text1"/>
                <w:sz w:val="22"/>
                <w:szCs w:val="22"/>
                <w:lang w:eastAsia="en-US"/>
              </w:rPr>
              <w:t xml:space="preserve"> anda </w:t>
            </w:r>
            <w:proofErr w:type="spellStart"/>
            <w:r w:rsidRPr="00B96A8D">
              <w:rPr>
                <w:rFonts w:asciiTheme="minorHAnsi" w:eastAsiaTheme="minorHAnsi" w:hAnsiTheme="minorHAnsi" w:cstheme="minorHAnsi"/>
                <w:color w:val="000000" w:themeColor="text1"/>
                <w:sz w:val="22"/>
                <w:szCs w:val="22"/>
                <w:lang w:eastAsia="en-US"/>
              </w:rPr>
              <w:t>foodstuffs</w:t>
            </w:r>
            <w:proofErr w:type="spellEnd"/>
          </w:p>
        </w:tc>
        <w:tc>
          <w:tcPr>
            <w:tcW w:w="1560" w:type="dxa"/>
          </w:tcPr>
          <w:p w14:paraId="26FB3228" w14:textId="362D0157" w:rsidR="002E7013" w:rsidRPr="00B96A8D" w:rsidRDefault="00BB2FB5"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w:t>
            </w:r>
          </w:p>
        </w:tc>
        <w:tc>
          <w:tcPr>
            <w:tcW w:w="1559" w:type="dxa"/>
          </w:tcPr>
          <w:p w14:paraId="0DBFE779" w14:textId="4BDFF761" w:rsidR="002E7013" w:rsidRPr="00B96A8D" w:rsidRDefault="00BB2FB5"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22</w:t>
            </w:r>
          </w:p>
        </w:tc>
      </w:tr>
      <w:tr w:rsidR="002E7013" w:rsidRPr="00322608" w14:paraId="5EF030CE" w14:textId="77777777" w:rsidTr="00527AD3">
        <w:tc>
          <w:tcPr>
            <w:tcW w:w="1696" w:type="dxa"/>
          </w:tcPr>
          <w:p w14:paraId="5E790DB7" w14:textId="4B28F705" w:rsidR="002E7013" w:rsidRPr="00B96A8D" w:rsidRDefault="00BB2FB5"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Externo</w:t>
            </w:r>
          </w:p>
        </w:tc>
        <w:tc>
          <w:tcPr>
            <w:tcW w:w="709" w:type="dxa"/>
          </w:tcPr>
          <w:p w14:paraId="651006A9" w14:textId="766C5CB2" w:rsidR="002E7013" w:rsidRPr="00B96A8D" w:rsidRDefault="00BB2FB5"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2DC71CA" w14:textId="77777777" w:rsidR="002E7013" w:rsidRPr="00B96A8D" w:rsidRDefault="002E7013" w:rsidP="00034A9B">
            <w:pPr>
              <w:jc w:val="both"/>
              <w:rPr>
                <w:rFonts w:asciiTheme="minorHAnsi" w:eastAsiaTheme="minorHAnsi" w:hAnsiTheme="minorHAnsi" w:cstheme="minorHAnsi"/>
                <w:color w:val="000000" w:themeColor="text1"/>
                <w:sz w:val="22"/>
                <w:szCs w:val="22"/>
                <w:lang w:eastAsia="en-US"/>
              </w:rPr>
            </w:pPr>
          </w:p>
        </w:tc>
        <w:tc>
          <w:tcPr>
            <w:tcW w:w="1560" w:type="dxa"/>
          </w:tcPr>
          <w:p w14:paraId="4E06178B" w14:textId="6A223228" w:rsidR="002E7013" w:rsidRPr="00B96A8D" w:rsidRDefault="00BB2FB5"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w:t>
            </w:r>
          </w:p>
        </w:tc>
        <w:tc>
          <w:tcPr>
            <w:tcW w:w="1559" w:type="dxa"/>
          </w:tcPr>
          <w:p w14:paraId="5AC1FC12" w14:textId="3CEB1447" w:rsidR="002E7013" w:rsidRPr="00B96A8D" w:rsidRDefault="00BB2FB5"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5</w:t>
            </w:r>
          </w:p>
        </w:tc>
      </w:tr>
      <w:tr w:rsidR="002E7013" w:rsidRPr="00322608" w14:paraId="37E5EC13" w14:textId="77777777" w:rsidTr="00527AD3">
        <w:tc>
          <w:tcPr>
            <w:tcW w:w="1696" w:type="dxa"/>
          </w:tcPr>
          <w:p w14:paraId="3F8D28C0" w14:textId="7A0DC096" w:rsidR="002E7013" w:rsidRPr="00B96A8D" w:rsidRDefault="00046662"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interno</w:t>
            </w:r>
          </w:p>
        </w:tc>
        <w:tc>
          <w:tcPr>
            <w:tcW w:w="709" w:type="dxa"/>
          </w:tcPr>
          <w:p w14:paraId="25612664" w14:textId="7A1D2251" w:rsidR="002E7013" w:rsidRPr="00B96A8D" w:rsidRDefault="00046662"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55B7D87" w14:textId="77777777" w:rsidR="00046662" w:rsidRPr="00B96A8D" w:rsidRDefault="00046662" w:rsidP="00046662">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Últimos cambios en el esquema Jamón</w:t>
            </w:r>
          </w:p>
          <w:p w14:paraId="11EB654F" w14:textId="77777777" w:rsidR="00046662" w:rsidRPr="00B96A8D" w:rsidRDefault="00046662" w:rsidP="00046662">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Serrano. Unificación de Criterios y</w:t>
            </w:r>
          </w:p>
          <w:p w14:paraId="1B0A9F99" w14:textId="0E9A4332" w:rsidR="002E7013" w:rsidRPr="00B96A8D" w:rsidRDefault="00046662" w:rsidP="00046662">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Revisión de la normativa.</w:t>
            </w:r>
          </w:p>
        </w:tc>
        <w:tc>
          <w:tcPr>
            <w:tcW w:w="1560" w:type="dxa"/>
          </w:tcPr>
          <w:p w14:paraId="01997F30" w14:textId="42448D3A" w:rsidR="002E7013" w:rsidRPr="00B96A8D" w:rsidRDefault="00046662"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tcPr>
          <w:p w14:paraId="78B0F64D" w14:textId="5AEABB37" w:rsidR="002E7013" w:rsidRPr="00B96A8D" w:rsidRDefault="00046662"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p>
        </w:tc>
      </w:tr>
      <w:tr w:rsidR="002E7013" w:rsidRPr="00322608" w14:paraId="2DB71902" w14:textId="77777777" w:rsidTr="00527AD3">
        <w:tc>
          <w:tcPr>
            <w:tcW w:w="1696" w:type="dxa"/>
          </w:tcPr>
          <w:p w14:paraId="0A9E5CE9" w14:textId="4B3AF0B5" w:rsidR="002E7013" w:rsidRPr="00B96A8D" w:rsidRDefault="00046662"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interno</w:t>
            </w:r>
          </w:p>
        </w:tc>
        <w:tc>
          <w:tcPr>
            <w:tcW w:w="709" w:type="dxa"/>
          </w:tcPr>
          <w:p w14:paraId="785F1F79" w14:textId="4DD7EEE1" w:rsidR="002E7013" w:rsidRPr="00B96A8D" w:rsidRDefault="00046662"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31DD8483" w14:textId="00C464F7" w:rsidR="00046662" w:rsidRPr="00B96A8D" w:rsidRDefault="00B96A8D" w:rsidP="00046662">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Certificación</w:t>
            </w:r>
            <w:r w:rsidR="00046662" w:rsidRPr="00B96A8D">
              <w:rPr>
                <w:rFonts w:asciiTheme="minorHAnsi" w:eastAsiaTheme="minorHAnsi" w:hAnsiTheme="minorHAnsi" w:cstheme="minorHAnsi"/>
                <w:color w:val="000000" w:themeColor="text1"/>
                <w:sz w:val="22"/>
                <w:szCs w:val="22"/>
                <w:lang w:eastAsia="en-US"/>
              </w:rPr>
              <w:t xml:space="preserve"> y Auditoria de la ETG</w:t>
            </w:r>
          </w:p>
          <w:p w14:paraId="1A31616B" w14:textId="77777777" w:rsidR="00046662" w:rsidRPr="00B96A8D" w:rsidRDefault="00046662" w:rsidP="00046662">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Jamón Serrano</w:t>
            </w:r>
          </w:p>
          <w:p w14:paraId="737318D0" w14:textId="77777777" w:rsidR="00046662" w:rsidRPr="00B96A8D" w:rsidRDefault="00046662" w:rsidP="00046662">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 las reciben y luego las van</w:t>
            </w:r>
          </w:p>
          <w:p w14:paraId="74475413" w14:textId="218BE6B0" w:rsidR="002E7013" w:rsidRPr="00B96A8D" w:rsidRDefault="00046662" w:rsidP="00046662">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impartiendo entre ellos)</w:t>
            </w:r>
          </w:p>
        </w:tc>
        <w:tc>
          <w:tcPr>
            <w:tcW w:w="1560" w:type="dxa"/>
          </w:tcPr>
          <w:p w14:paraId="6F714520" w14:textId="5BD62A20" w:rsidR="002E7013" w:rsidRPr="00B96A8D" w:rsidRDefault="00046662"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w:t>
            </w:r>
          </w:p>
        </w:tc>
        <w:tc>
          <w:tcPr>
            <w:tcW w:w="1559" w:type="dxa"/>
          </w:tcPr>
          <w:p w14:paraId="7684B41F" w14:textId="70782E08" w:rsidR="002E7013" w:rsidRPr="00B96A8D" w:rsidRDefault="00046662"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2=8h</w:t>
            </w:r>
          </w:p>
          <w:p w14:paraId="6775CFF0" w14:textId="2FCF2AF2" w:rsidR="00046662" w:rsidRPr="00B96A8D" w:rsidRDefault="00046662"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1=7h</w:t>
            </w:r>
          </w:p>
        </w:tc>
      </w:tr>
      <w:tr w:rsidR="002E7013" w:rsidRPr="00322608" w14:paraId="2050280D" w14:textId="77777777" w:rsidTr="00527AD3">
        <w:tc>
          <w:tcPr>
            <w:tcW w:w="1696" w:type="dxa"/>
          </w:tcPr>
          <w:p w14:paraId="64472E00" w14:textId="063126BC" w:rsidR="002E7013" w:rsidRPr="00B96A8D" w:rsidRDefault="00046662"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Curso ENAC</w:t>
            </w:r>
          </w:p>
        </w:tc>
        <w:tc>
          <w:tcPr>
            <w:tcW w:w="709" w:type="dxa"/>
          </w:tcPr>
          <w:p w14:paraId="19BCB2C2" w14:textId="7F12816E" w:rsidR="002E7013" w:rsidRPr="00B96A8D" w:rsidRDefault="00046662"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R</w:t>
            </w:r>
          </w:p>
        </w:tc>
        <w:tc>
          <w:tcPr>
            <w:tcW w:w="3827" w:type="dxa"/>
          </w:tcPr>
          <w:p w14:paraId="67ACC30B" w14:textId="77777777" w:rsidR="00046662" w:rsidRPr="00B96A8D" w:rsidRDefault="00046662" w:rsidP="00046662">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Elaboración de Planes de Acciones</w:t>
            </w:r>
          </w:p>
          <w:p w14:paraId="77228082" w14:textId="69C37DDF" w:rsidR="002E7013" w:rsidRPr="00B96A8D" w:rsidRDefault="00046662" w:rsidP="00046662">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Correctivas, según la NO-11</w:t>
            </w:r>
          </w:p>
        </w:tc>
        <w:tc>
          <w:tcPr>
            <w:tcW w:w="1560" w:type="dxa"/>
          </w:tcPr>
          <w:p w14:paraId="01A8F8BC" w14:textId="26A7BFE8" w:rsidR="002E7013" w:rsidRPr="00B96A8D" w:rsidRDefault="00046662"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w:t>
            </w:r>
          </w:p>
        </w:tc>
        <w:tc>
          <w:tcPr>
            <w:tcW w:w="1559" w:type="dxa"/>
          </w:tcPr>
          <w:p w14:paraId="4A5B015D" w14:textId="15EF6EA5" w:rsidR="002E7013" w:rsidRPr="00B96A8D" w:rsidRDefault="00046662" w:rsidP="00034A9B">
            <w:pPr>
              <w:jc w:val="both"/>
              <w:rPr>
                <w:rFonts w:asciiTheme="minorHAnsi" w:eastAsiaTheme="minorHAnsi" w:hAnsiTheme="minorHAnsi" w:cstheme="minorHAnsi"/>
                <w:color w:val="000000" w:themeColor="text1"/>
                <w:sz w:val="22"/>
                <w:szCs w:val="22"/>
                <w:lang w:eastAsia="en-US"/>
              </w:rPr>
            </w:pPr>
            <w:r w:rsidRPr="00B96A8D">
              <w:rPr>
                <w:rFonts w:asciiTheme="minorHAnsi" w:eastAsiaTheme="minorHAnsi" w:hAnsiTheme="minorHAnsi" w:cstheme="minorHAnsi"/>
                <w:color w:val="000000" w:themeColor="text1"/>
                <w:sz w:val="22"/>
                <w:szCs w:val="22"/>
                <w:lang w:eastAsia="en-US"/>
              </w:rPr>
              <w:t>3,5h</w:t>
            </w:r>
          </w:p>
        </w:tc>
      </w:tr>
    </w:tbl>
    <w:p w14:paraId="3205FB1A" w14:textId="77777777" w:rsidR="00F77C14" w:rsidRPr="00322608" w:rsidRDefault="00F77C14" w:rsidP="007A063B">
      <w:pPr>
        <w:jc w:val="both"/>
        <w:rPr>
          <w:rFonts w:ascii="Verdana" w:hAnsi="Verdana" w:cs="Arial"/>
          <w:b/>
          <w:sz w:val="22"/>
          <w:szCs w:val="22"/>
        </w:rPr>
      </w:pPr>
    </w:p>
    <w:p w14:paraId="2A7EE79E" w14:textId="77777777" w:rsidR="00AE2B74" w:rsidRPr="00322608" w:rsidRDefault="00AE2B74" w:rsidP="007A063B">
      <w:pPr>
        <w:jc w:val="both"/>
        <w:rPr>
          <w:rFonts w:ascii="Verdana" w:hAnsi="Verdana" w:cs="Arial"/>
          <w:b/>
          <w:sz w:val="22"/>
          <w:szCs w:val="22"/>
        </w:rPr>
      </w:pPr>
    </w:p>
    <w:p w14:paraId="618863B3" w14:textId="77777777" w:rsidR="00F74871" w:rsidRPr="0045261D" w:rsidRDefault="00F74871" w:rsidP="00F74871">
      <w:pPr>
        <w:jc w:val="both"/>
        <w:rPr>
          <w:rFonts w:asciiTheme="minorHAnsi" w:eastAsia="Calibri" w:hAnsiTheme="minorHAnsi" w:cstheme="minorBidi"/>
          <w:b/>
          <w:color w:val="0070C0"/>
          <w:sz w:val="22"/>
          <w:szCs w:val="22"/>
          <w:lang w:eastAsia="en-US"/>
        </w:rPr>
      </w:pPr>
      <w:r w:rsidRPr="0045261D">
        <w:rPr>
          <w:rFonts w:asciiTheme="minorHAnsi" w:eastAsia="Calibri" w:hAnsiTheme="minorHAnsi" w:cstheme="minorBidi"/>
          <w:b/>
          <w:color w:val="0070C0"/>
          <w:sz w:val="22"/>
          <w:szCs w:val="22"/>
          <w:lang w:eastAsia="en-US"/>
        </w:rPr>
        <w:t xml:space="preserve">2. CONTROLES OFICIALES REALIZADOS. GRADO GENERAL DE CUMPLIMIENTO DE </w:t>
      </w:r>
      <w:smartTag w:uri="urn:schemas-microsoft-com:office:smarttags" w:element="PersonName">
        <w:smartTagPr>
          <w:attr w:name="ProductID" w:val="LA PROGRAMACION DE"/>
        </w:smartTagPr>
        <w:r w:rsidRPr="0045261D">
          <w:rPr>
            <w:rFonts w:asciiTheme="minorHAnsi" w:eastAsia="Calibri" w:hAnsiTheme="minorHAnsi" w:cstheme="minorBidi"/>
            <w:b/>
            <w:color w:val="0070C0"/>
            <w:sz w:val="22"/>
            <w:szCs w:val="22"/>
            <w:lang w:eastAsia="en-US"/>
          </w:rPr>
          <w:t>LA PROGRAMACION DE</w:t>
        </w:r>
      </w:smartTag>
      <w:r w:rsidRPr="0045261D">
        <w:rPr>
          <w:rFonts w:asciiTheme="minorHAnsi" w:eastAsia="Calibri" w:hAnsiTheme="minorHAnsi" w:cstheme="minorBidi"/>
          <w:b/>
          <w:color w:val="0070C0"/>
          <w:sz w:val="22"/>
          <w:szCs w:val="22"/>
          <w:lang w:eastAsia="en-US"/>
        </w:rPr>
        <w:t xml:space="preserve"> CONTROL OFICIAL</w:t>
      </w:r>
    </w:p>
    <w:p w14:paraId="017408FC" w14:textId="1D67950E"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Se tienen en cuenta las siguientes definiciones, consensuadas entre las autoridades competentes en esta materia en la Mesa de Coordinación de la Calidad Diferenciada.   </w:t>
      </w:r>
    </w:p>
    <w:p w14:paraId="3EECE7EA" w14:textId="77777777" w:rsidR="00180336" w:rsidRPr="0045261D" w:rsidRDefault="00180336" w:rsidP="00180336">
      <w:pPr>
        <w:numPr>
          <w:ilvl w:val="0"/>
          <w:numId w:val="13"/>
        </w:num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Operador:</w:t>
      </w:r>
      <w:r w:rsidRPr="0045261D">
        <w:rPr>
          <w:rFonts w:asciiTheme="minorHAnsi" w:eastAsiaTheme="minorHAnsi" w:hAnsiTheme="minorHAnsi" w:cstheme="minorBidi"/>
          <w:color w:val="002060"/>
          <w:sz w:val="22"/>
          <w:szCs w:val="22"/>
          <w:lang w:eastAsia="en-US"/>
        </w:rPr>
        <w:t xml:space="preserve"> persona física o jurídica cuyos productos vayan a hacer uso o usen en su etiquetado o presentación los nombres registrados como denominaciones de origen protegidas, indicaciones geográficas protegidas o especialidades tradicionales garantizadas y que tiene la responsabilidad de asegurar que cumplen con los requisitos establecidos en el pliego de condiciones.</w:t>
      </w:r>
    </w:p>
    <w:p w14:paraId="2189DB18" w14:textId="77777777" w:rsidR="00180336" w:rsidRPr="0045261D" w:rsidRDefault="00180336" w:rsidP="00180336">
      <w:pPr>
        <w:ind w:left="720"/>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Se consideran, por tanto, los elaboradores de producto apto para amparar y los etiquetadores, no se contabilizan los operadores intermedios.</w:t>
      </w:r>
    </w:p>
    <w:p w14:paraId="40A6EE74" w14:textId="77777777" w:rsidR="00F74871" w:rsidRPr="0045261D" w:rsidRDefault="00F74871" w:rsidP="00F74871">
      <w:pPr>
        <w:pStyle w:val="Default"/>
        <w:jc w:val="both"/>
        <w:rPr>
          <w:rFonts w:asciiTheme="minorHAnsi" w:eastAsiaTheme="minorHAnsi" w:hAnsiTheme="minorHAnsi" w:cstheme="minorBidi"/>
          <w:color w:val="002060"/>
          <w:sz w:val="22"/>
          <w:szCs w:val="22"/>
          <w:lang w:eastAsia="en-US"/>
        </w:rPr>
      </w:pPr>
    </w:p>
    <w:p w14:paraId="5F169D99" w14:textId="45D9DDE9" w:rsidR="00180336" w:rsidRPr="0045261D" w:rsidRDefault="00180336" w:rsidP="00180336">
      <w:pPr>
        <w:numPr>
          <w:ilvl w:val="0"/>
          <w:numId w:val="13"/>
        </w:numPr>
        <w:autoSpaceDE w:val="0"/>
        <w:autoSpaceDN w:val="0"/>
        <w:adjustRightInd w:val="0"/>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U</w:t>
      </w:r>
      <w:r w:rsidR="00A76AB0" w:rsidRPr="0045261D">
        <w:rPr>
          <w:rFonts w:asciiTheme="minorHAnsi" w:eastAsiaTheme="minorHAnsi" w:hAnsiTheme="minorHAnsi" w:cstheme="minorBidi"/>
          <w:b/>
          <w:bCs/>
          <w:color w:val="002060"/>
          <w:sz w:val="22"/>
          <w:szCs w:val="22"/>
          <w:u w:val="single"/>
          <w:lang w:eastAsia="en-US"/>
        </w:rPr>
        <w:t>niverso</w:t>
      </w:r>
      <w:r w:rsidRPr="0045261D">
        <w:rPr>
          <w:rFonts w:asciiTheme="minorHAnsi" w:eastAsiaTheme="minorHAnsi" w:hAnsiTheme="minorHAnsi" w:cstheme="minorBidi"/>
          <w:b/>
          <w:bCs/>
          <w:color w:val="002060"/>
          <w:sz w:val="22"/>
          <w:szCs w:val="22"/>
          <w:u w:val="single"/>
          <w:lang w:eastAsia="en-US"/>
        </w:rPr>
        <w:t xml:space="preserve"> (U):</w:t>
      </w:r>
      <w:r w:rsidRPr="0045261D">
        <w:rPr>
          <w:rFonts w:asciiTheme="minorHAnsi" w:eastAsiaTheme="minorHAnsi" w:hAnsiTheme="minorHAnsi" w:cstheme="minorBidi"/>
          <w:color w:val="002060"/>
          <w:sz w:val="22"/>
          <w:szCs w:val="22"/>
          <w:lang w:eastAsia="en-US"/>
        </w:rPr>
        <w:t xml:space="preserve"> el total de operadores que en sus productos vayan a usar o usen en su etiquetado o presentación una DOP/IGP/ETG o que han tenido en sus </w:t>
      </w:r>
      <w:r w:rsidR="009E7797" w:rsidRPr="0045261D">
        <w:rPr>
          <w:rFonts w:asciiTheme="minorHAnsi" w:eastAsiaTheme="minorHAnsi" w:hAnsiTheme="minorHAnsi" w:cstheme="minorBidi"/>
          <w:color w:val="002060"/>
          <w:sz w:val="22"/>
          <w:szCs w:val="22"/>
          <w:lang w:eastAsia="en-US"/>
        </w:rPr>
        <w:t>instalaciones productos</w:t>
      </w:r>
      <w:r w:rsidRPr="0045261D">
        <w:rPr>
          <w:rFonts w:asciiTheme="minorHAnsi" w:eastAsiaTheme="minorHAnsi" w:hAnsiTheme="minorHAnsi" w:cstheme="minorBidi"/>
          <w:color w:val="002060"/>
          <w:sz w:val="22"/>
          <w:szCs w:val="22"/>
          <w:lang w:eastAsia="en-US"/>
        </w:rPr>
        <w:t xml:space="preserve"> que vayan a usar o usen en su etiquetado o presentación una DOP/IGP/ETG , entre el 1 de enero y el 31 de diciembre del año anterior.</w:t>
      </w:r>
    </w:p>
    <w:p w14:paraId="01A8DF09" w14:textId="77777777" w:rsidR="00F74871" w:rsidRPr="0045261D" w:rsidRDefault="00F74871" w:rsidP="00F74871">
      <w:pPr>
        <w:pStyle w:val="Default"/>
      </w:pPr>
    </w:p>
    <w:p w14:paraId="468117B0" w14:textId="2BE5C21C" w:rsidR="00F74871" w:rsidRPr="0045261D" w:rsidRDefault="00F74871" w:rsidP="00F74871">
      <w:pPr>
        <w:pStyle w:val="Default"/>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Universo objetivo:</w:t>
      </w:r>
      <w:r w:rsidRPr="0045261D">
        <w:rPr>
          <w:rFonts w:asciiTheme="minorHAnsi" w:eastAsiaTheme="minorHAnsi" w:hAnsiTheme="minorHAnsi" w:cstheme="minorBidi"/>
          <w:color w:val="002060"/>
          <w:sz w:val="22"/>
          <w:szCs w:val="22"/>
          <w:lang w:eastAsia="en-US"/>
        </w:rPr>
        <w:t xml:space="preserve"> la parte del universo que según la planificación realizada iba a ser sometida a control en el año </w:t>
      </w:r>
      <w:r w:rsidRPr="0076298F">
        <w:rPr>
          <w:rFonts w:asciiTheme="minorHAnsi" w:eastAsiaTheme="minorHAnsi" w:hAnsiTheme="minorHAnsi" w:cstheme="minorBidi"/>
          <w:color w:val="002060"/>
          <w:sz w:val="22"/>
          <w:szCs w:val="22"/>
          <w:lang w:eastAsia="en-US"/>
        </w:rPr>
        <w:t>20</w:t>
      </w:r>
      <w:r w:rsidR="004F6257" w:rsidRPr="0076298F">
        <w:rPr>
          <w:rFonts w:asciiTheme="minorHAnsi" w:eastAsiaTheme="minorHAnsi" w:hAnsiTheme="minorHAnsi" w:cstheme="minorBidi"/>
          <w:color w:val="002060"/>
          <w:sz w:val="22"/>
          <w:szCs w:val="22"/>
          <w:lang w:eastAsia="en-US"/>
        </w:rPr>
        <w:t>2</w:t>
      </w:r>
      <w:r w:rsidR="007813B2" w:rsidRPr="0076298F">
        <w:rPr>
          <w:rFonts w:asciiTheme="minorHAnsi" w:eastAsiaTheme="minorHAnsi" w:hAnsiTheme="minorHAnsi" w:cstheme="minorBidi"/>
          <w:color w:val="002060"/>
          <w:sz w:val="22"/>
          <w:szCs w:val="22"/>
          <w:lang w:eastAsia="en-US"/>
        </w:rPr>
        <w:t>5</w:t>
      </w:r>
      <w:r w:rsidRPr="0045261D">
        <w:rPr>
          <w:rFonts w:asciiTheme="minorHAnsi" w:eastAsiaTheme="minorHAnsi" w:hAnsiTheme="minorHAnsi" w:cstheme="minorBidi"/>
          <w:color w:val="002060"/>
          <w:sz w:val="22"/>
          <w:szCs w:val="22"/>
          <w:lang w:eastAsia="en-US"/>
        </w:rPr>
        <w:t xml:space="preserve">. </w:t>
      </w:r>
    </w:p>
    <w:p w14:paraId="61769659" w14:textId="77777777" w:rsidR="00F74871" w:rsidRPr="0045261D" w:rsidRDefault="00F74871" w:rsidP="00F74871">
      <w:pPr>
        <w:pStyle w:val="Default"/>
        <w:jc w:val="both"/>
        <w:rPr>
          <w:rFonts w:asciiTheme="minorHAnsi" w:eastAsiaTheme="minorHAnsi" w:hAnsiTheme="minorHAnsi" w:cstheme="minorBidi"/>
          <w:color w:val="002060"/>
          <w:sz w:val="22"/>
          <w:szCs w:val="22"/>
          <w:lang w:eastAsia="en-US"/>
        </w:rPr>
      </w:pPr>
    </w:p>
    <w:p w14:paraId="1D72D0B7" w14:textId="77777777" w:rsidR="00180336" w:rsidRPr="0045261D" w:rsidRDefault="00F74871" w:rsidP="00D711A6">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Número de controles planificados:</w:t>
      </w:r>
      <w:r w:rsidRPr="0045261D">
        <w:rPr>
          <w:rFonts w:asciiTheme="minorHAnsi" w:eastAsiaTheme="minorHAnsi" w:hAnsiTheme="minorHAnsi" w:cstheme="minorBidi"/>
          <w:color w:val="002060"/>
          <w:sz w:val="22"/>
          <w:szCs w:val="22"/>
          <w:lang w:eastAsia="en-US"/>
        </w:rPr>
        <w:t xml:space="preserve"> </w:t>
      </w:r>
      <w:r w:rsidR="00180336" w:rsidRPr="0045261D">
        <w:rPr>
          <w:rFonts w:asciiTheme="minorHAnsi" w:eastAsiaTheme="minorHAnsi" w:hAnsiTheme="minorHAnsi" w:cstheme="minorBidi"/>
          <w:color w:val="002060"/>
          <w:sz w:val="22"/>
          <w:szCs w:val="22"/>
          <w:lang w:eastAsia="en-US"/>
        </w:rPr>
        <w:t>A efectos de la contabilización de controles oficiales se efectuará el recuento de los registros generados, conforme a lo establecido en el artículo 13.1 del Reglamento 2017/625, de todas la actuaciones realizadas en el ámbito del control oficial (controles in</w:t>
      </w:r>
      <w:r w:rsidR="00180336" w:rsidRPr="0045261D">
        <w:rPr>
          <w:rFonts w:ascii="Verdana" w:hAnsi="Verdana" w:cs="Arial"/>
          <w:sz w:val="24"/>
          <w:szCs w:val="24"/>
        </w:rPr>
        <w:t xml:space="preserve"> </w:t>
      </w:r>
      <w:r w:rsidR="00180336" w:rsidRPr="0045261D">
        <w:rPr>
          <w:rFonts w:asciiTheme="minorHAnsi" w:eastAsiaTheme="minorHAnsi" w:hAnsiTheme="minorHAnsi" w:cstheme="minorBidi"/>
          <w:color w:val="002060"/>
          <w:sz w:val="22"/>
          <w:szCs w:val="22"/>
          <w:lang w:eastAsia="en-US"/>
        </w:rPr>
        <w:t>situ, documentales…), en cualquiera de las etapas desde la producción o elaboración, hasta antes de la expedición al mercado.</w:t>
      </w:r>
    </w:p>
    <w:p w14:paraId="58BDC409" w14:textId="77777777" w:rsidR="00D711A6" w:rsidRPr="0045261D" w:rsidRDefault="00D711A6" w:rsidP="00D711A6">
      <w:pPr>
        <w:jc w:val="both"/>
        <w:rPr>
          <w:rFonts w:ascii="Verdana" w:hAnsi="Verdana" w:cs="Arial"/>
          <w:sz w:val="24"/>
          <w:szCs w:val="24"/>
        </w:rPr>
      </w:pPr>
    </w:p>
    <w:p w14:paraId="03167905" w14:textId="77777777" w:rsidR="00F74871" w:rsidRPr="0045261D" w:rsidRDefault="00F74871" w:rsidP="00F74871">
      <w:pPr>
        <w:pStyle w:val="Default"/>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Universo controlado planificado:</w:t>
      </w:r>
      <w:r w:rsidRPr="0045261D">
        <w:rPr>
          <w:rFonts w:asciiTheme="minorHAnsi" w:eastAsiaTheme="minorHAnsi" w:hAnsiTheme="minorHAnsi" w:cstheme="minorBidi"/>
          <w:color w:val="002060"/>
          <w:sz w:val="22"/>
          <w:szCs w:val="22"/>
          <w:lang w:eastAsia="en-US"/>
        </w:rPr>
        <w:t xml:space="preserve"> operadores del universo objetivo que han sido controlados de manera efectiva y para los que hay documentación constatable.</w:t>
      </w:r>
    </w:p>
    <w:p w14:paraId="102D6FF0" w14:textId="77777777" w:rsidR="00F74871" w:rsidRPr="0045261D" w:rsidRDefault="00F74871" w:rsidP="00F74871">
      <w:pPr>
        <w:pStyle w:val="Default"/>
        <w:jc w:val="both"/>
        <w:rPr>
          <w:rFonts w:asciiTheme="minorHAnsi" w:eastAsiaTheme="minorHAnsi" w:hAnsiTheme="minorHAnsi" w:cstheme="minorBidi"/>
          <w:color w:val="002060"/>
          <w:sz w:val="22"/>
          <w:szCs w:val="22"/>
          <w:lang w:eastAsia="en-US"/>
        </w:rPr>
      </w:pPr>
    </w:p>
    <w:p w14:paraId="3A2C09BB" w14:textId="401A83F1" w:rsidR="00180336" w:rsidRPr="0045261D" w:rsidRDefault="00F74871" w:rsidP="00D711A6">
      <w:pPr>
        <w:pStyle w:val="Default"/>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Número de controles realizados planificados:</w:t>
      </w:r>
      <w:r w:rsidR="00D711A6" w:rsidRPr="0045261D">
        <w:rPr>
          <w:rFonts w:asciiTheme="minorHAnsi" w:eastAsiaTheme="minorHAnsi" w:hAnsiTheme="minorHAnsi" w:cstheme="minorBidi"/>
          <w:color w:val="002060"/>
          <w:sz w:val="22"/>
          <w:szCs w:val="22"/>
          <w:lang w:eastAsia="en-US"/>
        </w:rPr>
        <w:t xml:space="preserve"> </w:t>
      </w:r>
      <w:r w:rsidR="00180336" w:rsidRPr="0045261D">
        <w:rPr>
          <w:rFonts w:asciiTheme="minorHAnsi" w:eastAsiaTheme="minorHAnsi" w:hAnsiTheme="minorHAnsi" w:cstheme="minorBidi"/>
          <w:color w:val="002060"/>
          <w:sz w:val="22"/>
          <w:szCs w:val="22"/>
          <w:lang w:eastAsia="en-US"/>
        </w:rPr>
        <w:t xml:space="preserve">Se contabilizarán el número de </w:t>
      </w:r>
      <w:r w:rsidR="0027112B" w:rsidRPr="0045261D">
        <w:rPr>
          <w:rFonts w:asciiTheme="minorHAnsi" w:eastAsiaTheme="minorHAnsi" w:hAnsiTheme="minorHAnsi" w:cstheme="minorBidi"/>
          <w:color w:val="002060"/>
          <w:sz w:val="22"/>
          <w:szCs w:val="22"/>
          <w:lang w:eastAsia="en-US"/>
        </w:rPr>
        <w:t>registros totales</w:t>
      </w:r>
      <w:r w:rsidR="00180336" w:rsidRPr="0045261D">
        <w:rPr>
          <w:rFonts w:asciiTheme="minorHAnsi" w:eastAsiaTheme="minorHAnsi" w:hAnsiTheme="minorHAnsi" w:cstheme="minorBidi"/>
          <w:color w:val="002060"/>
          <w:sz w:val="22"/>
          <w:szCs w:val="22"/>
          <w:lang w:eastAsia="en-US"/>
        </w:rPr>
        <w:t xml:space="preserve"> generados, del total de los planificados. En consecuencia, CRP ≤ CP siempre.</w:t>
      </w:r>
    </w:p>
    <w:p w14:paraId="467E169C" w14:textId="77777777" w:rsidR="00F74871" w:rsidRPr="0045261D" w:rsidRDefault="00F74871" w:rsidP="00F74871">
      <w:pPr>
        <w:pStyle w:val="Default"/>
        <w:jc w:val="both"/>
        <w:rPr>
          <w:rFonts w:asciiTheme="minorHAnsi" w:eastAsiaTheme="minorHAnsi" w:hAnsiTheme="minorHAnsi" w:cstheme="minorBidi"/>
          <w:color w:val="002060"/>
          <w:sz w:val="22"/>
          <w:szCs w:val="22"/>
          <w:lang w:eastAsia="en-US"/>
        </w:rPr>
      </w:pPr>
    </w:p>
    <w:p w14:paraId="6E364A0B" w14:textId="09AC64B3" w:rsidR="00180336" w:rsidRPr="0045261D" w:rsidRDefault="00F74871" w:rsidP="00D711A6">
      <w:pPr>
        <w:pStyle w:val="Default"/>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lastRenderedPageBreak/>
        <w:t>Universo controlado no planificado:</w:t>
      </w:r>
      <w:r w:rsidR="007321EF" w:rsidRPr="0045261D">
        <w:rPr>
          <w:rFonts w:asciiTheme="minorHAnsi" w:eastAsiaTheme="minorHAnsi" w:hAnsiTheme="minorHAnsi" w:cstheme="minorBidi"/>
          <w:b/>
          <w:bCs/>
          <w:color w:val="002060"/>
          <w:sz w:val="22"/>
          <w:szCs w:val="22"/>
          <w:lang w:eastAsia="en-US"/>
        </w:rPr>
        <w:t xml:space="preserve"> </w:t>
      </w:r>
      <w:r w:rsidR="00180336" w:rsidRPr="0045261D">
        <w:rPr>
          <w:rFonts w:asciiTheme="minorHAnsi" w:eastAsiaTheme="minorHAnsi" w:hAnsiTheme="minorHAnsi" w:cstheme="minorBidi"/>
          <w:color w:val="002060"/>
          <w:sz w:val="22"/>
          <w:szCs w:val="22"/>
          <w:lang w:eastAsia="en-US"/>
        </w:rPr>
        <w:t>Se trata del total de los operadores, que no forman parte del universo objetivo, y que finalmente han sido sometidos a controles no planificados. (incluirá aquellos operadores nuevos y operadores que en principio no se habían planificado y finalmente se les han realizado controles).</w:t>
      </w:r>
    </w:p>
    <w:p w14:paraId="33C36D00" w14:textId="77777777" w:rsidR="00F74871" w:rsidRPr="0045261D" w:rsidRDefault="00F74871" w:rsidP="00F74871">
      <w:pPr>
        <w:pStyle w:val="Default"/>
        <w:jc w:val="both"/>
        <w:rPr>
          <w:rFonts w:asciiTheme="minorHAnsi" w:eastAsiaTheme="minorHAnsi" w:hAnsiTheme="minorHAnsi" w:cstheme="minorBidi"/>
          <w:color w:val="002060"/>
          <w:sz w:val="22"/>
          <w:szCs w:val="22"/>
          <w:lang w:eastAsia="en-US"/>
        </w:rPr>
      </w:pPr>
    </w:p>
    <w:p w14:paraId="6B396D24" w14:textId="77777777" w:rsidR="00F74871" w:rsidRPr="0045261D" w:rsidRDefault="00F74871" w:rsidP="00F74871">
      <w:pPr>
        <w:pStyle w:val="Default"/>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Universo controlado total:</w:t>
      </w:r>
      <w:r w:rsidRPr="0045261D">
        <w:rPr>
          <w:rFonts w:asciiTheme="minorHAnsi" w:eastAsiaTheme="minorHAnsi" w:hAnsiTheme="minorHAnsi" w:cstheme="minorBidi"/>
          <w:color w:val="002060"/>
          <w:sz w:val="22"/>
          <w:szCs w:val="22"/>
          <w:lang w:eastAsia="en-US"/>
        </w:rPr>
        <w:t xml:space="preserve"> universo controlado planificado más el universo controlado no planificado.</w:t>
      </w:r>
    </w:p>
    <w:p w14:paraId="151CFD9C" w14:textId="77777777" w:rsidR="00F74871" w:rsidRPr="0045261D" w:rsidRDefault="00F74871" w:rsidP="00F74871">
      <w:pPr>
        <w:pStyle w:val="Default"/>
      </w:pPr>
    </w:p>
    <w:p w14:paraId="143A0325" w14:textId="77777777"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El informe se ha elaborado para los dos Subprogramas contando con información relativa a los controles realizados por todas las autoridades competentes.</w:t>
      </w:r>
    </w:p>
    <w:p w14:paraId="10976222" w14:textId="77777777" w:rsidR="00F74871" w:rsidRPr="0045261D" w:rsidRDefault="002524B8"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 </w:t>
      </w:r>
    </w:p>
    <w:p w14:paraId="1A9C74F7" w14:textId="5FA48439" w:rsidR="00244B2D" w:rsidRPr="007C7AFA" w:rsidRDefault="00244B2D" w:rsidP="00244B2D">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En cuanto al subprograma A, el </w:t>
      </w:r>
      <w:r w:rsidRPr="007C7AFA">
        <w:rPr>
          <w:rFonts w:asciiTheme="minorHAnsi" w:eastAsiaTheme="minorHAnsi" w:hAnsiTheme="minorHAnsi" w:cstheme="minorBidi"/>
          <w:color w:val="002060"/>
          <w:sz w:val="22"/>
          <w:szCs w:val="22"/>
          <w:lang w:eastAsia="en-US"/>
        </w:rPr>
        <w:t xml:space="preserve">Universo ascendió a </w:t>
      </w:r>
      <w:r w:rsidR="009E7797" w:rsidRPr="007C7AFA">
        <w:rPr>
          <w:rFonts w:asciiTheme="minorHAnsi" w:eastAsiaTheme="minorHAnsi" w:hAnsiTheme="minorHAnsi" w:cstheme="minorBidi"/>
          <w:color w:val="002060"/>
          <w:sz w:val="22"/>
          <w:szCs w:val="22"/>
          <w:lang w:eastAsia="en-US"/>
        </w:rPr>
        <w:t>5.</w:t>
      </w:r>
      <w:r w:rsidR="00A415DE" w:rsidRPr="007C7AFA">
        <w:rPr>
          <w:rFonts w:asciiTheme="minorHAnsi" w:eastAsiaTheme="minorHAnsi" w:hAnsiTheme="minorHAnsi" w:cstheme="minorBidi"/>
          <w:color w:val="002060"/>
          <w:sz w:val="22"/>
          <w:szCs w:val="22"/>
          <w:lang w:eastAsia="en-US"/>
        </w:rPr>
        <w:t>345</w:t>
      </w:r>
      <w:r w:rsidR="004F6257"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operadores, si bien hay que tener en cuenta </w:t>
      </w:r>
      <w:r w:rsidR="00A7174E" w:rsidRPr="007C7AFA">
        <w:rPr>
          <w:rFonts w:asciiTheme="minorHAnsi" w:eastAsiaTheme="minorHAnsi" w:hAnsiTheme="minorHAnsi" w:cstheme="minorBidi"/>
          <w:color w:val="002060"/>
          <w:sz w:val="22"/>
          <w:szCs w:val="22"/>
          <w:lang w:eastAsia="en-US"/>
        </w:rPr>
        <w:t xml:space="preserve">que, en el caso de Canarias, la IGP Plátano de Canarias contabiliza como operadores todos los productores de plátano porque éstos comercializan o pueden comercializar directamente. </w:t>
      </w:r>
    </w:p>
    <w:p w14:paraId="5289923D" w14:textId="77777777" w:rsidR="00F74871" w:rsidRPr="007C7AFA" w:rsidRDefault="00F74871" w:rsidP="00F74871">
      <w:pPr>
        <w:jc w:val="both"/>
        <w:rPr>
          <w:rFonts w:asciiTheme="minorHAnsi" w:eastAsiaTheme="minorHAnsi" w:hAnsiTheme="minorHAnsi" w:cstheme="minorBidi"/>
          <w:color w:val="002060"/>
          <w:sz w:val="22"/>
          <w:szCs w:val="22"/>
          <w:lang w:eastAsia="en-US"/>
        </w:rPr>
      </w:pPr>
    </w:p>
    <w:p w14:paraId="02BC21C7" w14:textId="6261B13C" w:rsidR="00244B2D" w:rsidRPr="007C7AFA" w:rsidRDefault="00A7174E" w:rsidP="00244B2D">
      <w:pPr>
        <w:jc w:val="both"/>
        <w:rPr>
          <w:rFonts w:asciiTheme="minorHAnsi" w:eastAsiaTheme="minorHAnsi" w:hAnsiTheme="minorHAnsi" w:cstheme="minorBidi"/>
          <w:color w:val="002060"/>
          <w:sz w:val="22"/>
          <w:szCs w:val="22"/>
          <w:lang w:eastAsia="en-US"/>
        </w:rPr>
      </w:pPr>
      <w:r w:rsidRPr="007C7AFA">
        <w:rPr>
          <w:rFonts w:asciiTheme="minorHAnsi" w:eastAsiaTheme="minorHAnsi" w:hAnsiTheme="minorHAnsi" w:cstheme="minorBidi"/>
          <w:color w:val="002060"/>
          <w:sz w:val="22"/>
          <w:szCs w:val="22"/>
          <w:lang w:eastAsia="en-US"/>
        </w:rPr>
        <w:t xml:space="preserve">Hay una gran diferencia entre el Universo y el Universo Objetivo dado que no se controlan sistemáticamente todos los productores de plátano. </w:t>
      </w:r>
      <w:r w:rsidR="00244B2D" w:rsidRPr="007C7AFA">
        <w:rPr>
          <w:rFonts w:asciiTheme="minorHAnsi" w:eastAsiaTheme="minorHAnsi" w:hAnsiTheme="minorHAnsi" w:cstheme="minorBidi"/>
          <w:color w:val="002060"/>
          <w:sz w:val="22"/>
          <w:szCs w:val="22"/>
          <w:lang w:eastAsia="en-US"/>
        </w:rPr>
        <w:t>El Universo Controlado planificado  (</w:t>
      </w:r>
      <w:r w:rsidR="00A415DE" w:rsidRPr="007C7AFA">
        <w:rPr>
          <w:rFonts w:asciiTheme="minorHAnsi" w:eastAsiaTheme="minorHAnsi" w:hAnsiTheme="minorHAnsi" w:cstheme="minorBidi"/>
          <w:color w:val="002060"/>
          <w:sz w:val="22"/>
          <w:szCs w:val="22"/>
          <w:lang w:eastAsia="en-US"/>
        </w:rPr>
        <w:t>4</w:t>
      </w:r>
      <w:r w:rsidR="009E7797" w:rsidRPr="007C7AFA">
        <w:rPr>
          <w:rFonts w:asciiTheme="minorHAnsi" w:eastAsiaTheme="minorHAnsi" w:hAnsiTheme="minorHAnsi" w:cstheme="minorBidi"/>
          <w:color w:val="002060"/>
          <w:sz w:val="22"/>
          <w:szCs w:val="22"/>
          <w:lang w:eastAsia="en-US"/>
        </w:rPr>
        <w:t>.</w:t>
      </w:r>
      <w:r w:rsidR="00A415DE" w:rsidRPr="007C7AFA">
        <w:rPr>
          <w:rFonts w:asciiTheme="minorHAnsi" w:eastAsiaTheme="minorHAnsi" w:hAnsiTheme="minorHAnsi" w:cstheme="minorBidi"/>
          <w:color w:val="002060"/>
          <w:sz w:val="22"/>
          <w:szCs w:val="22"/>
          <w:lang w:eastAsia="en-US"/>
        </w:rPr>
        <w:t>1</w:t>
      </w:r>
      <w:r w:rsidR="00DE5C9F" w:rsidRPr="007C7AFA">
        <w:rPr>
          <w:rFonts w:asciiTheme="minorHAnsi" w:eastAsiaTheme="minorHAnsi" w:hAnsiTheme="minorHAnsi" w:cstheme="minorBidi"/>
          <w:color w:val="002060"/>
          <w:sz w:val="22"/>
          <w:szCs w:val="22"/>
          <w:lang w:eastAsia="en-US"/>
        </w:rPr>
        <w:t>08</w:t>
      </w:r>
      <w:r w:rsidR="00244B2D" w:rsidRPr="007C7AFA">
        <w:rPr>
          <w:rFonts w:asciiTheme="minorHAnsi" w:eastAsiaTheme="minorHAnsi" w:hAnsiTheme="minorHAnsi" w:cstheme="minorBidi"/>
          <w:color w:val="002060"/>
          <w:sz w:val="22"/>
          <w:szCs w:val="22"/>
          <w:lang w:eastAsia="en-US"/>
        </w:rPr>
        <w:t>), en general, ha sido inferior al Universo Objetivo (</w:t>
      </w:r>
      <w:r w:rsidR="00A415DE" w:rsidRPr="007C7AFA">
        <w:rPr>
          <w:rFonts w:asciiTheme="minorHAnsi" w:eastAsiaTheme="minorHAnsi" w:hAnsiTheme="minorHAnsi" w:cstheme="minorBidi"/>
          <w:color w:val="002060"/>
          <w:sz w:val="22"/>
          <w:szCs w:val="22"/>
          <w:lang w:eastAsia="en-US"/>
        </w:rPr>
        <w:t>4</w:t>
      </w:r>
      <w:r w:rsidR="009E7797" w:rsidRPr="007C7AFA">
        <w:rPr>
          <w:rFonts w:asciiTheme="minorHAnsi" w:eastAsiaTheme="minorHAnsi" w:hAnsiTheme="minorHAnsi" w:cstheme="minorBidi"/>
          <w:color w:val="002060"/>
          <w:sz w:val="22"/>
          <w:szCs w:val="22"/>
          <w:lang w:eastAsia="en-US"/>
        </w:rPr>
        <w:t>.</w:t>
      </w:r>
      <w:r w:rsidR="00A415DE" w:rsidRPr="007C7AFA">
        <w:rPr>
          <w:rFonts w:asciiTheme="minorHAnsi" w:eastAsiaTheme="minorHAnsi" w:hAnsiTheme="minorHAnsi" w:cstheme="minorBidi"/>
          <w:color w:val="002060"/>
          <w:sz w:val="22"/>
          <w:szCs w:val="22"/>
          <w:lang w:eastAsia="en-US"/>
        </w:rPr>
        <w:t>255</w:t>
      </w:r>
      <w:r w:rsidR="00244B2D" w:rsidRPr="007C7AFA">
        <w:rPr>
          <w:rFonts w:asciiTheme="minorHAnsi" w:eastAsiaTheme="minorHAnsi" w:hAnsiTheme="minorHAnsi" w:cstheme="minorBidi"/>
          <w:color w:val="002060"/>
          <w:sz w:val="22"/>
          <w:szCs w:val="22"/>
          <w:lang w:eastAsia="en-US"/>
        </w:rPr>
        <w:t>) como consecuencia, fundamentalmente, de la baja de operadores o de la falta de elaboración/comercialización de producto amparado durante 20</w:t>
      </w:r>
      <w:r w:rsidR="004F6257" w:rsidRPr="007C7AFA">
        <w:rPr>
          <w:rFonts w:asciiTheme="minorHAnsi" w:eastAsiaTheme="minorHAnsi" w:hAnsiTheme="minorHAnsi" w:cstheme="minorBidi"/>
          <w:color w:val="002060"/>
          <w:sz w:val="22"/>
          <w:szCs w:val="22"/>
          <w:lang w:eastAsia="en-US"/>
        </w:rPr>
        <w:t>2</w:t>
      </w:r>
      <w:r w:rsidR="007813B2" w:rsidRPr="007C7AFA">
        <w:rPr>
          <w:rFonts w:asciiTheme="minorHAnsi" w:eastAsiaTheme="minorHAnsi" w:hAnsiTheme="minorHAnsi" w:cstheme="minorBidi"/>
          <w:color w:val="002060"/>
          <w:sz w:val="22"/>
          <w:szCs w:val="22"/>
          <w:lang w:eastAsia="en-US"/>
        </w:rPr>
        <w:t>5</w:t>
      </w:r>
      <w:r w:rsidR="00244B2D" w:rsidRPr="007C7AFA">
        <w:rPr>
          <w:rFonts w:asciiTheme="minorHAnsi" w:eastAsiaTheme="minorHAnsi" w:hAnsiTheme="minorHAnsi" w:cstheme="minorBidi"/>
          <w:color w:val="002060"/>
          <w:sz w:val="22"/>
          <w:szCs w:val="22"/>
          <w:lang w:eastAsia="en-US"/>
        </w:rPr>
        <w:t xml:space="preserve">. No obstante, el universo controlado total ha sido finalmente de </w:t>
      </w:r>
      <w:r w:rsidR="0091722B" w:rsidRPr="007C7AFA">
        <w:rPr>
          <w:rFonts w:asciiTheme="minorHAnsi" w:eastAsiaTheme="minorHAnsi" w:hAnsiTheme="minorHAnsi" w:cstheme="minorBidi"/>
          <w:color w:val="002060"/>
          <w:sz w:val="22"/>
          <w:szCs w:val="22"/>
          <w:lang w:eastAsia="en-US"/>
        </w:rPr>
        <w:t>4</w:t>
      </w:r>
      <w:r w:rsidR="009E7797" w:rsidRPr="007C7AFA">
        <w:rPr>
          <w:rFonts w:asciiTheme="minorHAnsi" w:eastAsiaTheme="minorHAnsi" w:hAnsiTheme="minorHAnsi" w:cstheme="minorBidi"/>
          <w:color w:val="002060"/>
          <w:sz w:val="22"/>
          <w:szCs w:val="22"/>
          <w:lang w:eastAsia="en-US"/>
        </w:rPr>
        <w:t>.</w:t>
      </w:r>
      <w:r w:rsidR="00A415DE" w:rsidRPr="007C7AFA">
        <w:rPr>
          <w:rFonts w:asciiTheme="minorHAnsi" w:eastAsiaTheme="minorHAnsi" w:hAnsiTheme="minorHAnsi" w:cstheme="minorBidi"/>
          <w:color w:val="002060"/>
          <w:sz w:val="22"/>
          <w:szCs w:val="22"/>
          <w:lang w:eastAsia="en-US"/>
        </w:rPr>
        <w:t>4</w:t>
      </w:r>
      <w:r w:rsidR="00C56FDB" w:rsidRPr="007C7AFA">
        <w:rPr>
          <w:rFonts w:asciiTheme="minorHAnsi" w:eastAsiaTheme="minorHAnsi" w:hAnsiTheme="minorHAnsi" w:cstheme="minorBidi"/>
          <w:color w:val="002060"/>
          <w:sz w:val="22"/>
          <w:szCs w:val="22"/>
          <w:lang w:eastAsia="en-US"/>
        </w:rPr>
        <w:t>36</w:t>
      </w:r>
      <w:r w:rsidR="00244B2D" w:rsidRPr="007C7AFA">
        <w:rPr>
          <w:rFonts w:asciiTheme="minorHAnsi" w:eastAsiaTheme="minorHAnsi" w:hAnsiTheme="minorHAnsi" w:cstheme="minorBidi"/>
          <w:color w:val="002060"/>
          <w:sz w:val="22"/>
          <w:szCs w:val="22"/>
          <w:lang w:eastAsia="en-US"/>
        </w:rPr>
        <w:t xml:space="preserve"> operadores, como consecuencia de que ha habido incorporaciones al sistema que han sido controlados y no estaban planificados inicialmente.</w:t>
      </w:r>
    </w:p>
    <w:p w14:paraId="06688D30"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73FD1F43" w14:textId="77777777"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En general se realiza un control sistemático sobre los operadores que utilizan el sello de la figura de calidad </w:t>
      </w:r>
      <w:r w:rsidR="002B37A6" w:rsidRPr="0045261D">
        <w:rPr>
          <w:rFonts w:asciiTheme="minorHAnsi" w:eastAsiaTheme="minorHAnsi" w:hAnsiTheme="minorHAnsi" w:cstheme="minorBidi"/>
          <w:color w:val="002060"/>
          <w:sz w:val="22"/>
          <w:szCs w:val="22"/>
          <w:lang w:eastAsia="en-US"/>
        </w:rPr>
        <w:t xml:space="preserve">incrementándose el número de controles planificados sobre aquellos operadores que presentan incumplimientos, </w:t>
      </w:r>
      <w:r w:rsidRPr="0045261D">
        <w:rPr>
          <w:rFonts w:asciiTheme="minorHAnsi" w:eastAsiaTheme="minorHAnsi" w:hAnsiTheme="minorHAnsi" w:cstheme="minorBidi"/>
          <w:color w:val="002060"/>
          <w:sz w:val="22"/>
          <w:szCs w:val="22"/>
          <w:lang w:eastAsia="en-US"/>
        </w:rPr>
        <w:t>mientras que para los suministradores de materias primas, en función de las especificaciones del pliego de condiciones, si es necesaria la comprobación in situ, se lleva a cabo  o bien un control sistemático, o bien sobre una muestra seleccionada a partir de un análisis de riesgos en el que se tiene en cuenta el nivel de producción y de cumplimiento de los oper</w:t>
      </w:r>
      <w:r w:rsidR="002B37A6" w:rsidRPr="0045261D">
        <w:rPr>
          <w:rFonts w:asciiTheme="minorHAnsi" w:eastAsiaTheme="minorHAnsi" w:hAnsiTheme="minorHAnsi" w:cstheme="minorBidi"/>
          <w:color w:val="002060"/>
          <w:sz w:val="22"/>
          <w:szCs w:val="22"/>
          <w:lang w:eastAsia="en-US"/>
        </w:rPr>
        <w:t>adores, o un control aleatorio sobre un porcentaje.</w:t>
      </w:r>
    </w:p>
    <w:p w14:paraId="50A54058"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6EA259FD" w14:textId="77777777"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Sin embargo, y a la vista de los resultados obtenidos sobre el total de controles efectuados, puede observarse que el número de controles, entendidos como </w:t>
      </w:r>
      <w:r w:rsidR="00A7174E" w:rsidRPr="0045261D">
        <w:rPr>
          <w:rFonts w:asciiTheme="minorHAnsi" w:eastAsiaTheme="minorHAnsi" w:hAnsiTheme="minorHAnsi" w:cstheme="minorBidi"/>
          <w:color w:val="002060"/>
          <w:sz w:val="22"/>
          <w:szCs w:val="22"/>
          <w:lang w:eastAsia="en-US"/>
        </w:rPr>
        <w:t xml:space="preserve">todas la actuaciones realizadas en el ámbito del control oficial (controles in situ, documentales…), en cualquiera de las etapas desde la producción o elaboración, hasta antes de la expedición al mercado </w:t>
      </w:r>
      <w:r w:rsidRPr="0045261D">
        <w:rPr>
          <w:rFonts w:asciiTheme="minorHAnsi" w:eastAsiaTheme="minorHAnsi" w:hAnsiTheme="minorHAnsi" w:cstheme="minorBidi"/>
          <w:color w:val="002060"/>
          <w:sz w:val="22"/>
          <w:szCs w:val="22"/>
          <w:lang w:eastAsia="en-US"/>
        </w:rPr>
        <w:t>para comprobar el cumplimiento del pliego, ha sido bastante elevado, tanto en los controles planificados como en los totales realizados:</w:t>
      </w:r>
    </w:p>
    <w:p w14:paraId="65633FEF" w14:textId="77777777" w:rsidR="00F74871" w:rsidRPr="0045261D" w:rsidRDefault="00F74871" w:rsidP="00F74871">
      <w:pPr>
        <w:jc w:val="both"/>
        <w:rPr>
          <w:rFonts w:ascii="Verdana" w:hAnsi="Verdana" w:cs="Arial"/>
          <w:sz w:val="24"/>
          <w:szCs w:val="24"/>
        </w:rPr>
      </w:pPr>
    </w:p>
    <w:p w14:paraId="2B98ABF0" w14:textId="376735E3" w:rsidR="00244B2D" w:rsidRPr="007C7AFA" w:rsidRDefault="00244B2D" w:rsidP="00244B2D">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Así, </w:t>
      </w:r>
      <w:r w:rsidRPr="007C7AFA">
        <w:rPr>
          <w:rFonts w:asciiTheme="minorHAnsi" w:eastAsiaTheme="minorHAnsi" w:hAnsiTheme="minorHAnsi" w:cstheme="minorBidi"/>
          <w:color w:val="002060"/>
          <w:sz w:val="22"/>
          <w:szCs w:val="22"/>
          <w:lang w:eastAsia="en-US"/>
        </w:rPr>
        <w:t xml:space="preserve">de un total de </w:t>
      </w:r>
      <w:r w:rsidR="009E7797" w:rsidRPr="007C7AFA">
        <w:rPr>
          <w:rFonts w:asciiTheme="minorHAnsi" w:eastAsiaTheme="minorHAnsi" w:hAnsiTheme="minorHAnsi" w:cstheme="minorBidi"/>
          <w:color w:val="002060"/>
          <w:sz w:val="22"/>
          <w:szCs w:val="22"/>
          <w:lang w:eastAsia="en-US"/>
        </w:rPr>
        <w:t>4</w:t>
      </w:r>
      <w:r w:rsidR="00A415DE" w:rsidRPr="007C7AFA">
        <w:rPr>
          <w:rFonts w:asciiTheme="minorHAnsi" w:eastAsiaTheme="minorHAnsi" w:hAnsiTheme="minorHAnsi" w:cstheme="minorBidi"/>
          <w:color w:val="002060"/>
          <w:sz w:val="22"/>
          <w:szCs w:val="22"/>
          <w:lang w:eastAsia="en-US"/>
        </w:rPr>
        <w:t>0</w:t>
      </w:r>
      <w:r w:rsidR="009E7797" w:rsidRPr="007C7AFA">
        <w:rPr>
          <w:rFonts w:asciiTheme="minorHAnsi" w:eastAsiaTheme="minorHAnsi" w:hAnsiTheme="minorHAnsi" w:cstheme="minorBidi"/>
          <w:color w:val="002060"/>
          <w:sz w:val="22"/>
          <w:szCs w:val="22"/>
          <w:lang w:eastAsia="en-US"/>
        </w:rPr>
        <w:t>.</w:t>
      </w:r>
      <w:r w:rsidR="00A415DE" w:rsidRPr="007C7AFA">
        <w:rPr>
          <w:rFonts w:asciiTheme="minorHAnsi" w:eastAsiaTheme="minorHAnsi" w:hAnsiTheme="minorHAnsi" w:cstheme="minorBidi"/>
          <w:color w:val="002060"/>
          <w:sz w:val="22"/>
          <w:szCs w:val="22"/>
          <w:lang w:eastAsia="en-US"/>
        </w:rPr>
        <w:t>78</w:t>
      </w:r>
      <w:r w:rsidR="00F34B78" w:rsidRPr="007C7AFA">
        <w:rPr>
          <w:rFonts w:asciiTheme="minorHAnsi" w:eastAsiaTheme="minorHAnsi" w:hAnsiTheme="minorHAnsi" w:cstheme="minorBidi"/>
          <w:color w:val="002060"/>
          <w:sz w:val="22"/>
          <w:szCs w:val="22"/>
          <w:lang w:eastAsia="en-US"/>
        </w:rPr>
        <w:t>1</w:t>
      </w:r>
      <w:r w:rsidRPr="007C7AFA">
        <w:rPr>
          <w:rFonts w:asciiTheme="minorHAnsi" w:eastAsiaTheme="minorHAnsi" w:hAnsiTheme="minorHAnsi" w:cstheme="minorBidi"/>
          <w:color w:val="002060"/>
          <w:sz w:val="22"/>
          <w:szCs w:val="22"/>
          <w:lang w:eastAsia="en-US"/>
        </w:rPr>
        <w:t xml:space="preserve"> controles ejecutados, </w:t>
      </w:r>
      <w:r w:rsidR="00A415DE" w:rsidRPr="007C7AFA">
        <w:rPr>
          <w:rFonts w:asciiTheme="minorHAnsi" w:eastAsiaTheme="minorHAnsi" w:hAnsiTheme="minorHAnsi" w:cstheme="minorBidi"/>
          <w:color w:val="002060"/>
          <w:sz w:val="22"/>
          <w:szCs w:val="22"/>
          <w:lang w:eastAsia="en-US"/>
        </w:rPr>
        <w:t>3</w:t>
      </w:r>
      <w:r w:rsidR="00E671D8" w:rsidRPr="007C7AFA">
        <w:rPr>
          <w:rFonts w:asciiTheme="minorHAnsi" w:eastAsiaTheme="minorHAnsi" w:hAnsiTheme="minorHAnsi" w:cstheme="minorBidi"/>
          <w:color w:val="002060"/>
          <w:sz w:val="22"/>
          <w:szCs w:val="22"/>
          <w:lang w:eastAsia="en-US"/>
        </w:rPr>
        <w:t>.</w:t>
      </w:r>
      <w:r w:rsidR="00A415DE" w:rsidRPr="007C7AFA">
        <w:rPr>
          <w:rFonts w:asciiTheme="minorHAnsi" w:eastAsiaTheme="minorHAnsi" w:hAnsiTheme="minorHAnsi" w:cstheme="minorBidi"/>
          <w:color w:val="002060"/>
          <w:sz w:val="22"/>
          <w:szCs w:val="22"/>
          <w:lang w:eastAsia="en-US"/>
        </w:rPr>
        <w:t>805</w:t>
      </w:r>
      <w:r w:rsidRPr="007C7AFA">
        <w:rPr>
          <w:rFonts w:asciiTheme="minorHAnsi" w:eastAsiaTheme="minorHAnsi" w:hAnsiTheme="minorHAnsi" w:cstheme="minorBidi"/>
          <w:color w:val="002060"/>
          <w:sz w:val="22"/>
          <w:szCs w:val="22"/>
          <w:lang w:eastAsia="en-US"/>
        </w:rPr>
        <w:t xml:space="preserve"> corresponden a controles no planificados, consecuencia, fundamentalmente, de los que se realizan a nuevos operadores </w:t>
      </w:r>
      <w:r w:rsidR="00521ACB" w:rsidRPr="007C7AFA">
        <w:rPr>
          <w:rFonts w:asciiTheme="minorHAnsi" w:eastAsiaTheme="minorHAnsi" w:hAnsiTheme="minorHAnsi" w:cstheme="minorBidi"/>
          <w:color w:val="002060"/>
          <w:sz w:val="22"/>
          <w:szCs w:val="22"/>
          <w:lang w:eastAsia="en-US"/>
        </w:rPr>
        <w:t xml:space="preserve">o suministradores de materia prima </w:t>
      </w:r>
      <w:r w:rsidRPr="007C7AFA">
        <w:rPr>
          <w:rFonts w:asciiTheme="minorHAnsi" w:eastAsiaTheme="minorHAnsi" w:hAnsiTheme="minorHAnsi" w:cstheme="minorBidi"/>
          <w:color w:val="002060"/>
          <w:sz w:val="22"/>
          <w:szCs w:val="22"/>
          <w:lang w:eastAsia="en-US"/>
        </w:rPr>
        <w:t xml:space="preserve">que </w:t>
      </w:r>
      <w:r w:rsidR="00521ACB" w:rsidRPr="007C7AFA">
        <w:rPr>
          <w:rFonts w:asciiTheme="minorHAnsi" w:eastAsiaTheme="minorHAnsi" w:hAnsiTheme="minorHAnsi" w:cstheme="minorBidi"/>
          <w:color w:val="002060"/>
          <w:sz w:val="22"/>
          <w:szCs w:val="22"/>
          <w:lang w:eastAsia="en-US"/>
        </w:rPr>
        <w:t>se inscriben en el registro de la figura de calidad</w:t>
      </w:r>
      <w:r w:rsidRPr="007C7AFA">
        <w:rPr>
          <w:rFonts w:asciiTheme="minorHAnsi" w:eastAsiaTheme="minorHAnsi" w:hAnsiTheme="minorHAnsi" w:cstheme="minorBidi"/>
          <w:color w:val="002060"/>
          <w:sz w:val="22"/>
          <w:szCs w:val="22"/>
          <w:lang w:eastAsia="en-US"/>
        </w:rPr>
        <w:t xml:space="preserve"> durante el año 20</w:t>
      </w:r>
      <w:r w:rsidR="004F6257" w:rsidRPr="007C7AFA">
        <w:rPr>
          <w:rFonts w:asciiTheme="minorHAnsi" w:eastAsiaTheme="minorHAnsi" w:hAnsiTheme="minorHAnsi" w:cstheme="minorBidi"/>
          <w:color w:val="002060"/>
          <w:sz w:val="22"/>
          <w:szCs w:val="22"/>
          <w:lang w:eastAsia="en-US"/>
        </w:rPr>
        <w:t>2</w:t>
      </w:r>
      <w:r w:rsidR="007813B2" w:rsidRPr="007C7AFA">
        <w:rPr>
          <w:rFonts w:asciiTheme="minorHAnsi" w:eastAsiaTheme="minorHAnsi" w:hAnsiTheme="minorHAnsi" w:cstheme="minorBidi"/>
          <w:color w:val="002060"/>
          <w:sz w:val="22"/>
          <w:szCs w:val="22"/>
          <w:lang w:eastAsia="en-US"/>
        </w:rPr>
        <w:t>5</w:t>
      </w:r>
      <w:r w:rsidRPr="007C7AFA">
        <w:rPr>
          <w:rFonts w:asciiTheme="minorHAnsi" w:eastAsiaTheme="minorHAnsi" w:hAnsiTheme="minorHAnsi" w:cstheme="minorBidi"/>
          <w:color w:val="002060"/>
          <w:sz w:val="22"/>
          <w:szCs w:val="22"/>
          <w:lang w:eastAsia="en-US"/>
        </w:rPr>
        <w:t>, aquellos que no tuvieron actividad en 20</w:t>
      </w:r>
      <w:r w:rsidR="00521ACB" w:rsidRPr="007C7AFA">
        <w:rPr>
          <w:rFonts w:asciiTheme="minorHAnsi" w:eastAsiaTheme="minorHAnsi" w:hAnsiTheme="minorHAnsi" w:cstheme="minorBidi"/>
          <w:color w:val="002060"/>
          <w:sz w:val="22"/>
          <w:szCs w:val="22"/>
          <w:lang w:eastAsia="en-US"/>
        </w:rPr>
        <w:t>2</w:t>
      </w:r>
      <w:r w:rsidR="007813B2" w:rsidRPr="007C7AFA">
        <w:rPr>
          <w:rFonts w:asciiTheme="minorHAnsi" w:eastAsiaTheme="minorHAnsi" w:hAnsiTheme="minorHAnsi" w:cstheme="minorBidi"/>
          <w:color w:val="002060"/>
          <w:sz w:val="22"/>
          <w:szCs w:val="22"/>
          <w:lang w:eastAsia="en-US"/>
        </w:rPr>
        <w:t>4</w:t>
      </w:r>
      <w:r w:rsidRPr="007C7AFA">
        <w:rPr>
          <w:rFonts w:asciiTheme="minorHAnsi" w:eastAsiaTheme="minorHAnsi" w:hAnsiTheme="minorHAnsi" w:cstheme="minorBidi"/>
          <w:color w:val="002060"/>
          <w:sz w:val="22"/>
          <w:szCs w:val="22"/>
          <w:lang w:eastAsia="en-US"/>
        </w:rPr>
        <w:t xml:space="preserve"> y si la han tenido en </w:t>
      </w:r>
      <w:r w:rsidR="004F6257" w:rsidRPr="007C7AFA">
        <w:rPr>
          <w:rFonts w:asciiTheme="minorHAnsi" w:eastAsiaTheme="minorHAnsi" w:hAnsiTheme="minorHAnsi" w:cstheme="minorBidi"/>
          <w:color w:val="002060"/>
          <w:sz w:val="22"/>
          <w:szCs w:val="22"/>
          <w:lang w:eastAsia="en-US"/>
        </w:rPr>
        <w:t>202</w:t>
      </w:r>
      <w:r w:rsidR="007813B2" w:rsidRPr="007C7AFA">
        <w:rPr>
          <w:rFonts w:asciiTheme="minorHAnsi" w:eastAsiaTheme="minorHAnsi" w:hAnsiTheme="minorHAnsi" w:cstheme="minorBidi"/>
          <w:color w:val="002060"/>
          <w:sz w:val="22"/>
          <w:szCs w:val="22"/>
          <w:lang w:eastAsia="en-US"/>
        </w:rPr>
        <w:t>5</w:t>
      </w:r>
      <w:r w:rsidR="004F6257"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y aquellos operadores en los que se han detectado problemas o incumplimientos que precisan de nuevos controles adicionales o a circunstancias coyunturales debidas a que ha sido más largo el periodo productivo.</w:t>
      </w:r>
    </w:p>
    <w:p w14:paraId="580E6A64" w14:textId="77777777" w:rsidR="00CD7DE2" w:rsidRPr="007C7AFA" w:rsidRDefault="00CD7DE2" w:rsidP="00244B2D">
      <w:pPr>
        <w:jc w:val="both"/>
        <w:rPr>
          <w:rFonts w:asciiTheme="minorHAnsi" w:eastAsiaTheme="minorHAnsi" w:hAnsiTheme="minorHAnsi" w:cstheme="minorBidi"/>
          <w:color w:val="002060"/>
          <w:sz w:val="22"/>
          <w:szCs w:val="22"/>
          <w:lang w:eastAsia="en-US"/>
        </w:rPr>
      </w:pPr>
    </w:p>
    <w:p w14:paraId="1B08D02F" w14:textId="651A43DE" w:rsidR="00F74871" w:rsidRPr="007C7AFA" w:rsidRDefault="004A3910" w:rsidP="00F74871">
      <w:pPr>
        <w:jc w:val="both"/>
        <w:rPr>
          <w:rFonts w:asciiTheme="minorHAnsi" w:eastAsiaTheme="minorHAnsi" w:hAnsiTheme="minorHAnsi" w:cstheme="minorBidi"/>
          <w:color w:val="002060"/>
          <w:sz w:val="22"/>
          <w:szCs w:val="22"/>
          <w:lang w:eastAsia="en-US"/>
        </w:rPr>
      </w:pPr>
      <w:r w:rsidRPr="007C7AFA">
        <w:rPr>
          <w:rFonts w:asciiTheme="minorHAnsi" w:eastAsiaTheme="minorHAnsi" w:hAnsiTheme="minorHAnsi" w:cstheme="minorBidi"/>
          <w:color w:val="002060"/>
          <w:sz w:val="22"/>
          <w:szCs w:val="22"/>
          <w:lang w:eastAsia="en-US"/>
        </w:rPr>
        <w:t xml:space="preserve">Asimismo, los controles no realizados sobre los planificados se deben a bajas o inactividad de operadores </w:t>
      </w:r>
      <w:r w:rsidR="00521ACB" w:rsidRPr="007C7AFA">
        <w:rPr>
          <w:rFonts w:asciiTheme="minorHAnsi" w:eastAsiaTheme="minorHAnsi" w:hAnsiTheme="minorHAnsi" w:cstheme="minorBidi"/>
          <w:color w:val="002060"/>
          <w:sz w:val="22"/>
          <w:szCs w:val="22"/>
          <w:lang w:eastAsia="en-US"/>
        </w:rPr>
        <w:t xml:space="preserve">o suministradores de materia prima </w:t>
      </w:r>
      <w:r w:rsidRPr="007C7AFA">
        <w:rPr>
          <w:rFonts w:asciiTheme="minorHAnsi" w:eastAsiaTheme="minorHAnsi" w:hAnsiTheme="minorHAnsi" w:cstheme="minorBidi"/>
          <w:color w:val="002060"/>
          <w:sz w:val="22"/>
          <w:szCs w:val="22"/>
          <w:lang w:eastAsia="en-US"/>
        </w:rPr>
        <w:t xml:space="preserve">o a circunstancias coyunturales debidas a que </w:t>
      </w:r>
      <w:r w:rsidR="001A5771" w:rsidRPr="007C7AFA">
        <w:rPr>
          <w:rFonts w:asciiTheme="minorHAnsi" w:eastAsiaTheme="minorHAnsi" w:hAnsiTheme="minorHAnsi" w:cstheme="minorBidi"/>
          <w:color w:val="002060"/>
          <w:sz w:val="22"/>
          <w:szCs w:val="22"/>
          <w:lang w:eastAsia="en-US"/>
        </w:rPr>
        <w:lastRenderedPageBreak/>
        <w:t xml:space="preserve">la producción es muy estacional y coinciden las fechas de producción de </w:t>
      </w:r>
      <w:r w:rsidR="0027112B" w:rsidRPr="007C7AFA">
        <w:rPr>
          <w:rFonts w:asciiTheme="minorHAnsi" w:eastAsiaTheme="minorHAnsi" w:hAnsiTheme="minorHAnsi" w:cstheme="minorBidi"/>
          <w:color w:val="002060"/>
          <w:sz w:val="22"/>
          <w:szCs w:val="22"/>
          <w:lang w:eastAsia="en-US"/>
        </w:rPr>
        <w:t>todos y</w:t>
      </w:r>
      <w:r w:rsidR="001A5771" w:rsidRPr="007C7AFA">
        <w:rPr>
          <w:rFonts w:asciiTheme="minorHAnsi" w:eastAsiaTheme="minorHAnsi" w:hAnsiTheme="minorHAnsi" w:cstheme="minorBidi"/>
          <w:color w:val="002060"/>
          <w:sz w:val="22"/>
          <w:szCs w:val="22"/>
          <w:lang w:eastAsia="en-US"/>
        </w:rPr>
        <w:t xml:space="preserve"> esto complica la realización de todos los controles. En algún caso ha habido causas de fuerza mayor que han reducido los recursos humanos disponibles para la realización de los controles.</w:t>
      </w:r>
      <w:r w:rsidR="00761400" w:rsidRPr="007C7AFA">
        <w:rPr>
          <w:rFonts w:asciiTheme="minorHAnsi" w:eastAsiaTheme="minorHAnsi" w:hAnsiTheme="minorHAnsi" w:cstheme="minorBidi"/>
          <w:color w:val="002060"/>
          <w:sz w:val="22"/>
          <w:szCs w:val="22"/>
          <w:lang w:eastAsia="en-US"/>
        </w:rPr>
        <w:t xml:space="preserve"> </w:t>
      </w:r>
    </w:p>
    <w:p w14:paraId="04D95E1D" w14:textId="77777777" w:rsidR="00CD7DE2" w:rsidRPr="007C7AFA" w:rsidRDefault="00CD7DE2" w:rsidP="00F74871">
      <w:pPr>
        <w:jc w:val="both"/>
        <w:rPr>
          <w:rFonts w:asciiTheme="minorHAnsi" w:eastAsiaTheme="minorHAnsi" w:hAnsiTheme="minorHAnsi" w:cstheme="minorBidi"/>
          <w:color w:val="002060"/>
          <w:sz w:val="22"/>
          <w:szCs w:val="22"/>
          <w:lang w:eastAsia="en-US"/>
        </w:rPr>
      </w:pPr>
    </w:p>
    <w:p w14:paraId="3C27652E" w14:textId="04B052B7" w:rsidR="00F74871" w:rsidRPr="0045261D" w:rsidRDefault="00244B2D" w:rsidP="00F74871">
      <w:pPr>
        <w:jc w:val="both"/>
        <w:rPr>
          <w:rFonts w:asciiTheme="minorHAnsi" w:eastAsiaTheme="minorHAnsi" w:hAnsiTheme="minorHAnsi" w:cstheme="minorBidi"/>
          <w:color w:val="002060"/>
          <w:sz w:val="22"/>
          <w:szCs w:val="22"/>
          <w:lang w:eastAsia="en-US"/>
        </w:rPr>
      </w:pPr>
      <w:r w:rsidRPr="007C7AFA">
        <w:rPr>
          <w:rFonts w:asciiTheme="minorHAnsi" w:eastAsiaTheme="minorHAnsi" w:hAnsiTheme="minorHAnsi" w:cstheme="minorBidi"/>
          <w:color w:val="002060"/>
          <w:sz w:val="22"/>
          <w:szCs w:val="22"/>
          <w:lang w:eastAsia="en-US"/>
        </w:rPr>
        <w:t xml:space="preserve">En resumen, el total de controles ejecutados supone un promedio </w:t>
      </w:r>
      <w:r w:rsidR="00EE21CA" w:rsidRPr="007C7AFA">
        <w:rPr>
          <w:rFonts w:asciiTheme="minorHAnsi" w:eastAsiaTheme="minorHAnsi" w:hAnsiTheme="minorHAnsi" w:cstheme="minorBidi"/>
          <w:color w:val="002060"/>
          <w:sz w:val="22"/>
          <w:szCs w:val="22"/>
          <w:lang w:eastAsia="en-US"/>
        </w:rPr>
        <w:t xml:space="preserve">por operador que usa la figura de calidad </w:t>
      </w:r>
      <w:r w:rsidRPr="007C7AFA">
        <w:rPr>
          <w:rFonts w:asciiTheme="minorHAnsi" w:eastAsiaTheme="minorHAnsi" w:hAnsiTheme="minorHAnsi" w:cstheme="minorBidi"/>
          <w:color w:val="002060"/>
          <w:sz w:val="22"/>
          <w:szCs w:val="22"/>
          <w:lang w:eastAsia="en-US"/>
        </w:rPr>
        <w:t>d</w:t>
      </w:r>
      <w:r w:rsidR="00197D6F" w:rsidRPr="007C7AFA">
        <w:rPr>
          <w:rFonts w:asciiTheme="minorHAnsi" w:eastAsiaTheme="minorHAnsi" w:hAnsiTheme="minorHAnsi" w:cstheme="minorBidi"/>
          <w:color w:val="002060"/>
          <w:sz w:val="22"/>
          <w:szCs w:val="22"/>
          <w:lang w:eastAsia="en-US"/>
        </w:rPr>
        <w:t>e</w:t>
      </w:r>
      <w:r w:rsidR="00EE21CA" w:rsidRPr="007C7AFA">
        <w:rPr>
          <w:rFonts w:asciiTheme="minorHAnsi" w:eastAsiaTheme="minorHAnsi" w:hAnsiTheme="minorHAnsi" w:cstheme="minorBidi"/>
          <w:color w:val="002060"/>
          <w:sz w:val="22"/>
          <w:szCs w:val="22"/>
          <w:lang w:eastAsia="en-US"/>
        </w:rPr>
        <w:t xml:space="preserve"> </w:t>
      </w:r>
      <w:r w:rsidR="00A415DE" w:rsidRPr="007C7AFA">
        <w:rPr>
          <w:rFonts w:asciiTheme="minorHAnsi" w:eastAsiaTheme="minorHAnsi" w:hAnsiTheme="minorHAnsi" w:cstheme="minorBidi"/>
          <w:color w:val="002060"/>
          <w:sz w:val="22"/>
          <w:szCs w:val="22"/>
          <w:lang w:eastAsia="en-US"/>
        </w:rPr>
        <w:t>7,63</w:t>
      </w:r>
      <w:r w:rsidR="00CD7DE2" w:rsidRPr="007C7AFA">
        <w:rPr>
          <w:rFonts w:asciiTheme="minorHAnsi" w:eastAsiaTheme="minorHAnsi" w:hAnsiTheme="minorHAnsi" w:cstheme="minorBidi"/>
          <w:color w:val="002060"/>
          <w:sz w:val="22"/>
          <w:szCs w:val="22"/>
          <w:lang w:eastAsia="en-US"/>
        </w:rPr>
        <w:t xml:space="preserve"> </w:t>
      </w:r>
      <w:r w:rsidR="00521ACB" w:rsidRPr="007C7AFA">
        <w:rPr>
          <w:rFonts w:asciiTheme="minorHAnsi" w:eastAsiaTheme="minorHAnsi" w:hAnsiTheme="minorHAnsi" w:cstheme="minorBidi"/>
          <w:color w:val="002060"/>
          <w:sz w:val="22"/>
          <w:szCs w:val="22"/>
          <w:lang w:eastAsia="en-US"/>
        </w:rPr>
        <w:t>registros de control para verificar el cumplimiento del pliego en todas las etapas (producción, transformación)</w:t>
      </w:r>
      <w:r w:rsidRPr="007C7AFA">
        <w:rPr>
          <w:rFonts w:asciiTheme="minorHAnsi" w:eastAsiaTheme="minorHAnsi" w:hAnsiTheme="minorHAnsi" w:cstheme="minorBidi"/>
          <w:color w:val="002060"/>
          <w:sz w:val="22"/>
          <w:szCs w:val="22"/>
          <w:lang w:eastAsia="en-US"/>
        </w:rPr>
        <w:t>, alcanzándose prácticamente el 100% del porcentaje de consecución anual del objetivo (</w:t>
      </w:r>
      <w:r w:rsidR="00521ACB" w:rsidRPr="007C7AFA">
        <w:rPr>
          <w:rFonts w:asciiTheme="minorHAnsi" w:eastAsiaTheme="minorHAnsi" w:hAnsiTheme="minorHAnsi" w:cstheme="minorBidi"/>
          <w:color w:val="002060"/>
          <w:sz w:val="22"/>
          <w:szCs w:val="22"/>
          <w:lang w:eastAsia="en-US"/>
        </w:rPr>
        <w:t>9</w:t>
      </w:r>
      <w:r w:rsidR="00A415DE" w:rsidRPr="007C7AFA">
        <w:rPr>
          <w:rFonts w:asciiTheme="minorHAnsi" w:eastAsiaTheme="minorHAnsi" w:hAnsiTheme="minorHAnsi" w:cstheme="minorBidi"/>
          <w:color w:val="002060"/>
          <w:sz w:val="22"/>
          <w:szCs w:val="22"/>
          <w:lang w:eastAsia="en-US"/>
        </w:rPr>
        <w:t>8</w:t>
      </w:r>
      <w:r w:rsidR="00521ACB" w:rsidRPr="007C7AFA">
        <w:rPr>
          <w:rFonts w:asciiTheme="minorHAnsi" w:eastAsiaTheme="minorHAnsi" w:hAnsiTheme="minorHAnsi" w:cstheme="minorBidi"/>
          <w:color w:val="002060"/>
          <w:sz w:val="22"/>
          <w:szCs w:val="22"/>
          <w:lang w:eastAsia="en-US"/>
        </w:rPr>
        <w:t>.</w:t>
      </w:r>
      <w:r w:rsidR="00A415DE" w:rsidRPr="007C7AFA">
        <w:rPr>
          <w:rFonts w:asciiTheme="minorHAnsi" w:eastAsiaTheme="minorHAnsi" w:hAnsiTheme="minorHAnsi" w:cstheme="minorBidi"/>
          <w:color w:val="002060"/>
          <w:sz w:val="22"/>
          <w:szCs w:val="22"/>
          <w:lang w:eastAsia="en-US"/>
        </w:rPr>
        <w:t>67</w:t>
      </w:r>
      <w:r w:rsidRPr="007C7AFA">
        <w:rPr>
          <w:rFonts w:asciiTheme="minorHAnsi" w:eastAsiaTheme="minorHAnsi" w:hAnsiTheme="minorHAnsi" w:cstheme="minorBidi"/>
          <w:color w:val="002060"/>
          <w:sz w:val="22"/>
          <w:szCs w:val="22"/>
          <w:lang w:eastAsia="en-US"/>
        </w:rPr>
        <w:t>%). Los motivos</w:t>
      </w:r>
      <w:r w:rsidRPr="0045261D">
        <w:rPr>
          <w:rFonts w:asciiTheme="minorHAnsi" w:eastAsiaTheme="minorHAnsi" w:hAnsiTheme="minorHAnsi" w:cstheme="minorBidi"/>
          <w:color w:val="002060"/>
          <w:sz w:val="22"/>
          <w:szCs w:val="22"/>
          <w:lang w:eastAsia="en-US"/>
        </w:rPr>
        <w:t xml:space="preserve"> de no alcanzar el 100 % de consecución del objetivo, </w:t>
      </w:r>
      <w:r w:rsidR="005C768D" w:rsidRPr="00C24175">
        <w:rPr>
          <w:rFonts w:asciiTheme="minorHAnsi" w:eastAsiaTheme="minorHAnsi" w:hAnsiTheme="minorHAnsi" w:cstheme="minorBidi"/>
          <w:color w:val="002060"/>
          <w:sz w:val="22"/>
          <w:szCs w:val="22"/>
          <w:lang w:eastAsia="en-US"/>
        </w:rPr>
        <w:t>aparte de</w:t>
      </w:r>
      <w:r w:rsidRPr="00C24175">
        <w:rPr>
          <w:rFonts w:asciiTheme="minorHAnsi" w:eastAsiaTheme="minorHAnsi" w:hAnsiTheme="minorHAnsi" w:cstheme="minorBidi"/>
          <w:color w:val="002060"/>
          <w:sz w:val="22"/>
          <w:szCs w:val="22"/>
          <w:lang w:eastAsia="en-US"/>
        </w:rPr>
        <w:t xml:space="preserve"> las bajas de los operadores y la inactividad del operador amparado u otras causas de fuerza mayor</w:t>
      </w:r>
      <w:r w:rsidR="000D3779" w:rsidRPr="00C24175">
        <w:rPr>
          <w:rFonts w:asciiTheme="minorHAnsi" w:eastAsiaTheme="minorHAnsi" w:hAnsiTheme="minorHAnsi" w:cstheme="minorBidi"/>
          <w:color w:val="002060"/>
          <w:sz w:val="22"/>
          <w:szCs w:val="22"/>
          <w:lang w:eastAsia="en-US"/>
        </w:rPr>
        <w:t xml:space="preserve"> como la falta de recursos humanos.</w:t>
      </w:r>
      <w:r w:rsidR="000D3779" w:rsidRPr="0045261D">
        <w:rPr>
          <w:rFonts w:asciiTheme="minorHAnsi" w:eastAsiaTheme="minorHAnsi" w:hAnsiTheme="minorHAnsi" w:cstheme="minorBidi"/>
          <w:color w:val="002060"/>
          <w:sz w:val="22"/>
          <w:szCs w:val="22"/>
          <w:lang w:eastAsia="en-US"/>
        </w:rPr>
        <w:t xml:space="preserve"> </w:t>
      </w:r>
    </w:p>
    <w:p w14:paraId="4E6161D6" w14:textId="300DF61E" w:rsidR="00F74871" w:rsidRPr="007C7AFA"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Por tanto, los objetivos marcados se han cumplido, con carácter general, considerando el conjunto de autoridades competentes, encargados de la verificación del cumplimiento de los pliegos de condiciones correspondientes a las Denominaciones de Origen Protegidas e Indicaciones Geográficas Protegidas existentes </w:t>
      </w:r>
      <w:r w:rsidRPr="007C7AFA">
        <w:rPr>
          <w:rFonts w:asciiTheme="minorHAnsi" w:eastAsiaTheme="minorHAnsi" w:hAnsiTheme="minorHAnsi" w:cstheme="minorBidi"/>
          <w:color w:val="002060"/>
          <w:sz w:val="22"/>
          <w:szCs w:val="22"/>
          <w:lang w:eastAsia="en-US"/>
        </w:rPr>
        <w:t xml:space="preserve">en España en el año </w:t>
      </w:r>
      <w:r w:rsidR="005C768D" w:rsidRPr="007C7AFA">
        <w:rPr>
          <w:rFonts w:asciiTheme="minorHAnsi" w:eastAsiaTheme="minorHAnsi" w:hAnsiTheme="minorHAnsi" w:cstheme="minorBidi"/>
          <w:color w:val="002060"/>
          <w:sz w:val="22"/>
          <w:szCs w:val="22"/>
          <w:lang w:eastAsia="en-US"/>
        </w:rPr>
        <w:t>202</w:t>
      </w:r>
      <w:r w:rsidR="007813B2" w:rsidRPr="007C7AFA">
        <w:rPr>
          <w:rFonts w:asciiTheme="minorHAnsi" w:eastAsiaTheme="minorHAnsi" w:hAnsiTheme="minorHAnsi" w:cstheme="minorBidi"/>
          <w:color w:val="002060"/>
          <w:sz w:val="22"/>
          <w:szCs w:val="22"/>
          <w:lang w:eastAsia="en-US"/>
        </w:rPr>
        <w:t>5</w:t>
      </w:r>
      <w:r w:rsidRPr="007C7AFA">
        <w:rPr>
          <w:rFonts w:asciiTheme="minorHAnsi" w:eastAsiaTheme="minorHAnsi" w:hAnsiTheme="minorHAnsi" w:cstheme="minorBidi"/>
          <w:color w:val="002060"/>
          <w:sz w:val="22"/>
          <w:szCs w:val="22"/>
          <w:lang w:eastAsia="en-US"/>
        </w:rPr>
        <w:t>.</w:t>
      </w:r>
    </w:p>
    <w:p w14:paraId="08F33D91" w14:textId="77777777" w:rsidR="00F74871" w:rsidRPr="007C7AFA" w:rsidRDefault="00F74871" w:rsidP="00F74871">
      <w:pPr>
        <w:jc w:val="both"/>
        <w:rPr>
          <w:rFonts w:asciiTheme="minorHAnsi" w:eastAsiaTheme="minorHAnsi" w:hAnsiTheme="minorHAnsi" w:cstheme="minorBidi"/>
          <w:color w:val="002060"/>
          <w:sz w:val="22"/>
          <w:szCs w:val="22"/>
          <w:lang w:eastAsia="en-US"/>
        </w:rPr>
      </w:pPr>
    </w:p>
    <w:p w14:paraId="768D8996" w14:textId="33AD5D7E" w:rsidR="00244B2D" w:rsidRPr="0045261D" w:rsidRDefault="00244B2D" w:rsidP="00244B2D">
      <w:pPr>
        <w:jc w:val="both"/>
        <w:rPr>
          <w:rFonts w:asciiTheme="minorHAnsi" w:eastAsiaTheme="minorHAnsi" w:hAnsiTheme="minorHAnsi" w:cstheme="minorBidi"/>
          <w:color w:val="002060"/>
          <w:sz w:val="22"/>
          <w:szCs w:val="22"/>
          <w:lang w:eastAsia="en-US"/>
        </w:rPr>
      </w:pPr>
      <w:r w:rsidRPr="007C7AFA">
        <w:rPr>
          <w:rFonts w:asciiTheme="minorHAnsi" w:eastAsiaTheme="minorHAnsi" w:hAnsiTheme="minorHAnsi" w:cstheme="minorBidi"/>
          <w:color w:val="002060"/>
          <w:sz w:val="22"/>
          <w:szCs w:val="22"/>
          <w:lang w:eastAsia="en-US"/>
        </w:rPr>
        <w:t>Este resultado</w:t>
      </w:r>
      <w:r w:rsidR="00521ACB" w:rsidRPr="007C7AFA">
        <w:rPr>
          <w:rFonts w:asciiTheme="minorHAnsi" w:eastAsiaTheme="minorHAnsi" w:hAnsiTheme="minorHAnsi" w:cstheme="minorBidi"/>
          <w:color w:val="002060"/>
          <w:sz w:val="22"/>
          <w:szCs w:val="22"/>
          <w:lang w:eastAsia="en-US"/>
        </w:rPr>
        <w:t xml:space="preserve"> es </w:t>
      </w:r>
      <w:r w:rsidR="00EE21CA" w:rsidRPr="007C7AFA">
        <w:rPr>
          <w:rFonts w:asciiTheme="minorHAnsi" w:eastAsiaTheme="minorHAnsi" w:hAnsiTheme="minorHAnsi" w:cstheme="minorBidi"/>
          <w:color w:val="002060"/>
          <w:sz w:val="22"/>
          <w:szCs w:val="22"/>
          <w:lang w:eastAsia="en-US"/>
        </w:rPr>
        <w:t>similar</w:t>
      </w:r>
      <w:r w:rsidR="00521ACB" w:rsidRPr="007C7AFA">
        <w:rPr>
          <w:rFonts w:asciiTheme="minorHAnsi" w:eastAsiaTheme="minorHAnsi" w:hAnsiTheme="minorHAnsi" w:cstheme="minorBidi"/>
          <w:color w:val="002060"/>
          <w:sz w:val="22"/>
          <w:szCs w:val="22"/>
          <w:lang w:eastAsia="en-US"/>
        </w:rPr>
        <w:t xml:space="preserve"> al obtenido </w:t>
      </w:r>
      <w:r w:rsidRPr="007C7AFA">
        <w:rPr>
          <w:rFonts w:asciiTheme="minorHAnsi" w:eastAsiaTheme="minorHAnsi" w:hAnsiTheme="minorHAnsi" w:cstheme="minorBidi"/>
          <w:color w:val="002060"/>
          <w:sz w:val="22"/>
          <w:szCs w:val="22"/>
          <w:lang w:eastAsia="en-US"/>
        </w:rPr>
        <w:t xml:space="preserve">el año precedente en el que se alcanzó el </w:t>
      </w:r>
      <w:r w:rsidR="009874CB" w:rsidRPr="007C7AFA">
        <w:rPr>
          <w:rFonts w:asciiTheme="minorHAnsi" w:eastAsiaTheme="minorHAnsi" w:hAnsiTheme="minorHAnsi" w:cstheme="minorBidi"/>
          <w:color w:val="002060"/>
          <w:sz w:val="22"/>
          <w:szCs w:val="22"/>
          <w:lang w:eastAsia="en-US"/>
        </w:rPr>
        <w:t>9</w:t>
      </w:r>
      <w:r w:rsidR="00A415DE" w:rsidRPr="007C7AFA">
        <w:rPr>
          <w:rFonts w:asciiTheme="minorHAnsi" w:eastAsiaTheme="minorHAnsi" w:hAnsiTheme="minorHAnsi" w:cstheme="minorBidi"/>
          <w:color w:val="002060"/>
          <w:sz w:val="22"/>
          <w:szCs w:val="22"/>
          <w:lang w:eastAsia="en-US"/>
        </w:rPr>
        <w:t>7</w:t>
      </w:r>
      <w:r w:rsidR="009874CB" w:rsidRPr="007C7AFA">
        <w:rPr>
          <w:rFonts w:asciiTheme="minorHAnsi" w:eastAsiaTheme="minorHAnsi" w:hAnsiTheme="minorHAnsi" w:cstheme="minorBidi"/>
          <w:color w:val="002060"/>
          <w:sz w:val="22"/>
          <w:szCs w:val="22"/>
          <w:lang w:eastAsia="en-US"/>
        </w:rPr>
        <w:t>,</w:t>
      </w:r>
      <w:r w:rsidR="00A415DE" w:rsidRPr="007C7AFA">
        <w:rPr>
          <w:rFonts w:asciiTheme="minorHAnsi" w:eastAsiaTheme="minorHAnsi" w:hAnsiTheme="minorHAnsi" w:cstheme="minorBidi"/>
          <w:color w:val="002060"/>
          <w:sz w:val="22"/>
          <w:szCs w:val="22"/>
          <w:lang w:eastAsia="en-US"/>
        </w:rPr>
        <w:t>0</w:t>
      </w:r>
      <w:r w:rsidR="009874CB" w:rsidRPr="007C7AFA">
        <w:rPr>
          <w:rFonts w:asciiTheme="minorHAnsi" w:eastAsiaTheme="minorHAnsi" w:hAnsiTheme="minorHAnsi" w:cstheme="minorBidi"/>
          <w:color w:val="002060"/>
          <w:sz w:val="22"/>
          <w:szCs w:val="22"/>
          <w:lang w:eastAsia="en-US"/>
        </w:rPr>
        <w:t>9</w:t>
      </w:r>
      <w:r w:rsidR="00521ACB" w:rsidRPr="00C24175">
        <w:rPr>
          <w:rFonts w:asciiTheme="minorHAnsi" w:eastAsiaTheme="minorHAnsi" w:hAnsiTheme="minorHAnsi" w:cstheme="minorBidi"/>
          <w:color w:val="002060"/>
          <w:sz w:val="22"/>
          <w:szCs w:val="22"/>
          <w:lang w:eastAsia="en-US"/>
        </w:rPr>
        <w:t xml:space="preserve"> </w:t>
      </w:r>
      <w:r w:rsidRPr="00C24175">
        <w:rPr>
          <w:rFonts w:asciiTheme="minorHAnsi" w:eastAsiaTheme="minorHAnsi" w:hAnsiTheme="minorHAnsi" w:cstheme="minorBidi"/>
          <w:color w:val="002060"/>
          <w:sz w:val="22"/>
          <w:szCs w:val="22"/>
          <w:lang w:eastAsia="en-US"/>
        </w:rPr>
        <w:t>%</w:t>
      </w:r>
      <w:r w:rsidRPr="0045261D">
        <w:rPr>
          <w:rFonts w:asciiTheme="minorHAnsi" w:eastAsiaTheme="minorHAnsi" w:hAnsiTheme="minorHAnsi" w:cstheme="minorBidi"/>
          <w:color w:val="002060"/>
          <w:sz w:val="22"/>
          <w:szCs w:val="22"/>
          <w:lang w:eastAsia="en-US"/>
        </w:rPr>
        <w:t xml:space="preserve"> de consecución de objetivo</w:t>
      </w:r>
      <w:r w:rsidR="00EE21CA" w:rsidRPr="0045261D">
        <w:rPr>
          <w:rFonts w:asciiTheme="minorHAnsi" w:eastAsiaTheme="minorHAnsi" w:hAnsiTheme="minorHAnsi" w:cstheme="minorBidi"/>
          <w:color w:val="002060"/>
          <w:sz w:val="22"/>
          <w:szCs w:val="22"/>
          <w:lang w:eastAsia="en-US"/>
        </w:rPr>
        <w:t>.</w:t>
      </w:r>
    </w:p>
    <w:p w14:paraId="2EE43C40"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04E8275D" w14:textId="21073D85" w:rsidR="00521ACB" w:rsidRPr="0045261D" w:rsidRDefault="00521ACB" w:rsidP="00F74871">
      <w:pPr>
        <w:jc w:val="both"/>
        <w:rPr>
          <w:rFonts w:asciiTheme="minorHAnsi" w:eastAsiaTheme="minorHAnsi" w:hAnsiTheme="minorHAnsi" w:cstheme="minorBidi"/>
          <w:color w:val="002060"/>
          <w:sz w:val="22"/>
          <w:szCs w:val="22"/>
          <w:lang w:eastAsia="en-US"/>
        </w:rPr>
      </w:pPr>
      <w:r w:rsidRPr="00DD266F">
        <w:rPr>
          <w:rFonts w:asciiTheme="minorHAnsi" w:eastAsiaTheme="minorHAnsi" w:hAnsiTheme="minorHAnsi" w:cstheme="minorBidi"/>
          <w:color w:val="002060"/>
          <w:sz w:val="22"/>
          <w:szCs w:val="22"/>
          <w:lang w:eastAsia="en-US"/>
        </w:rPr>
        <w:t>Respecto a la evolución en cuanto al número de operadores</w:t>
      </w:r>
      <w:r w:rsidR="007C7AFA" w:rsidRPr="00DD266F">
        <w:rPr>
          <w:rFonts w:asciiTheme="minorHAnsi" w:eastAsiaTheme="minorHAnsi" w:hAnsiTheme="minorHAnsi" w:cstheme="minorBidi"/>
          <w:color w:val="002060"/>
          <w:sz w:val="22"/>
          <w:szCs w:val="22"/>
          <w:lang w:eastAsia="en-US"/>
        </w:rPr>
        <w:t>, se ha registrado un ligero descenso, pasando de 5.479 el año pasado a 5.345 este año.</w:t>
      </w:r>
      <w:r w:rsidR="007C7AFA">
        <w:rPr>
          <w:rFonts w:asciiTheme="minorHAnsi" w:eastAsiaTheme="minorHAnsi" w:hAnsiTheme="minorHAnsi" w:cstheme="minorBidi"/>
          <w:color w:val="002060"/>
          <w:sz w:val="22"/>
          <w:szCs w:val="22"/>
          <w:lang w:eastAsia="en-US"/>
        </w:rPr>
        <w:t xml:space="preserve">  </w:t>
      </w:r>
    </w:p>
    <w:p w14:paraId="593AD288" w14:textId="77777777" w:rsidR="00D711A6" w:rsidRPr="0045261D" w:rsidRDefault="00D711A6" w:rsidP="00F74871">
      <w:pPr>
        <w:jc w:val="both"/>
        <w:rPr>
          <w:rFonts w:asciiTheme="minorHAnsi" w:eastAsiaTheme="minorHAnsi" w:hAnsiTheme="minorHAnsi" w:cstheme="minorBidi"/>
          <w:color w:val="002060"/>
          <w:sz w:val="22"/>
          <w:szCs w:val="22"/>
          <w:lang w:eastAsia="en-US"/>
        </w:rPr>
      </w:pPr>
    </w:p>
    <w:p w14:paraId="601A12A9" w14:textId="632464FC" w:rsidR="00DD266F" w:rsidRDefault="0027136E" w:rsidP="00F74871">
      <w:pPr>
        <w:jc w:val="both"/>
        <w:rPr>
          <w:rFonts w:asciiTheme="minorHAnsi" w:eastAsiaTheme="minorHAnsi" w:hAnsiTheme="minorHAnsi" w:cstheme="minorBidi"/>
          <w:color w:val="002060"/>
          <w:sz w:val="22"/>
          <w:szCs w:val="22"/>
          <w:lang w:eastAsia="en-US"/>
        </w:rPr>
      </w:pPr>
      <w:r w:rsidRPr="00DD266F">
        <w:rPr>
          <w:rFonts w:asciiTheme="minorHAnsi" w:eastAsiaTheme="minorHAnsi" w:hAnsiTheme="minorHAnsi" w:cstheme="minorBidi"/>
          <w:color w:val="002060"/>
          <w:sz w:val="22"/>
          <w:szCs w:val="22"/>
          <w:lang w:eastAsia="en-US"/>
        </w:rPr>
        <w:t xml:space="preserve">En cuanto el porcentaje de operadores controlados respecto al total </w:t>
      </w:r>
      <w:r w:rsidR="00DD266F" w:rsidRPr="00DD266F">
        <w:rPr>
          <w:rFonts w:asciiTheme="minorHAnsi" w:eastAsiaTheme="minorHAnsi" w:hAnsiTheme="minorHAnsi" w:cstheme="minorBidi"/>
          <w:color w:val="002060"/>
          <w:sz w:val="22"/>
          <w:szCs w:val="22"/>
          <w:lang w:eastAsia="en-US"/>
        </w:rPr>
        <w:t>se registra un aumento con respecto al año anterior, pasando de 70,1% en el ejercicio 2024, al 79,6%.</w:t>
      </w:r>
      <w:r w:rsidR="00DD266F">
        <w:rPr>
          <w:rFonts w:asciiTheme="minorHAnsi" w:eastAsiaTheme="minorHAnsi" w:hAnsiTheme="minorHAnsi" w:cstheme="minorBidi"/>
          <w:color w:val="002060"/>
          <w:sz w:val="22"/>
          <w:szCs w:val="22"/>
          <w:lang w:eastAsia="en-US"/>
        </w:rPr>
        <w:t xml:space="preserve"> </w:t>
      </w:r>
    </w:p>
    <w:p w14:paraId="4777E709" w14:textId="77777777" w:rsidR="00DD266F" w:rsidRDefault="00DD266F" w:rsidP="00F74871">
      <w:pPr>
        <w:jc w:val="both"/>
        <w:rPr>
          <w:rFonts w:asciiTheme="minorHAnsi" w:eastAsiaTheme="minorHAnsi" w:hAnsiTheme="minorHAnsi" w:cstheme="minorBidi"/>
          <w:color w:val="002060"/>
          <w:sz w:val="22"/>
          <w:szCs w:val="22"/>
          <w:lang w:eastAsia="en-US"/>
        </w:rPr>
      </w:pPr>
    </w:p>
    <w:p w14:paraId="40AB8AA4" w14:textId="08EDDD22" w:rsidR="00F74871" w:rsidRPr="0045261D" w:rsidRDefault="0027136E" w:rsidP="00F74871">
      <w:pPr>
        <w:jc w:val="both"/>
        <w:rPr>
          <w:rFonts w:asciiTheme="minorHAnsi" w:eastAsiaTheme="minorHAnsi" w:hAnsiTheme="minorHAnsi" w:cstheme="minorBidi"/>
          <w:color w:val="002060"/>
          <w:sz w:val="22"/>
          <w:szCs w:val="22"/>
          <w:lang w:eastAsia="en-US"/>
        </w:rPr>
      </w:pPr>
      <w:r w:rsidRPr="00DD266F">
        <w:rPr>
          <w:rFonts w:asciiTheme="minorHAnsi" w:eastAsiaTheme="minorHAnsi" w:hAnsiTheme="minorHAnsi" w:cstheme="minorBidi"/>
          <w:color w:val="002060"/>
          <w:sz w:val="22"/>
          <w:szCs w:val="22"/>
          <w:lang w:eastAsia="en-US"/>
        </w:rPr>
        <w:t xml:space="preserve">Por último, respecto a la evolución del número de controles </w:t>
      </w:r>
      <w:r w:rsidR="00DD266F" w:rsidRPr="00DD266F">
        <w:rPr>
          <w:rFonts w:asciiTheme="minorHAnsi" w:eastAsiaTheme="minorHAnsi" w:hAnsiTheme="minorHAnsi" w:cstheme="minorBidi"/>
          <w:color w:val="002060"/>
          <w:sz w:val="22"/>
          <w:szCs w:val="22"/>
          <w:lang w:eastAsia="en-US"/>
        </w:rPr>
        <w:t>se ha registrado también un descenso, ejecutándose en 2025 un total de 40.781 controles, casi 6.000 menos que en el año anterior</w:t>
      </w:r>
      <w:r w:rsidRPr="00DD266F">
        <w:rPr>
          <w:rFonts w:asciiTheme="minorHAnsi" w:eastAsiaTheme="minorHAnsi" w:hAnsiTheme="minorHAnsi" w:cstheme="minorBidi"/>
          <w:color w:val="002060"/>
          <w:sz w:val="22"/>
          <w:szCs w:val="22"/>
          <w:lang w:eastAsia="en-US"/>
        </w:rPr>
        <w:t>.</w:t>
      </w:r>
    </w:p>
    <w:p w14:paraId="0FF28A40" w14:textId="77777777" w:rsidR="005078BA" w:rsidRPr="0045261D" w:rsidRDefault="005078BA" w:rsidP="00F74871">
      <w:pPr>
        <w:jc w:val="both"/>
        <w:rPr>
          <w:rFonts w:asciiTheme="minorHAnsi" w:eastAsiaTheme="minorHAnsi" w:hAnsiTheme="minorHAnsi" w:cstheme="minorBidi"/>
          <w:color w:val="002060"/>
          <w:sz w:val="22"/>
          <w:szCs w:val="22"/>
          <w:lang w:eastAsia="en-US"/>
        </w:rPr>
      </w:pPr>
    </w:p>
    <w:p w14:paraId="66AE7677" w14:textId="7AB4103F" w:rsidR="00F74871" w:rsidRPr="007C7AFA" w:rsidRDefault="00244B2D"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En cuanto al </w:t>
      </w:r>
      <w:r w:rsidRPr="007C7AFA">
        <w:rPr>
          <w:rFonts w:asciiTheme="minorHAnsi" w:eastAsiaTheme="minorHAnsi" w:hAnsiTheme="minorHAnsi" w:cstheme="minorBidi"/>
          <w:color w:val="002060"/>
          <w:sz w:val="22"/>
          <w:szCs w:val="22"/>
          <w:lang w:eastAsia="en-US"/>
        </w:rPr>
        <w:t xml:space="preserve">subprograma B, el universo ascendió a </w:t>
      </w:r>
      <w:r w:rsidR="00521A9A" w:rsidRPr="007C7AFA">
        <w:rPr>
          <w:rFonts w:asciiTheme="minorHAnsi" w:eastAsiaTheme="minorHAnsi" w:hAnsiTheme="minorHAnsi" w:cstheme="minorBidi"/>
          <w:color w:val="002060"/>
          <w:sz w:val="22"/>
          <w:szCs w:val="22"/>
          <w:lang w:eastAsia="en-US"/>
        </w:rPr>
        <w:t>1</w:t>
      </w:r>
      <w:r w:rsidR="00C56FDB" w:rsidRPr="007C7AFA">
        <w:rPr>
          <w:rFonts w:asciiTheme="minorHAnsi" w:eastAsiaTheme="minorHAnsi" w:hAnsiTheme="minorHAnsi" w:cstheme="minorBidi"/>
          <w:color w:val="002060"/>
          <w:sz w:val="22"/>
          <w:szCs w:val="22"/>
          <w:lang w:eastAsia="en-US"/>
        </w:rPr>
        <w:t>66</w:t>
      </w:r>
      <w:r w:rsidRPr="007C7AFA">
        <w:rPr>
          <w:rFonts w:asciiTheme="minorHAnsi" w:eastAsiaTheme="minorHAnsi" w:hAnsiTheme="minorHAnsi" w:cstheme="minorBidi"/>
          <w:color w:val="002060"/>
          <w:sz w:val="22"/>
          <w:szCs w:val="22"/>
          <w:lang w:eastAsia="en-US"/>
        </w:rPr>
        <w:t xml:space="preserve"> operadores, siendo el universo controlado </w:t>
      </w:r>
      <w:r w:rsidR="005078BA" w:rsidRPr="007C7AFA">
        <w:rPr>
          <w:rFonts w:asciiTheme="minorHAnsi" w:eastAsiaTheme="minorHAnsi" w:hAnsiTheme="minorHAnsi" w:cstheme="minorBidi"/>
          <w:color w:val="002060"/>
          <w:sz w:val="22"/>
          <w:szCs w:val="22"/>
          <w:lang w:eastAsia="en-US"/>
        </w:rPr>
        <w:t xml:space="preserve">planificado </w:t>
      </w:r>
      <w:r w:rsidRPr="007C7AFA">
        <w:rPr>
          <w:rFonts w:asciiTheme="minorHAnsi" w:eastAsiaTheme="minorHAnsi" w:hAnsiTheme="minorHAnsi" w:cstheme="minorBidi"/>
          <w:color w:val="002060"/>
          <w:sz w:val="22"/>
          <w:szCs w:val="22"/>
          <w:lang w:eastAsia="en-US"/>
        </w:rPr>
        <w:t xml:space="preserve">de </w:t>
      </w:r>
      <w:r w:rsidR="00521A9A" w:rsidRPr="007C7AFA">
        <w:rPr>
          <w:rFonts w:asciiTheme="minorHAnsi" w:eastAsiaTheme="minorHAnsi" w:hAnsiTheme="minorHAnsi" w:cstheme="minorBidi"/>
          <w:color w:val="002060"/>
          <w:sz w:val="22"/>
          <w:szCs w:val="22"/>
          <w:lang w:eastAsia="en-US"/>
        </w:rPr>
        <w:t>1</w:t>
      </w:r>
      <w:r w:rsidR="00C56FDB" w:rsidRPr="007C7AFA">
        <w:rPr>
          <w:rFonts w:asciiTheme="minorHAnsi" w:eastAsiaTheme="minorHAnsi" w:hAnsiTheme="minorHAnsi" w:cstheme="minorBidi"/>
          <w:color w:val="002060"/>
          <w:sz w:val="22"/>
          <w:szCs w:val="22"/>
          <w:lang w:eastAsia="en-US"/>
        </w:rPr>
        <w:t>76</w:t>
      </w:r>
      <w:r w:rsidR="0027136E"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operadores. En lo que se refiere al número de controles planificados, se realizaron </w:t>
      </w:r>
      <w:r w:rsidR="00C56FDB" w:rsidRPr="007C7AFA">
        <w:rPr>
          <w:rFonts w:asciiTheme="minorHAnsi" w:eastAsiaTheme="minorHAnsi" w:hAnsiTheme="minorHAnsi" w:cstheme="minorBidi"/>
          <w:color w:val="002060"/>
          <w:sz w:val="22"/>
          <w:szCs w:val="22"/>
          <w:lang w:eastAsia="en-US"/>
        </w:rPr>
        <w:t>222</w:t>
      </w:r>
      <w:r w:rsidR="0027136E"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de un total de planificados de </w:t>
      </w:r>
      <w:r w:rsidR="00C56FDB" w:rsidRPr="007C7AFA">
        <w:rPr>
          <w:rFonts w:asciiTheme="minorHAnsi" w:eastAsiaTheme="minorHAnsi" w:hAnsiTheme="minorHAnsi" w:cstheme="minorBidi"/>
          <w:color w:val="002060"/>
          <w:sz w:val="22"/>
          <w:szCs w:val="22"/>
          <w:lang w:eastAsia="en-US"/>
        </w:rPr>
        <w:t>266</w:t>
      </w:r>
      <w:r w:rsidRPr="007C7AFA">
        <w:rPr>
          <w:rFonts w:asciiTheme="minorHAnsi" w:eastAsiaTheme="minorHAnsi" w:hAnsiTheme="minorHAnsi" w:cstheme="minorBidi"/>
          <w:color w:val="002060"/>
          <w:sz w:val="22"/>
          <w:szCs w:val="22"/>
          <w:lang w:eastAsia="en-US"/>
        </w:rPr>
        <w:t>. Por tanto, el porcentaje de consecución global del objetivo ha sido del 9</w:t>
      </w:r>
      <w:r w:rsidR="00C56FDB" w:rsidRPr="007C7AFA">
        <w:rPr>
          <w:rFonts w:asciiTheme="minorHAnsi" w:eastAsiaTheme="minorHAnsi" w:hAnsiTheme="minorHAnsi" w:cstheme="minorBidi"/>
          <w:color w:val="002060"/>
          <w:sz w:val="22"/>
          <w:szCs w:val="22"/>
          <w:lang w:eastAsia="en-US"/>
        </w:rPr>
        <w:t>8</w:t>
      </w:r>
      <w:r w:rsidR="00C26124" w:rsidRPr="007C7AFA">
        <w:rPr>
          <w:rFonts w:asciiTheme="minorHAnsi" w:eastAsiaTheme="minorHAnsi" w:hAnsiTheme="minorHAnsi" w:cstheme="minorBidi"/>
          <w:color w:val="002060"/>
          <w:sz w:val="22"/>
          <w:szCs w:val="22"/>
          <w:lang w:eastAsia="en-US"/>
        </w:rPr>
        <w:t>.</w:t>
      </w:r>
      <w:r w:rsidR="00C56FDB" w:rsidRPr="007C7AFA">
        <w:rPr>
          <w:rFonts w:asciiTheme="minorHAnsi" w:eastAsiaTheme="minorHAnsi" w:hAnsiTheme="minorHAnsi" w:cstheme="minorBidi"/>
          <w:color w:val="002060"/>
          <w:sz w:val="22"/>
          <w:szCs w:val="22"/>
          <w:lang w:eastAsia="en-US"/>
        </w:rPr>
        <w:t>23</w:t>
      </w:r>
      <w:r w:rsidRPr="007C7AFA">
        <w:rPr>
          <w:rFonts w:asciiTheme="minorHAnsi" w:eastAsiaTheme="minorHAnsi" w:hAnsiTheme="minorHAnsi" w:cstheme="minorBidi"/>
          <w:color w:val="002060"/>
          <w:sz w:val="22"/>
          <w:szCs w:val="22"/>
          <w:lang w:eastAsia="en-US"/>
        </w:rPr>
        <w:t>%</w:t>
      </w:r>
      <w:r w:rsidR="00F74871" w:rsidRPr="007C7AFA">
        <w:rPr>
          <w:rFonts w:asciiTheme="minorHAnsi" w:eastAsiaTheme="minorHAnsi" w:hAnsiTheme="minorHAnsi" w:cstheme="minorBidi"/>
          <w:color w:val="002060"/>
          <w:sz w:val="22"/>
          <w:szCs w:val="22"/>
          <w:lang w:eastAsia="en-US"/>
        </w:rPr>
        <w:t xml:space="preserve"> La causa de no llegar a conseguir el objetivo fijado en la programación ha sido debida, fundamentalmente, a bajas de operadore</w:t>
      </w:r>
      <w:r w:rsidR="00D97B5B" w:rsidRPr="007C7AFA">
        <w:rPr>
          <w:rFonts w:asciiTheme="minorHAnsi" w:eastAsiaTheme="minorHAnsi" w:hAnsiTheme="minorHAnsi" w:cstheme="minorBidi"/>
          <w:color w:val="002060"/>
          <w:sz w:val="22"/>
          <w:szCs w:val="22"/>
          <w:lang w:eastAsia="en-US"/>
        </w:rPr>
        <w:t xml:space="preserve">s. </w:t>
      </w:r>
      <w:r w:rsidR="005078BA" w:rsidRPr="007C7AFA">
        <w:rPr>
          <w:rFonts w:asciiTheme="minorHAnsi" w:eastAsiaTheme="minorHAnsi" w:hAnsiTheme="minorHAnsi" w:cstheme="minorBidi"/>
          <w:color w:val="002060"/>
          <w:sz w:val="22"/>
          <w:szCs w:val="22"/>
          <w:lang w:eastAsia="en-US"/>
        </w:rPr>
        <w:t xml:space="preserve">El universo controlado total ascendió a </w:t>
      </w:r>
      <w:r w:rsidR="00C56FDB" w:rsidRPr="007C7AFA">
        <w:rPr>
          <w:rFonts w:asciiTheme="minorHAnsi" w:eastAsiaTheme="minorHAnsi" w:hAnsiTheme="minorHAnsi" w:cstheme="minorBidi"/>
          <w:color w:val="002060"/>
          <w:sz w:val="22"/>
          <w:szCs w:val="22"/>
          <w:lang w:eastAsia="en-US"/>
        </w:rPr>
        <w:t>182</w:t>
      </w:r>
      <w:r w:rsidR="0027136E" w:rsidRPr="007C7AFA">
        <w:rPr>
          <w:rFonts w:asciiTheme="minorHAnsi" w:eastAsiaTheme="minorHAnsi" w:hAnsiTheme="minorHAnsi" w:cstheme="minorBidi"/>
          <w:color w:val="002060"/>
          <w:sz w:val="22"/>
          <w:szCs w:val="22"/>
          <w:lang w:eastAsia="en-US"/>
        </w:rPr>
        <w:t xml:space="preserve"> </w:t>
      </w:r>
      <w:r w:rsidR="005078BA" w:rsidRPr="007C7AFA">
        <w:rPr>
          <w:rFonts w:asciiTheme="minorHAnsi" w:eastAsiaTheme="minorHAnsi" w:hAnsiTheme="minorHAnsi" w:cstheme="minorBidi"/>
          <w:color w:val="002060"/>
          <w:sz w:val="22"/>
          <w:szCs w:val="22"/>
          <w:lang w:eastAsia="en-US"/>
        </w:rPr>
        <w:t xml:space="preserve">por el alta de </w:t>
      </w:r>
      <w:r w:rsidR="0027136E" w:rsidRPr="007C7AFA">
        <w:rPr>
          <w:rFonts w:asciiTheme="minorHAnsi" w:eastAsiaTheme="minorHAnsi" w:hAnsiTheme="minorHAnsi" w:cstheme="minorBidi"/>
          <w:color w:val="002060"/>
          <w:sz w:val="22"/>
          <w:szCs w:val="22"/>
          <w:lang w:eastAsia="en-US"/>
        </w:rPr>
        <w:t xml:space="preserve">varios </w:t>
      </w:r>
      <w:r w:rsidR="005078BA" w:rsidRPr="007C7AFA">
        <w:rPr>
          <w:rFonts w:asciiTheme="minorHAnsi" w:eastAsiaTheme="minorHAnsi" w:hAnsiTheme="minorHAnsi" w:cstheme="minorBidi"/>
          <w:color w:val="002060"/>
          <w:sz w:val="22"/>
          <w:szCs w:val="22"/>
          <w:lang w:eastAsia="en-US"/>
        </w:rPr>
        <w:t>operadores y l</w:t>
      </w:r>
      <w:r w:rsidR="00D97B5B" w:rsidRPr="007C7AFA">
        <w:rPr>
          <w:rFonts w:asciiTheme="minorHAnsi" w:eastAsiaTheme="minorHAnsi" w:hAnsiTheme="minorHAnsi" w:cstheme="minorBidi"/>
          <w:color w:val="002060"/>
          <w:sz w:val="22"/>
          <w:szCs w:val="22"/>
          <w:lang w:eastAsia="en-US"/>
        </w:rPr>
        <w:t xml:space="preserve">os controles no planificados </w:t>
      </w:r>
      <w:r w:rsidR="005078BA" w:rsidRPr="007C7AFA">
        <w:rPr>
          <w:rFonts w:asciiTheme="minorHAnsi" w:eastAsiaTheme="minorHAnsi" w:hAnsiTheme="minorHAnsi" w:cstheme="minorBidi"/>
          <w:color w:val="002060"/>
          <w:sz w:val="22"/>
          <w:szCs w:val="22"/>
          <w:lang w:eastAsia="en-US"/>
        </w:rPr>
        <w:t xml:space="preserve">fueron </w:t>
      </w:r>
      <w:r w:rsidR="00C56FDB" w:rsidRPr="007C7AFA">
        <w:rPr>
          <w:rFonts w:asciiTheme="minorHAnsi" w:eastAsiaTheme="minorHAnsi" w:hAnsiTheme="minorHAnsi" w:cstheme="minorBidi"/>
          <w:color w:val="002060"/>
          <w:sz w:val="22"/>
          <w:szCs w:val="22"/>
          <w:lang w:eastAsia="en-US"/>
        </w:rPr>
        <w:t>6</w:t>
      </w:r>
      <w:r w:rsidR="0027136E" w:rsidRPr="007C7AFA">
        <w:rPr>
          <w:rFonts w:asciiTheme="minorHAnsi" w:eastAsiaTheme="minorHAnsi" w:hAnsiTheme="minorHAnsi" w:cstheme="minorBidi"/>
          <w:color w:val="002060"/>
          <w:sz w:val="22"/>
          <w:szCs w:val="22"/>
          <w:lang w:eastAsia="en-US"/>
        </w:rPr>
        <w:t xml:space="preserve"> </w:t>
      </w:r>
      <w:r w:rsidR="005078BA" w:rsidRPr="007C7AFA">
        <w:rPr>
          <w:rFonts w:asciiTheme="minorHAnsi" w:eastAsiaTheme="minorHAnsi" w:hAnsiTheme="minorHAnsi" w:cstheme="minorBidi"/>
          <w:color w:val="002060"/>
          <w:sz w:val="22"/>
          <w:szCs w:val="22"/>
          <w:lang w:eastAsia="en-US"/>
        </w:rPr>
        <w:t xml:space="preserve">y </w:t>
      </w:r>
      <w:r w:rsidR="00D97B5B" w:rsidRPr="007C7AFA">
        <w:rPr>
          <w:rFonts w:asciiTheme="minorHAnsi" w:eastAsiaTheme="minorHAnsi" w:hAnsiTheme="minorHAnsi" w:cstheme="minorBidi"/>
          <w:color w:val="002060"/>
          <w:sz w:val="22"/>
          <w:szCs w:val="22"/>
          <w:lang w:eastAsia="en-US"/>
        </w:rPr>
        <w:t xml:space="preserve">se han debido a </w:t>
      </w:r>
      <w:r w:rsidR="003A6682" w:rsidRPr="007C7AFA">
        <w:rPr>
          <w:rFonts w:asciiTheme="minorHAnsi" w:eastAsiaTheme="minorHAnsi" w:hAnsiTheme="minorHAnsi" w:cstheme="minorBidi"/>
          <w:color w:val="002060"/>
          <w:sz w:val="22"/>
          <w:szCs w:val="22"/>
          <w:lang w:eastAsia="en-US"/>
        </w:rPr>
        <w:t xml:space="preserve">las </w:t>
      </w:r>
      <w:r w:rsidR="00D97B5B" w:rsidRPr="007C7AFA">
        <w:rPr>
          <w:rFonts w:asciiTheme="minorHAnsi" w:eastAsiaTheme="minorHAnsi" w:hAnsiTheme="minorHAnsi" w:cstheme="minorBidi"/>
          <w:color w:val="002060"/>
          <w:sz w:val="22"/>
          <w:szCs w:val="22"/>
          <w:lang w:eastAsia="en-US"/>
        </w:rPr>
        <w:t>altas de</w:t>
      </w:r>
      <w:r w:rsidR="0027136E" w:rsidRPr="007C7AFA">
        <w:rPr>
          <w:rFonts w:asciiTheme="minorHAnsi" w:eastAsiaTheme="minorHAnsi" w:hAnsiTheme="minorHAnsi" w:cstheme="minorBidi"/>
          <w:color w:val="002060"/>
          <w:sz w:val="22"/>
          <w:szCs w:val="22"/>
          <w:lang w:eastAsia="en-US"/>
        </w:rPr>
        <w:t xml:space="preserve"> varios</w:t>
      </w:r>
      <w:r w:rsidR="00D97B5B" w:rsidRPr="007C7AFA">
        <w:rPr>
          <w:rFonts w:asciiTheme="minorHAnsi" w:eastAsiaTheme="minorHAnsi" w:hAnsiTheme="minorHAnsi" w:cstheme="minorBidi"/>
          <w:color w:val="002060"/>
          <w:sz w:val="22"/>
          <w:szCs w:val="22"/>
          <w:lang w:eastAsia="en-US"/>
        </w:rPr>
        <w:t xml:space="preserve"> operadores</w:t>
      </w:r>
      <w:r w:rsidR="0056745E" w:rsidRPr="007C7AFA">
        <w:rPr>
          <w:rFonts w:asciiTheme="minorHAnsi" w:eastAsiaTheme="minorHAnsi" w:hAnsiTheme="minorHAnsi" w:cstheme="minorBidi"/>
          <w:color w:val="002060"/>
          <w:sz w:val="22"/>
          <w:szCs w:val="22"/>
          <w:lang w:eastAsia="en-US"/>
        </w:rPr>
        <w:t>.</w:t>
      </w:r>
    </w:p>
    <w:p w14:paraId="59B359C0" w14:textId="77777777" w:rsidR="00C56FDB" w:rsidRPr="007C7AFA" w:rsidRDefault="00C56FDB" w:rsidP="00F74871">
      <w:pPr>
        <w:jc w:val="both"/>
        <w:rPr>
          <w:rFonts w:asciiTheme="minorHAnsi" w:eastAsiaTheme="minorHAnsi" w:hAnsiTheme="minorHAnsi" w:cstheme="minorBidi"/>
          <w:color w:val="002060"/>
          <w:sz w:val="22"/>
          <w:szCs w:val="22"/>
          <w:lang w:eastAsia="en-US"/>
        </w:rPr>
      </w:pPr>
    </w:p>
    <w:p w14:paraId="4E039C6E" w14:textId="18E92BA8" w:rsidR="00F74871" w:rsidRPr="0045261D" w:rsidRDefault="0072278C" w:rsidP="00F74871">
      <w:pPr>
        <w:jc w:val="both"/>
        <w:rPr>
          <w:rFonts w:asciiTheme="minorHAnsi" w:eastAsiaTheme="minorHAnsi" w:hAnsiTheme="minorHAnsi" w:cstheme="minorBidi"/>
          <w:color w:val="002060"/>
          <w:sz w:val="22"/>
          <w:szCs w:val="22"/>
          <w:lang w:eastAsia="en-US"/>
        </w:rPr>
      </w:pPr>
      <w:r w:rsidRPr="007C7AFA">
        <w:rPr>
          <w:rFonts w:asciiTheme="minorHAnsi" w:eastAsiaTheme="minorHAnsi" w:hAnsiTheme="minorHAnsi" w:cstheme="minorBidi"/>
          <w:color w:val="002060"/>
          <w:sz w:val="22"/>
          <w:szCs w:val="22"/>
          <w:lang w:eastAsia="en-US"/>
        </w:rPr>
        <w:t>Comparadas estas cifras con las del año 20</w:t>
      </w:r>
      <w:r w:rsidR="0027136E" w:rsidRPr="007C7AFA">
        <w:rPr>
          <w:rFonts w:asciiTheme="minorHAnsi" w:eastAsiaTheme="minorHAnsi" w:hAnsiTheme="minorHAnsi" w:cstheme="minorBidi"/>
          <w:color w:val="002060"/>
          <w:sz w:val="22"/>
          <w:szCs w:val="22"/>
          <w:lang w:eastAsia="en-US"/>
        </w:rPr>
        <w:t>2</w:t>
      </w:r>
      <w:r w:rsidR="007813B2" w:rsidRPr="007C7AFA">
        <w:rPr>
          <w:rFonts w:asciiTheme="minorHAnsi" w:eastAsiaTheme="minorHAnsi" w:hAnsiTheme="minorHAnsi" w:cstheme="minorBidi"/>
          <w:color w:val="002060"/>
          <w:sz w:val="22"/>
          <w:szCs w:val="22"/>
          <w:lang w:eastAsia="en-US"/>
        </w:rPr>
        <w:t>4</w:t>
      </w:r>
      <w:r w:rsidRPr="007C7AFA">
        <w:rPr>
          <w:rFonts w:asciiTheme="minorHAnsi" w:eastAsiaTheme="minorHAnsi" w:hAnsiTheme="minorHAnsi" w:cstheme="minorBidi"/>
          <w:color w:val="002060"/>
          <w:sz w:val="22"/>
          <w:szCs w:val="22"/>
          <w:lang w:eastAsia="en-US"/>
        </w:rPr>
        <w:t xml:space="preserve">, se observa un </w:t>
      </w:r>
      <w:r w:rsidR="00C56FDB" w:rsidRPr="007C7AFA">
        <w:rPr>
          <w:rFonts w:asciiTheme="minorHAnsi" w:eastAsiaTheme="minorHAnsi" w:hAnsiTheme="minorHAnsi" w:cstheme="minorBidi"/>
          <w:color w:val="002060"/>
          <w:sz w:val="22"/>
          <w:szCs w:val="22"/>
          <w:lang w:eastAsia="en-US"/>
        </w:rPr>
        <w:t>aumento</w:t>
      </w:r>
      <w:r w:rsidRPr="007C7AFA">
        <w:rPr>
          <w:rFonts w:asciiTheme="minorHAnsi" w:eastAsiaTheme="minorHAnsi" w:hAnsiTheme="minorHAnsi" w:cstheme="minorBidi"/>
          <w:color w:val="002060"/>
          <w:sz w:val="22"/>
          <w:szCs w:val="22"/>
          <w:lang w:eastAsia="en-US"/>
        </w:rPr>
        <w:t xml:space="preserve"> en la cifra de operadores, de </w:t>
      </w:r>
      <w:r w:rsidR="00C56FDB" w:rsidRPr="007C7AFA">
        <w:rPr>
          <w:rFonts w:asciiTheme="minorHAnsi" w:eastAsiaTheme="minorHAnsi" w:hAnsiTheme="minorHAnsi" w:cstheme="minorBidi"/>
          <w:color w:val="002060"/>
          <w:sz w:val="22"/>
          <w:szCs w:val="22"/>
          <w:lang w:eastAsia="en-US"/>
        </w:rPr>
        <w:t>132</w:t>
      </w:r>
      <w:r w:rsidR="0027136E"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en 20</w:t>
      </w:r>
      <w:r w:rsidR="0027136E" w:rsidRPr="007C7AFA">
        <w:rPr>
          <w:rFonts w:asciiTheme="minorHAnsi" w:eastAsiaTheme="minorHAnsi" w:hAnsiTheme="minorHAnsi" w:cstheme="minorBidi"/>
          <w:color w:val="002060"/>
          <w:sz w:val="22"/>
          <w:szCs w:val="22"/>
          <w:lang w:eastAsia="en-US"/>
        </w:rPr>
        <w:t>2</w:t>
      </w:r>
      <w:r w:rsidR="007813B2" w:rsidRPr="007C7AFA">
        <w:rPr>
          <w:rFonts w:asciiTheme="minorHAnsi" w:eastAsiaTheme="minorHAnsi" w:hAnsiTheme="minorHAnsi" w:cstheme="minorBidi"/>
          <w:color w:val="002060"/>
          <w:sz w:val="22"/>
          <w:szCs w:val="22"/>
          <w:lang w:eastAsia="en-US"/>
        </w:rPr>
        <w:t>4</w:t>
      </w:r>
      <w:r w:rsidRPr="007C7AFA">
        <w:rPr>
          <w:rFonts w:asciiTheme="minorHAnsi" w:eastAsiaTheme="minorHAnsi" w:hAnsiTheme="minorHAnsi" w:cstheme="minorBidi"/>
          <w:color w:val="002060"/>
          <w:sz w:val="22"/>
          <w:szCs w:val="22"/>
          <w:lang w:eastAsia="en-US"/>
        </w:rPr>
        <w:t xml:space="preserve"> a </w:t>
      </w:r>
      <w:r w:rsidR="00C56FDB" w:rsidRPr="007C7AFA">
        <w:rPr>
          <w:rFonts w:asciiTheme="minorHAnsi" w:eastAsiaTheme="minorHAnsi" w:hAnsiTheme="minorHAnsi" w:cstheme="minorBidi"/>
          <w:color w:val="002060"/>
          <w:sz w:val="22"/>
          <w:szCs w:val="22"/>
          <w:lang w:eastAsia="en-US"/>
        </w:rPr>
        <w:t>166</w:t>
      </w:r>
      <w:r w:rsidR="0027136E"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en 20</w:t>
      </w:r>
      <w:r w:rsidR="005078BA" w:rsidRPr="007C7AFA">
        <w:rPr>
          <w:rFonts w:asciiTheme="minorHAnsi" w:eastAsiaTheme="minorHAnsi" w:hAnsiTheme="minorHAnsi" w:cstheme="minorBidi"/>
          <w:color w:val="002060"/>
          <w:sz w:val="22"/>
          <w:szCs w:val="22"/>
          <w:lang w:eastAsia="en-US"/>
        </w:rPr>
        <w:t>2</w:t>
      </w:r>
      <w:r w:rsidR="007813B2" w:rsidRPr="007C7AFA">
        <w:rPr>
          <w:rFonts w:asciiTheme="minorHAnsi" w:eastAsiaTheme="minorHAnsi" w:hAnsiTheme="minorHAnsi" w:cstheme="minorBidi"/>
          <w:color w:val="002060"/>
          <w:sz w:val="22"/>
          <w:szCs w:val="22"/>
          <w:lang w:eastAsia="en-US"/>
        </w:rPr>
        <w:t>5</w:t>
      </w:r>
      <w:r w:rsidRPr="007C7AFA">
        <w:rPr>
          <w:rFonts w:asciiTheme="minorHAnsi" w:eastAsiaTheme="minorHAnsi" w:hAnsiTheme="minorHAnsi" w:cstheme="minorBidi"/>
          <w:color w:val="002060"/>
          <w:sz w:val="22"/>
          <w:szCs w:val="22"/>
          <w:lang w:eastAsia="en-US"/>
        </w:rPr>
        <w:t xml:space="preserve"> siendo </w:t>
      </w:r>
      <w:r w:rsidR="00C56FDB" w:rsidRPr="007C7AFA">
        <w:rPr>
          <w:rFonts w:asciiTheme="minorHAnsi" w:eastAsiaTheme="minorHAnsi" w:hAnsiTheme="minorHAnsi" w:cstheme="minorBidi"/>
          <w:color w:val="002060"/>
          <w:sz w:val="22"/>
          <w:szCs w:val="22"/>
          <w:lang w:eastAsia="en-US"/>
        </w:rPr>
        <w:t>mayor</w:t>
      </w:r>
      <w:r w:rsidR="0027136E"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el número de controles este año, alcanzando</w:t>
      </w:r>
      <w:r w:rsidR="00C56FDB" w:rsidRPr="007C7AFA">
        <w:rPr>
          <w:rFonts w:asciiTheme="minorHAnsi" w:eastAsiaTheme="minorHAnsi" w:hAnsiTheme="minorHAnsi" w:cstheme="minorBidi"/>
          <w:color w:val="002060"/>
          <w:sz w:val="22"/>
          <w:szCs w:val="22"/>
          <w:lang w:eastAsia="en-US"/>
        </w:rPr>
        <w:t xml:space="preserve"> los</w:t>
      </w:r>
      <w:r w:rsidRPr="007C7AFA">
        <w:rPr>
          <w:rFonts w:asciiTheme="minorHAnsi" w:eastAsiaTheme="minorHAnsi" w:hAnsiTheme="minorHAnsi" w:cstheme="minorBidi"/>
          <w:color w:val="002060"/>
          <w:sz w:val="22"/>
          <w:szCs w:val="22"/>
          <w:lang w:eastAsia="en-US"/>
        </w:rPr>
        <w:t xml:space="preserve"> </w:t>
      </w:r>
      <w:r w:rsidR="00C56FDB" w:rsidRPr="007C7AFA">
        <w:rPr>
          <w:rFonts w:asciiTheme="minorHAnsi" w:eastAsiaTheme="minorHAnsi" w:hAnsiTheme="minorHAnsi" w:cstheme="minorBidi"/>
          <w:color w:val="002060"/>
          <w:sz w:val="22"/>
          <w:szCs w:val="22"/>
          <w:lang w:eastAsia="en-US"/>
        </w:rPr>
        <w:t>229 controles,</w:t>
      </w:r>
      <w:r w:rsidR="0027136E"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respecto al año anterior</w:t>
      </w:r>
      <w:r w:rsidR="00C56FDB" w:rsidRPr="007C7AFA">
        <w:rPr>
          <w:rFonts w:asciiTheme="minorHAnsi" w:eastAsiaTheme="minorHAnsi" w:hAnsiTheme="minorHAnsi" w:cstheme="minorBidi"/>
          <w:color w:val="002060"/>
          <w:sz w:val="22"/>
          <w:szCs w:val="22"/>
          <w:lang w:eastAsia="en-US"/>
        </w:rPr>
        <w:t>,</w:t>
      </w:r>
      <w:r w:rsidRPr="007C7AFA">
        <w:rPr>
          <w:rFonts w:asciiTheme="minorHAnsi" w:eastAsiaTheme="minorHAnsi" w:hAnsiTheme="minorHAnsi" w:cstheme="minorBidi"/>
          <w:color w:val="002060"/>
          <w:sz w:val="22"/>
          <w:szCs w:val="22"/>
          <w:lang w:eastAsia="en-US"/>
        </w:rPr>
        <w:t xml:space="preserve"> que fueron </w:t>
      </w:r>
      <w:r w:rsidR="00C56FDB" w:rsidRPr="007C7AFA">
        <w:rPr>
          <w:rFonts w:asciiTheme="minorHAnsi" w:eastAsiaTheme="minorHAnsi" w:hAnsiTheme="minorHAnsi" w:cstheme="minorBidi"/>
          <w:color w:val="002060"/>
          <w:sz w:val="22"/>
          <w:szCs w:val="22"/>
          <w:lang w:eastAsia="en-US"/>
        </w:rPr>
        <w:t>162</w:t>
      </w:r>
      <w:r w:rsidR="00C26124" w:rsidRPr="007C7AFA">
        <w:rPr>
          <w:rFonts w:asciiTheme="minorHAnsi" w:eastAsiaTheme="minorHAnsi" w:hAnsiTheme="minorHAnsi" w:cstheme="minorBidi"/>
          <w:color w:val="002060"/>
          <w:sz w:val="22"/>
          <w:szCs w:val="22"/>
          <w:lang w:eastAsia="en-US"/>
        </w:rPr>
        <w:t>.</w:t>
      </w:r>
      <w:r w:rsidR="00C26124" w:rsidRPr="0045261D">
        <w:rPr>
          <w:rFonts w:asciiTheme="minorHAnsi" w:eastAsiaTheme="minorHAnsi" w:hAnsiTheme="minorHAnsi" w:cstheme="minorBidi"/>
          <w:color w:val="002060"/>
          <w:sz w:val="22"/>
          <w:szCs w:val="22"/>
          <w:lang w:eastAsia="en-US"/>
        </w:rPr>
        <w:t xml:space="preserve"> </w:t>
      </w:r>
    </w:p>
    <w:p w14:paraId="7B9502B2" w14:textId="77777777" w:rsidR="005078BA" w:rsidRPr="0045261D" w:rsidRDefault="005078BA" w:rsidP="00F74871">
      <w:pPr>
        <w:jc w:val="both"/>
        <w:rPr>
          <w:rFonts w:ascii="Verdana" w:hAnsi="Verdana" w:cs="Arial"/>
          <w:sz w:val="24"/>
          <w:szCs w:val="24"/>
        </w:rPr>
      </w:pPr>
    </w:p>
    <w:p w14:paraId="1E956598" w14:textId="77777777" w:rsidR="00F74871" w:rsidRPr="0045261D" w:rsidRDefault="00F74871" w:rsidP="00F74871">
      <w:pPr>
        <w:jc w:val="both"/>
        <w:rPr>
          <w:rFonts w:ascii="Verdana" w:hAnsi="Verdana" w:cs="Arial"/>
          <w:b/>
          <w:sz w:val="22"/>
          <w:szCs w:val="22"/>
        </w:rPr>
      </w:pPr>
      <w:r w:rsidRPr="0045261D">
        <w:rPr>
          <w:rFonts w:asciiTheme="minorHAnsi" w:eastAsia="Calibri" w:hAnsiTheme="minorHAnsi" w:cstheme="minorBidi"/>
          <w:b/>
          <w:color w:val="0070C0"/>
          <w:sz w:val="22"/>
          <w:szCs w:val="22"/>
          <w:lang w:eastAsia="en-US"/>
        </w:rPr>
        <w:t>3. INCUMPLIMIENTOS DEL PROGRAMA. NÚMERO Y TIPOS.</w:t>
      </w:r>
    </w:p>
    <w:p w14:paraId="646746AB" w14:textId="77777777" w:rsidR="00F74871" w:rsidRPr="0045261D" w:rsidRDefault="00F74871" w:rsidP="00F74871">
      <w:pPr>
        <w:jc w:val="both"/>
        <w:rPr>
          <w:rFonts w:ascii="Verdana" w:hAnsi="Verdana" w:cs="Arial"/>
          <w:sz w:val="22"/>
          <w:szCs w:val="22"/>
        </w:rPr>
      </w:pPr>
    </w:p>
    <w:p w14:paraId="690EEEC7" w14:textId="77777777"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La verificación del cumplimiento/incumplimiento de los requisitos establecidos en el Pliego de condiciones es realizada directamente sobre los operadores, considerando como incumplimientos, irregularidades e infracciones las siguientes definiciones, consensuadas igualmente entre las autoridades competentes en la materia en la Mesa de Coordinación de la Calidad Diferenciada. </w:t>
      </w:r>
    </w:p>
    <w:p w14:paraId="7CEB2E44"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655AEF12" w14:textId="77777777" w:rsidR="00F74871" w:rsidRPr="0045261D" w:rsidRDefault="00F74871" w:rsidP="007321EF">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Incumplimiento:</w:t>
      </w:r>
      <w:r w:rsidRPr="0045261D">
        <w:rPr>
          <w:rFonts w:asciiTheme="minorHAnsi" w:eastAsiaTheme="minorHAnsi" w:hAnsiTheme="minorHAnsi" w:cstheme="minorBidi"/>
          <w:color w:val="002060"/>
          <w:sz w:val="22"/>
          <w:szCs w:val="22"/>
          <w:lang w:eastAsia="en-US"/>
        </w:rPr>
        <w:t xml:space="preserve"> el hecho de no cumplir el pliego de condiciones y que da lugar a una infracción o a una irregularidad. </w:t>
      </w:r>
    </w:p>
    <w:p w14:paraId="6C9275DB" w14:textId="77777777" w:rsidR="00F74871" w:rsidRPr="0045261D" w:rsidRDefault="00F74871" w:rsidP="007321EF">
      <w:pPr>
        <w:jc w:val="both"/>
        <w:rPr>
          <w:rFonts w:asciiTheme="minorHAnsi" w:eastAsiaTheme="minorHAnsi" w:hAnsiTheme="minorHAnsi" w:cstheme="minorBidi"/>
          <w:color w:val="002060"/>
          <w:sz w:val="22"/>
          <w:szCs w:val="22"/>
          <w:lang w:eastAsia="en-US"/>
        </w:rPr>
      </w:pPr>
    </w:p>
    <w:p w14:paraId="49C0371D" w14:textId="77777777" w:rsidR="00F74871" w:rsidRPr="0045261D" w:rsidRDefault="00F74871" w:rsidP="007321EF">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Irregularidad:</w:t>
      </w:r>
      <w:r w:rsidRPr="0045261D">
        <w:rPr>
          <w:rFonts w:asciiTheme="minorHAnsi" w:eastAsiaTheme="minorHAnsi" w:hAnsiTheme="minorHAnsi" w:cstheme="minorBidi"/>
          <w:color w:val="002060"/>
          <w:sz w:val="22"/>
          <w:szCs w:val="22"/>
          <w:lang w:eastAsia="en-US"/>
        </w:rPr>
        <w:t xml:space="preserve"> aquellos incumplimientos del Pliego de Condiciones, cuyo efecto será prohibir al operador el uso de las indicaciones que hagan referencia a la Indicación Geográfica (DOP o IGP) o a la ETG, en la totalidad del lote, producto o producción afectados por dichas irregularidades. Estos incumplimientos tienen como consecuencia la no comercialización, como producto amparado, de los lotes o productos afectados hasta que se subsanen las No Conformidades detectadas. </w:t>
      </w:r>
    </w:p>
    <w:p w14:paraId="6E0F2461" w14:textId="77777777" w:rsidR="00F74871" w:rsidRPr="0045261D" w:rsidRDefault="00F74871" w:rsidP="007321EF">
      <w:pPr>
        <w:jc w:val="both"/>
        <w:rPr>
          <w:rFonts w:asciiTheme="minorHAnsi" w:eastAsiaTheme="minorHAnsi" w:hAnsiTheme="minorHAnsi" w:cstheme="minorBidi"/>
          <w:color w:val="002060"/>
          <w:sz w:val="22"/>
          <w:szCs w:val="22"/>
          <w:lang w:eastAsia="en-US"/>
        </w:rPr>
      </w:pPr>
    </w:p>
    <w:p w14:paraId="55F39D11" w14:textId="67EE0DDA" w:rsidR="00F74871" w:rsidRPr="0045261D" w:rsidRDefault="00F74871" w:rsidP="007321EF">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Infracción:</w:t>
      </w:r>
      <w:r w:rsidRPr="0045261D">
        <w:rPr>
          <w:rFonts w:asciiTheme="minorHAnsi" w:eastAsiaTheme="minorHAnsi" w:hAnsiTheme="minorHAnsi" w:cstheme="minorBidi"/>
          <w:color w:val="002060"/>
          <w:sz w:val="22"/>
          <w:szCs w:val="22"/>
          <w:lang w:eastAsia="en-US"/>
        </w:rPr>
        <w:t xml:space="preserve"> aquellos incumplimientos deliberados o prolongados del Pliego de Condiciones, cuyo efecto será prohibir al operador en cuestión la comercialización de toda la producción con referencias a la Indicación Geográfica (DOP o IGP) o a la ETG, en el etiquetado y la publicidad durante un periodo determinado, lo que conllevará la retirada de la certificación. </w:t>
      </w:r>
    </w:p>
    <w:p w14:paraId="7DDD6A84" w14:textId="77777777" w:rsidR="00F74871" w:rsidRPr="0045261D" w:rsidRDefault="00F74871" w:rsidP="007321EF">
      <w:pPr>
        <w:jc w:val="both"/>
        <w:rPr>
          <w:rFonts w:asciiTheme="minorHAnsi" w:eastAsiaTheme="minorHAnsi" w:hAnsiTheme="minorHAnsi" w:cstheme="minorBidi"/>
          <w:color w:val="002060"/>
          <w:sz w:val="22"/>
          <w:szCs w:val="22"/>
          <w:lang w:eastAsia="en-US"/>
        </w:rPr>
      </w:pPr>
    </w:p>
    <w:p w14:paraId="324C45E3" w14:textId="77777777" w:rsidR="00F74871" w:rsidRPr="0045261D" w:rsidRDefault="00F74871" w:rsidP="007321EF">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Hay que tener en cuenta que, aparte de estos incumplimientos, se han detectado otras no conformidades o desviaciones que, al no tener consecuencia sobre la no comercialización de producto amparado ni sobre la certificación del operador, no se han contabilizado en este apartado.</w:t>
      </w:r>
    </w:p>
    <w:p w14:paraId="3321D9BA" w14:textId="77777777" w:rsidR="00F74871" w:rsidRPr="0045261D" w:rsidRDefault="00F74871" w:rsidP="007321EF">
      <w:pPr>
        <w:jc w:val="both"/>
        <w:rPr>
          <w:rFonts w:asciiTheme="minorHAnsi" w:eastAsiaTheme="minorHAnsi" w:hAnsiTheme="minorHAnsi" w:cstheme="minorBidi"/>
          <w:color w:val="002060"/>
          <w:sz w:val="22"/>
          <w:szCs w:val="22"/>
          <w:lang w:eastAsia="en-US"/>
        </w:rPr>
      </w:pPr>
    </w:p>
    <w:p w14:paraId="34AA7A41" w14:textId="3C22E14E" w:rsidR="00F74871" w:rsidRPr="007C7AFA" w:rsidRDefault="0072278C"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En cuanto al </w:t>
      </w:r>
      <w:r w:rsidRPr="007C7AFA">
        <w:rPr>
          <w:rFonts w:asciiTheme="minorHAnsi" w:eastAsiaTheme="minorHAnsi" w:hAnsiTheme="minorHAnsi" w:cstheme="minorBidi"/>
          <w:color w:val="002060"/>
          <w:sz w:val="22"/>
          <w:szCs w:val="22"/>
          <w:lang w:eastAsia="en-US"/>
        </w:rPr>
        <w:t xml:space="preserve">subprograma A, en un total de </w:t>
      </w:r>
      <w:r w:rsidR="009B67CA" w:rsidRPr="007C7AFA">
        <w:rPr>
          <w:rFonts w:asciiTheme="minorHAnsi" w:eastAsiaTheme="minorHAnsi" w:hAnsiTheme="minorHAnsi" w:cstheme="minorBidi"/>
          <w:color w:val="002060"/>
          <w:sz w:val="22"/>
          <w:szCs w:val="22"/>
          <w:lang w:eastAsia="en-US"/>
        </w:rPr>
        <w:t>5.345</w:t>
      </w:r>
      <w:r w:rsidRPr="007C7AFA">
        <w:rPr>
          <w:rFonts w:asciiTheme="minorHAnsi" w:eastAsiaTheme="minorHAnsi" w:hAnsiTheme="minorHAnsi" w:cstheme="minorBidi"/>
          <w:color w:val="002060"/>
          <w:sz w:val="22"/>
          <w:szCs w:val="22"/>
          <w:lang w:eastAsia="en-US"/>
        </w:rPr>
        <w:t xml:space="preserve"> operadores controlados se han detectado </w:t>
      </w:r>
      <w:r w:rsidR="009B67CA" w:rsidRPr="007C7AFA">
        <w:rPr>
          <w:rFonts w:asciiTheme="minorHAnsi" w:eastAsiaTheme="minorHAnsi" w:hAnsiTheme="minorHAnsi" w:cstheme="minorBidi"/>
          <w:color w:val="002060"/>
          <w:sz w:val="22"/>
          <w:szCs w:val="22"/>
          <w:lang w:eastAsia="en-US"/>
        </w:rPr>
        <w:t>427</w:t>
      </w:r>
      <w:r w:rsidR="00144FDA"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operadores con incumplimientos con un total de </w:t>
      </w:r>
      <w:r w:rsidR="009B67CA" w:rsidRPr="007C7AFA">
        <w:rPr>
          <w:rFonts w:asciiTheme="minorHAnsi" w:eastAsiaTheme="minorHAnsi" w:hAnsiTheme="minorHAnsi" w:cstheme="minorBidi"/>
          <w:color w:val="002060"/>
          <w:sz w:val="22"/>
          <w:szCs w:val="22"/>
          <w:lang w:eastAsia="en-US"/>
        </w:rPr>
        <w:t>841</w:t>
      </w:r>
      <w:r w:rsidR="00144FDA"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incumplimientos, de los cuales casi un </w:t>
      </w:r>
      <w:r w:rsidR="009874CB" w:rsidRPr="007C7AFA">
        <w:rPr>
          <w:rFonts w:asciiTheme="minorHAnsi" w:eastAsiaTheme="minorHAnsi" w:hAnsiTheme="minorHAnsi" w:cstheme="minorBidi"/>
          <w:color w:val="002060"/>
          <w:sz w:val="22"/>
          <w:szCs w:val="22"/>
          <w:lang w:eastAsia="en-US"/>
        </w:rPr>
        <w:t>88</w:t>
      </w:r>
      <w:r w:rsidRPr="007C7AFA">
        <w:rPr>
          <w:rFonts w:asciiTheme="minorHAnsi" w:eastAsiaTheme="minorHAnsi" w:hAnsiTheme="minorHAnsi" w:cstheme="minorBidi"/>
          <w:color w:val="002060"/>
          <w:sz w:val="22"/>
          <w:szCs w:val="22"/>
          <w:lang w:eastAsia="en-US"/>
        </w:rPr>
        <w:t xml:space="preserve">% han sido irregularidades y un </w:t>
      </w:r>
      <w:r w:rsidR="009874CB" w:rsidRPr="007C7AFA">
        <w:rPr>
          <w:rFonts w:asciiTheme="minorHAnsi" w:eastAsiaTheme="minorHAnsi" w:hAnsiTheme="minorHAnsi" w:cstheme="minorBidi"/>
          <w:color w:val="002060"/>
          <w:sz w:val="22"/>
          <w:szCs w:val="22"/>
          <w:lang w:eastAsia="en-US"/>
        </w:rPr>
        <w:t>12</w:t>
      </w:r>
      <w:r w:rsidRPr="007C7AFA">
        <w:rPr>
          <w:rFonts w:asciiTheme="minorHAnsi" w:eastAsiaTheme="minorHAnsi" w:hAnsiTheme="minorHAnsi" w:cstheme="minorBidi"/>
          <w:color w:val="002060"/>
          <w:sz w:val="22"/>
          <w:szCs w:val="22"/>
          <w:lang w:eastAsia="en-US"/>
        </w:rPr>
        <w:t xml:space="preserve">% infracciones. Finalmente, el porcentaje de operadores controlados con incumplimientos ha sido de un </w:t>
      </w:r>
      <w:r w:rsidR="009B67CA" w:rsidRPr="007C7AFA">
        <w:rPr>
          <w:rFonts w:asciiTheme="minorHAnsi" w:eastAsiaTheme="minorHAnsi" w:hAnsiTheme="minorHAnsi" w:cstheme="minorBidi"/>
          <w:color w:val="002060"/>
          <w:sz w:val="22"/>
          <w:szCs w:val="22"/>
          <w:lang w:eastAsia="en-US"/>
        </w:rPr>
        <w:t>9</w:t>
      </w:r>
      <w:r w:rsidR="009874CB" w:rsidRPr="007C7AFA">
        <w:rPr>
          <w:rFonts w:asciiTheme="minorHAnsi" w:eastAsiaTheme="minorHAnsi" w:hAnsiTheme="minorHAnsi" w:cstheme="minorBidi"/>
          <w:color w:val="002060"/>
          <w:sz w:val="22"/>
          <w:szCs w:val="22"/>
          <w:lang w:eastAsia="en-US"/>
        </w:rPr>
        <w:t>,</w:t>
      </w:r>
      <w:r w:rsidR="009B67CA" w:rsidRPr="007C7AFA">
        <w:rPr>
          <w:rFonts w:asciiTheme="minorHAnsi" w:eastAsiaTheme="minorHAnsi" w:hAnsiTheme="minorHAnsi" w:cstheme="minorBidi"/>
          <w:color w:val="002060"/>
          <w:sz w:val="22"/>
          <w:szCs w:val="22"/>
          <w:lang w:eastAsia="en-US"/>
        </w:rPr>
        <w:t>6</w:t>
      </w:r>
      <w:r w:rsidRPr="007C7AFA">
        <w:rPr>
          <w:rFonts w:asciiTheme="minorHAnsi" w:eastAsiaTheme="minorHAnsi" w:hAnsiTheme="minorHAnsi" w:cstheme="minorBidi"/>
          <w:color w:val="002060"/>
          <w:sz w:val="22"/>
          <w:szCs w:val="22"/>
          <w:lang w:eastAsia="en-US"/>
        </w:rPr>
        <w:t>%</w:t>
      </w:r>
      <w:r w:rsidR="00F74871" w:rsidRPr="007C7AFA">
        <w:rPr>
          <w:rFonts w:asciiTheme="minorHAnsi" w:eastAsiaTheme="minorHAnsi" w:hAnsiTheme="minorHAnsi" w:cstheme="minorBidi"/>
          <w:color w:val="002060"/>
          <w:sz w:val="22"/>
          <w:szCs w:val="22"/>
          <w:lang w:eastAsia="en-US"/>
        </w:rPr>
        <w:t xml:space="preserve"> Las infracciones han supuesto la suspensión de la certificación al operador, lo que conlleva la imposibilidad de comercializar producto amparado </w:t>
      </w:r>
      <w:r w:rsidR="00D97B5B" w:rsidRPr="007C7AFA">
        <w:rPr>
          <w:rFonts w:asciiTheme="minorHAnsi" w:eastAsiaTheme="minorHAnsi" w:hAnsiTheme="minorHAnsi" w:cstheme="minorBidi"/>
          <w:color w:val="002060"/>
          <w:sz w:val="22"/>
          <w:szCs w:val="22"/>
          <w:lang w:eastAsia="en-US"/>
        </w:rPr>
        <w:t xml:space="preserve">y, en algunos casos, </w:t>
      </w:r>
      <w:r w:rsidR="00F74871" w:rsidRPr="007C7AFA">
        <w:rPr>
          <w:rFonts w:asciiTheme="minorHAnsi" w:eastAsiaTheme="minorHAnsi" w:hAnsiTheme="minorHAnsi" w:cstheme="minorBidi"/>
          <w:color w:val="002060"/>
          <w:sz w:val="22"/>
          <w:szCs w:val="22"/>
          <w:lang w:eastAsia="en-US"/>
        </w:rPr>
        <w:t>la apertura de los correspondientes expedientes sancionadores.</w:t>
      </w:r>
    </w:p>
    <w:p w14:paraId="0B20E69C" w14:textId="77777777" w:rsidR="00F74871" w:rsidRPr="007C7AFA" w:rsidRDefault="00F74871" w:rsidP="00F74871">
      <w:pPr>
        <w:jc w:val="both"/>
        <w:rPr>
          <w:rFonts w:asciiTheme="minorHAnsi" w:eastAsiaTheme="minorHAnsi" w:hAnsiTheme="minorHAnsi" w:cstheme="minorBidi"/>
          <w:color w:val="002060"/>
          <w:sz w:val="22"/>
          <w:szCs w:val="22"/>
          <w:lang w:eastAsia="en-US"/>
        </w:rPr>
      </w:pPr>
    </w:p>
    <w:p w14:paraId="083B9DBB" w14:textId="10964624" w:rsidR="0072278C" w:rsidRPr="007C7AFA" w:rsidRDefault="0072278C" w:rsidP="0072278C">
      <w:pPr>
        <w:jc w:val="both"/>
        <w:rPr>
          <w:rFonts w:asciiTheme="minorHAnsi" w:eastAsiaTheme="minorHAnsi" w:hAnsiTheme="minorHAnsi" w:cstheme="minorBidi"/>
          <w:color w:val="002060"/>
          <w:sz w:val="22"/>
          <w:szCs w:val="22"/>
          <w:lang w:eastAsia="en-US"/>
        </w:rPr>
      </w:pPr>
      <w:r w:rsidRPr="007C7AFA">
        <w:rPr>
          <w:rFonts w:asciiTheme="minorHAnsi" w:eastAsiaTheme="minorHAnsi" w:hAnsiTheme="minorHAnsi" w:cstheme="minorBidi"/>
          <w:color w:val="002060"/>
          <w:sz w:val="22"/>
          <w:szCs w:val="22"/>
          <w:lang w:eastAsia="en-US"/>
        </w:rPr>
        <w:t xml:space="preserve">Comparadas las cifras anteriores con las del año </w:t>
      </w:r>
      <w:r w:rsidR="00144FDA" w:rsidRPr="007C7AFA">
        <w:rPr>
          <w:rFonts w:asciiTheme="minorHAnsi" w:eastAsiaTheme="minorHAnsi" w:hAnsiTheme="minorHAnsi" w:cstheme="minorBidi"/>
          <w:color w:val="002060"/>
          <w:sz w:val="22"/>
          <w:szCs w:val="22"/>
          <w:lang w:eastAsia="en-US"/>
        </w:rPr>
        <w:t>202</w:t>
      </w:r>
      <w:r w:rsidR="007813B2" w:rsidRPr="007C7AFA">
        <w:rPr>
          <w:rFonts w:asciiTheme="minorHAnsi" w:eastAsiaTheme="minorHAnsi" w:hAnsiTheme="minorHAnsi" w:cstheme="minorBidi"/>
          <w:color w:val="002060"/>
          <w:sz w:val="22"/>
          <w:szCs w:val="22"/>
          <w:lang w:eastAsia="en-US"/>
        </w:rPr>
        <w:t>4</w:t>
      </w:r>
      <w:r w:rsidRPr="007C7AFA">
        <w:rPr>
          <w:rFonts w:asciiTheme="minorHAnsi" w:eastAsiaTheme="minorHAnsi" w:hAnsiTheme="minorHAnsi" w:cstheme="minorBidi"/>
          <w:color w:val="002060"/>
          <w:sz w:val="22"/>
          <w:szCs w:val="22"/>
          <w:lang w:eastAsia="en-US"/>
        </w:rPr>
        <w:t xml:space="preserve">, ha </w:t>
      </w:r>
      <w:r w:rsidR="009874CB" w:rsidRPr="007C7AFA">
        <w:rPr>
          <w:rFonts w:asciiTheme="minorHAnsi" w:eastAsiaTheme="minorHAnsi" w:hAnsiTheme="minorHAnsi" w:cstheme="minorBidi"/>
          <w:color w:val="002060"/>
          <w:sz w:val="22"/>
          <w:szCs w:val="22"/>
          <w:lang w:eastAsia="en-US"/>
        </w:rPr>
        <w:t>disminuido</w:t>
      </w:r>
      <w:r w:rsidR="00F97B98" w:rsidRPr="007C7AFA">
        <w:rPr>
          <w:rFonts w:asciiTheme="minorHAnsi" w:eastAsiaTheme="minorHAnsi" w:hAnsiTheme="minorHAnsi" w:cstheme="minorBidi"/>
          <w:color w:val="002060"/>
          <w:sz w:val="22"/>
          <w:szCs w:val="22"/>
          <w:lang w:eastAsia="en-US"/>
        </w:rPr>
        <w:t xml:space="preserve"> ligeramente</w:t>
      </w:r>
      <w:r w:rsidRPr="007C7AFA">
        <w:rPr>
          <w:rFonts w:asciiTheme="minorHAnsi" w:eastAsiaTheme="minorHAnsi" w:hAnsiTheme="minorHAnsi" w:cstheme="minorBidi"/>
          <w:color w:val="002060"/>
          <w:sz w:val="22"/>
          <w:szCs w:val="22"/>
          <w:lang w:eastAsia="en-US"/>
        </w:rPr>
        <w:t xml:space="preserve"> el número de operadores con incumplimientos, que ha pasado de </w:t>
      </w:r>
      <w:r w:rsidR="00F97B98" w:rsidRPr="007C7AFA">
        <w:rPr>
          <w:rFonts w:asciiTheme="minorHAnsi" w:eastAsiaTheme="minorHAnsi" w:hAnsiTheme="minorHAnsi" w:cstheme="minorBidi"/>
          <w:color w:val="002060"/>
          <w:sz w:val="22"/>
          <w:szCs w:val="22"/>
          <w:lang w:eastAsia="en-US"/>
        </w:rPr>
        <w:t>452</w:t>
      </w:r>
      <w:r w:rsidR="00144FDA"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a </w:t>
      </w:r>
      <w:r w:rsidR="00F97B98" w:rsidRPr="007C7AFA">
        <w:rPr>
          <w:rFonts w:asciiTheme="minorHAnsi" w:eastAsiaTheme="minorHAnsi" w:hAnsiTheme="minorHAnsi" w:cstheme="minorBidi"/>
          <w:color w:val="002060"/>
          <w:sz w:val="22"/>
          <w:szCs w:val="22"/>
          <w:lang w:eastAsia="en-US"/>
        </w:rPr>
        <w:t>427</w:t>
      </w:r>
      <w:r w:rsidR="00144FDA"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en </w:t>
      </w:r>
      <w:r w:rsidR="00404A06" w:rsidRPr="007C7AFA">
        <w:rPr>
          <w:rFonts w:asciiTheme="minorHAnsi" w:eastAsiaTheme="minorHAnsi" w:hAnsiTheme="minorHAnsi" w:cstheme="minorBidi"/>
          <w:color w:val="002060"/>
          <w:sz w:val="22"/>
          <w:szCs w:val="22"/>
          <w:lang w:eastAsia="en-US"/>
        </w:rPr>
        <w:t>202</w:t>
      </w:r>
      <w:r w:rsidR="00616EE0" w:rsidRPr="007C7AFA">
        <w:rPr>
          <w:rFonts w:asciiTheme="minorHAnsi" w:eastAsiaTheme="minorHAnsi" w:hAnsiTheme="minorHAnsi" w:cstheme="minorBidi"/>
          <w:color w:val="002060"/>
          <w:sz w:val="22"/>
          <w:szCs w:val="22"/>
          <w:lang w:eastAsia="en-US"/>
        </w:rPr>
        <w:t>5</w:t>
      </w:r>
      <w:r w:rsidRPr="007C7AFA">
        <w:rPr>
          <w:rFonts w:asciiTheme="minorHAnsi" w:eastAsiaTheme="minorHAnsi" w:hAnsiTheme="minorHAnsi" w:cstheme="minorBidi"/>
          <w:color w:val="002060"/>
          <w:sz w:val="22"/>
          <w:szCs w:val="22"/>
          <w:lang w:eastAsia="en-US"/>
        </w:rPr>
        <w:t xml:space="preserve">. En cuanto al número de incumplimientos detectados, ha </w:t>
      </w:r>
      <w:r w:rsidR="00F97B98" w:rsidRPr="007C7AFA">
        <w:rPr>
          <w:rFonts w:asciiTheme="minorHAnsi" w:eastAsiaTheme="minorHAnsi" w:hAnsiTheme="minorHAnsi" w:cstheme="minorBidi"/>
          <w:color w:val="002060"/>
          <w:sz w:val="22"/>
          <w:szCs w:val="22"/>
          <w:lang w:eastAsia="en-US"/>
        </w:rPr>
        <w:t>aumentado</w:t>
      </w:r>
      <w:r w:rsidR="00144FDA"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de </w:t>
      </w:r>
      <w:r w:rsidR="00F97B98" w:rsidRPr="007C7AFA">
        <w:rPr>
          <w:rFonts w:asciiTheme="minorHAnsi" w:eastAsiaTheme="minorHAnsi" w:hAnsiTheme="minorHAnsi" w:cstheme="minorBidi"/>
          <w:color w:val="002060"/>
          <w:sz w:val="22"/>
          <w:szCs w:val="22"/>
          <w:lang w:eastAsia="en-US"/>
        </w:rPr>
        <w:t>684</w:t>
      </w:r>
      <w:r w:rsidRPr="007C7AFA">
        <w:rPr>
          <w:rFonts w:asciiTheme="minorHAnsi" w:eastAsiaTheme="minorHAnsi" w:hAnsiTheme="minorHAnsi" w:cstheme="minorBidi"/>
          <w:color w:val="002060"/>
          <w:sz w:val="22"/>
          <w:szCs w:val="22"/>
          <w:lang w:eastAsia="en-US"/>
        </w:rPr>
        <w:t xml:space="preserve"> en </w:t>
      </w:r>
      <w:r w:rsidR="00404A06" w:rsidRPr="007C7AFA">
        <w:rPr>
          <w:rFonts w:asciiTheme="minorHAnsi" w:eastAsiaTheme="minorHAnsi" w:hAnsiTheme="minorHAnsi" w:cstheme="minorBidi"/>
          <w:color w:val="002060"/>
          <w:sz w:val="22"/>
          <w:szCs w:val="22"/>
          <w:lang w:eastAsia="en-US"/>
        </w:rPr>
        <w:t>202</w:t>
      </w:r>
      <w:r w:rsidR="007813B2" w:rsidRPr="007C7AFA">
        <w:rPr>
          <w:rFonts w:asciiTheme="minorHAnsi" w:eastAsiaTheme="minorHAnsi" w:hAnsiTheme="minorHAnsi" w:cstheme="minorBidi"/>
          <w:color w:val="002060"/>
          <w:sz w:val="22"/>
          <w:szCs w:val="22"/>
          <w:lang w:eastAsia="en-US"/>
        </w:rPr>
        <w:t>4</w:t>
      </w:r>
      <w:r w:rsidR="00144FDA"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a </w:t>
      </w:r>
      <w:r w:rsidR="00F97B98" w:rsidRPr="007C7AFA">
        <w:rPr>
          <w:rFonts w:asciiTheme="minorHAnsi" w:eastAsiaTheme="minorHAnsi" w:hAnsiTheme="minorHAnsi" w:cstheme="minorBidi"/>
          <w:color w:val="002060"/>
          <w:sz w:val="22"/>
          <w:szCs w:val="22"/>
          <w:lang w:eastAsia="en-US"/>
        </w:rPr>
        <w:t>841</w:t>
      </w:r>
      <w:r w:rsidR="00144FDA"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en </w:t>
      </w:r>
      <w:r w:rsidR="00404A06" w:rsidRPr="007C7AFA">
        <w:rPr>
          <w:rFonts w:asciiTheme="minorHAnsi" w:eastAsiaTheme="minorHAnsi" w:hAnsiTheme="minorHAnsi" w:cstheme="minorBidi"/>
          <w:color w:val="002060"/>
          <w:sz w:val="22"/>
          <w:szCs w:val="22"/>
          <w:lang w:eastAsia="en-US"/>
        </w:rPr>
        <w:t>202</w:t>
      </w:r>
      <w:r w:rsidR="007813B2" w:rsidRPr="007C7AFA">
        <w:rPr>
          <w:rFonts w:asciiTheme="minorHAnsi" w:eastAsiaTheme="minorHAnsi" w:hAnsiTheme="minorHAnsi" w:cstheme="minorBidi"/>
          <w:color w:val="002060"/>
          <w:sz w:val="22"/>
          <w:szCs w:val="22"/>
          <w:lang w:eastAsia="en-US"/>
        </w:rPr>
        <w:t>5</w:t>
      </w:r>
      <w:r w:rsidR="00404A06" w:rsidRPr="007C7AFA">
        <w:rPr>
          <w:rFonts w:asciiTheme="minorHAnsi" w:eastAsiaTheme="minorHAnsi" w:hAnsiTheme="minorHAnsi" w:cstheme="minorBidi"/>
          <w:color w:val="002060"/>
          <w:sz w:val="22"/>
          <w:szCs w:val="22"/>
          <w:lang w:eastAsia="en-US"/>
        </w:rPr>
        <w:t xml:space="preserve">. </w:t>
      </w:r>
    </w:p>
    <w:p w14:paraId="721EC51B" w14:textId="77777777" w:rsidR="00F74871" w:rsidRPr="007C7AFA" w:rsidRDefault="00F74871" w:rsidP="00F74871">
      <w:pPr>
        <w:jc w:val="both"/>
        <w:rPr>
          <w:rFonts w:asciiTheme="minorHAnsi" w:eastAsiaTheme="minorHAnsi" w:hAnsiTheme="minorHAnsi" w:cstheme="minorBidi"/>
          <w:color w:val="002060"/>
          <w:sz w:val="22"/>
          <w:szCs w:val="22"/>
          <w:lang w:eastAsia="en-US"/>
        </w:rPr>
      </w:pPr>
    </w:p>
    <w:p w14:paraId="217C832A" w14:textId="3E651812" w:rsidR="0072278C" w:rsidRPr="0045261D" w:rsidRDefault="0072278C" w:rsidP="0072278C">
      <w:pPr>
        <w:jc w:val="both"/>
        <w:rPr>
          <w:rFonts w:asciiTheme="minorHAnsi" w:eastAsiaTheme="minorHAnsi" w:hAnsiTheme="minorHAnsi" w:cstheme="minorBidi"/>
          <w:color w:val="002060"/>
          <w:sz w:val="22"/>
          <w:szCs w:val="22"/>
          <w:lang w:eastAsia="en-US"/>
        </w:rPr>
      </w:pPr>
      <w:r w:rsidRPr="007C7AFA">
        <w:rPr>
          <w:rFonts w:asciiTheme="minorHAnsi" w:eastAsiaTheme="minorHAnsi" w:hAnsiTheme="minorHAnsi" w:cstheme="minorBidi"/>
          <w:color w:val="002060"/>
          <w:sz w:val="22"/>
          <w:szCs w:val="22"/>
          <w:lang w:eastAsia="en-US"/>
        </w:rPr>
        <w:t xml:space="preserve">En cuanto al subprograma B, en un total de </w:t>
      </w:r>
      <w:r w:rsidR="00CE66FC" w:rsidRPr="007C7AFA">
        <w:rPr>
          <w:rFonts w:asciiTheme="minorHAnsi" w:eastAsiaTheme="minorHAnsi" w:hAnsiTheme="minorHAnsi" w:cstheme="minorBidi"/>
          <w:color w:val="002060"/>
          <w:sz w:val="22"/>
          <w:szCs w:val="22"/>
          <w:lang w:eastAsia="en-US"/>
        </w:rPr>
        <w:t>1</w:t>
      </w:r>
      <w:r w:rsidR="00616EE0" w:rsidRPr="007C7AFA">
        <w:rPr>
          <w:rFonts w:asciiTheme="minorHAnsi" w:eastAsiaTheme="minorHAnsi" w:hAnsiTheme="minorHAnsi" w:cstheme="minorBidi"/>
          <w:color w:val="002060"/>
          <w:sz w:val="22"/>
          <w:szCs w:val="22"/>
          <w:lang w:eastAsia="en-US"/>
        </w:rPr>
        <w:t>82</w:t>
      </w:r>
      <w:r w:rsidR="00144FDA"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operadores controlados, se han detectado </w:t>
      </w:r>
      <w:r w:rsidR="00312DB8" w:rsidRPr="007C7AFA">
        <w:rPr>
          <w:rFonts w:asciiTheme="minorHAnsi" w:eastAsiaTheme="minorHAnsi" w:hAnsiTheme="minorHAnsi" w:cstheme="minorBidi"/>
          <w:color w:val="002060"/>
          <w:sz w:val="22"/>
          <w:szCs w:val="22"/>
          <w:lang w:eastAsia="en-US"/>
        </w:rPr>
        <w:t>3</w:t>
      </w:r>
      <w:r w:rsidR="00616EE0" w:rsidRPr="007C7AFA">
        <w:rPr>
          <w:rFonts w:asciiTheme="minorHAnsi" w:eastAsiaTheme="minorHAnsi" w:hAnsiTheme="minorHAnsi" w:cstheme="minorBidi"/>
          <w:color w:val="002060"/>
          <w:sz w:val="22"/>
          <w:szCs w:val="22"/>
          <w:lang w:eastAsia="en-US"/>
        </w:rPr>
        <w:t>9</w:t>
      </w:r>
      <w:r w:rsidR="00144FDA"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incumplimientos en un total de </w:t>
      </w:r>
      <w:r w:rsidR="00616EE0" w:rsidRPr="007C7AFA">
        <w:rPr>
          <w:rFonts w:asciiTheme="minorHAnsi" w:eastAsiaTheme="minorHAnsi" w:hAnsiTheme="minorHAnsi" w:cstheme="minorBidi"/>
          <w:color w:val="002060"/>
          <w:sz w:val="22"/>
          <w:szCs w:val="22"/>
          <w:lang w:eastAsia="en-US"/>
        </w:rPr>
        <w:t>39</w:t>
      </w:r>
      <w:r w:rsidR="00144FDA"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operadores</w:t>
      </w:r>
      <w:r w:rsidR="0060206B" w:rsidRPr="007C7AFA">
        <w:rPr>
          <w:rFonts w:asciiTheme="minorHAnsi" w:eastAsiaTheme="minorHAnsi" w:hAnsiTheme="minorHAnsi" w:cstheme="minorBidi"/>
          <w:color w:val="002060"/>
          <w:sz w:val="22"/>
          <w:szCs w:val="22"/>
          <w:lang w:eastAsia="en-US"/>
        </w:rPr>
        <w:t xml:space="preserve"> con incumplimientos</w:t>
      </w:r>
      <w:r w:rsidRPr="007C7AFA">
        <w:rPr>
          <w:rFonts w:asciiTheme="minorHAnsi" w:eastAsiaTheme="minorHAnsi" w:hAnsiTheme="minorHAnsi" w:cstheme="minorBidi"/>
          <w:color w:val="002060"/>
          <w:sz w:val="22"/>
          <w:szCs w:val="22"/>
          <w:lang w:eastAsia="en-US"/>
        </w:rPr>
        <w:t xml:space="preserve">, lo que supone un </w:t>
      </w:r>
      <w:r w:rsidR="00616EE0" w:rsidRPr="007C7AFA">
        <w:rPr>
          <w:rFonts w:asciiTheme="minorHAnsi" w:eastAsiaTheme="minorHAnsi" w:hAnsiTheme="minorHAnsi" w:cstheme="minorBidi"/>
          <w:color w:val="002060"/>
          <w:sz w:val="22"/>
          <w:szCs w:val="22"/>
          <w:lang w:eastAsia="en-US"/>
        </w:rPr>
        <w:t>21</w:t>
      </w:r>
      <w:r w:rsidR="0060206B" w:rsidRPr="007C7AFA">
        <w:rPr>
          <w:rFonts w:asciiTheme="minorHAnsi" w:eastAsiaTheme="minorHAnsi" w:hAnsiTheme="minorHAnsi" w:cstheme="minorBidi"/>
          <w:color w:val="002060"/>
          <w:sz w:val="22"/>
          <w:szCs w:val="22"/>
          <w:lang w:eastAsia="en-US"/>
        </w:rPr>
        <w:t>,</w:t>
      </w:r>
      <w:r w:rsidR="00312DB8" w:rsidRPr="007C7AFA">
        <w:rPr>
          <w:rFonts w:asciiTheme="minorHAnsi" w:eastAsiaTheme="minorHAnsi" w:hAnsiTheme="minorHAnsi" w:cstheme="minorBidi"/>
          <w:color w:val="002060"/>
          <w:sz w:val="22"/>
          <w:szCs w:val="22"/>
          <w:lang w:eastAsia="en-US"/>
        </w:rPr>
        <w:t>4</w:t>
      </w:r>
      <w:r w:rsidR="00616EE0" w:rsidRPr="007C7AFA">
        <w:rPr>
          <w:rFonts w:asciiTheme="minorHAnsi" w:eastAsiaTheme="minorHAnsi" w:hAnsiTheme="minorHAnsi" w:cstheme="minorBidi"/>
          <w:color w:val="002060"/>
          <w:sz w:val="22"/>
          <w:szCs w:val="22"/>
          <w:lang w:eastAsia="en-US"/>
        </w:rPr>
        <w:t>3</w:t>
      </w:r>
      <w:r w:rsidR="0060206B" w:rsidRPr="007C7AFA">
        <w:rPr>
          <w:rFonts w:asciiTheme="minorHAnsi" w:eastAsiaTheme="minorHAnsi" w:hAnsiTheme="minorHAnsi" w:cstheme="minorBidi"/>
          <w:color w:val="002060"/>
          <w:sz w:val="22"/>
          <w:szCs w:val="22"/>
          <w:lang w:eastAsia="en-US"/>
        </w:rPr>
        <w:t>%</w:t>
      </w:r>
      <w:r w:rsidRPr="007C7AFA">
        <w:rPr>
          <w:rFonts w:asciiTheme="minorHAnsi" w:eastAsiaTheme="minorHAnsi" w:hAnsiTheme="minorHAnsi" w:cstheme="minorBidi"/>
          <w:color w:val="002060"/>
          <w:sz w:val="22"/>
          <w:szCs w:val="22"/>
          <w:lang w:eastAsia="en-US"/>
        </w:rPr>
        <w:t xml:space="preserve"> del total de operadores controlados, porcentaje que resulta </w:t>
      </w:r>
      <w:r w:rsidR="00312DB8" w:rsidRPr="007C7AFA">
        <w:rPr>
          <w:rFonts w:asciiTheme="minorHAnsi" w:eastAsiaTheme="minorHAnsi" w:hAnsiTheme="minorHAnsi" w:cstheme="minorBidi"/>
          <w:color w:val="002060"/>
          <w:sz w:val="22"/>
          <w:szCs w:val="22"/>
          <w:lang w:eastAsia="en-US"/>
        </w:rPr>
        <w:t>superior</w:t>
      </w:r>
      <w:r w:rsidR="00ED216C" w:rsidRPr="007C7AFA">
        <w:rPr>
          <w:rFonts w:asciiTheme="minorHAnsi" w:eastAsiaTheme="minorHAnsi" w:hAnsiTheme="minorHAnsi" w:cstheme="minorBidi"/>
          <w:color w:val="002060"/>
          <w:sz w:val="22"/>
          <w:szCs w:val="22"/>
          <w:lang w:eastAsia="en-US"/>
        </w:rPr>
        <w:t xml:space="preserve"> al</w:t>
      </w:r>
      <w:r w:rsidRPr="007C7AFA">
        <w:rPr>
          <w:rFonts w:asciiTheme="minorHAnsi" w:eastAsiaTheme="minorHAnsi" w:hAnsiTheme="minorHAnsi" w:cstheme="minorBidi"/>
          <w:color w:val="002060"/>
          <w:sz w:val="22"/>
          <w:szCs w:val="22"/>
          <w:lang w:eastAsia="en-US"/>
        </w:rPr>
        <w:t xml:space="preserve"> porcentaje del año </w:t>
      </w:r>
      <w:r w:rsidR="00ED216C" w:rsidRPr="007C7AFA">
        <w:rPr>
          <w:rFonts w:asciiTheme="minorHAnsi" w:eastAsiaTheme="minorHAnsi" w:hAnsiTheme="minorHAnsi" w:cstheme="minorBidi"/>
          <w:color w:val="002060"/>
          <w:sz w:val="22"/>
          <w:szCs w:val="22"/>
          <w:lang w:eastAsia="en-US"/>
        </w:rPr>
        <w:t>202</w:t>
      </w:r>
      <w:r w:rsidR="007813B2" w:rsidRPr="007C7AFA">
        <w:rPr>
          <w:rFonts w:asciiTheme="minorHAnsi" w:eastAsiaTheme="minorHAnsi" w:hAnsiTheme="minorHAnsi" w:cstheme="minorBidi"/>
          <w:color w:val="002060"/>
          <w:sz w:val="22"/>
          <w:szCs w:val="22"/>
          <w:lang w:eastAsia="en-US"/>
        </w:rPr>
        <w:t>4</w:t>
      </w:r>
      <w:r w:rsidR="00ED216C"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que fue de un </w:t>
      </w:r>
      <w:r w:rsidR="00CE66FC" w:rsidRPr="007C7AFA">
        <w:rPr>
          <w:rFonts w:asciiTheme="minorHAnsi" w:eastAsiaTheme="minorHAnsi" w:hAnsiTheme="minorHAnsi" w:cstheme="minorBidi"/>
          <w:color w:val="002060"/>
          <w:sz w:val="22"/>
          <w:szCs w:val="22"/>
          <w:lang w:eastAsia="en-US"/>
        </w:rPr>
        <w:t>1</w:t>
      </w:r>
      <w:r w:rsidR="00616EE0" w:rsidRPr="007C7AFA">
        <w:rPr>
          <w:rFonts w:asciiTheme="minorHAnsi" w:eastAsiaTheme="minorHAnsi" w:hAnsiTheme="minorHAnsi" w:cstheme="minorBidi"/>
          <w:color w:val="002060"/>
          <w:sz w:val="22"/>
          <w:szCs w:val="22"/>
          <w:lang w:eastAsia="en-US"/>
        </w:rPr>
        <w:t>6</w:t>
      </w:r>
      <w:r w:rsidR="00CE66FC" w:rsidRPr="007C7AFA">
        <w:rPr>
          <w:rFonts w:asciiTheme="minorHAnsi" w:eastAsiaTheme="minorHAnsi" w:hAnsiTheme="minorHAnsi" w:cstheme="minorBidi"/>
          <w:color w:val="002060"/>
          <w:sz w:val="22"/>
          <w:szCs w:val="22"/>
          <w:lang w:eastAsia="en-US"/>
        </w:rPr>
        <w:t>,</w:t>
      </w:r>
      <w:r w:rsidR="00616EE0" w:rsidRPr="007C7AFA">
        <w:rPr>
          <w:rFonts w:asciiTheme="minorHAnsi" w:eastAsiaTheme="minorHAnsi" w:hAnsiTheme="minorHAnsi" w:cstheme="minorBidi"/>
          <w:color w:val="002060"/>
          <w:sz w:val="22"/>
          <w:szCs w:val="22"/>
          <w:lang w:eastAsia="en-US"/>
        </w:rPr>
        <w:t>4</w:t>
      </w:r>
      <w:r w:rsidR="00CE66FC" w:rsidRPr="007C7AFA">
        <w:rPr>
          <w:rFonts w:asciiTheme="minorHAnsi" w:eastAsiaTheme="minorHAnsi" w:hAnsiTheme="minorHAnsi" w:cstheme="minorBidi"/>
          <w:color w:val="002060"/>
          <w:sz w:val="22"/>
          <w:szCs w:val="22"/>
          <w:lang w:eastAsia="en-US"/>
        </w:rPr>
        <w:t>2</w:t>
      </w:r>
      <w:r w:rsidR="00B54264" w:rsidRPr="007C7AFA">
        <w:rPr>
          <w:rFonts w:asciiTheme="minorHAnsi" w:eastAsiaTheme="minorHAnsi" w:hAnsiTheme="minorHAnsi" w:cstheme="minorBidi"/>
          <w:color w:val="002060"/>
          <w:sz w:val="22"/>
          <w:szCs w:val="22"/>
          <w:lang w:eastAsia="en-US"/>
        </w:rPr>
        <w:t xml:space="preserve">%. </w:t>
      </w:r>
    </w:p>
    <w:p w14:paraId="40C09A87"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37F516B1" w14:textId="77777777" w:rsidR="00F74871" w:rsidRPr="0045261D" w:rsidRDefault="00F74871" w:rsidP="00F74871">
      <w:pPr>
        <w:jc w:val="both"/>
        <w:rPr>
          <w:rFonts w:asciiTheme="minorHAnsi" w:eastAsiaTheme="minorHAnsi" w:hAnsiTheme="minorHAnsi" w:cstheme="minorBidi"/>
          <w:b/>
          <w:bCs/>
          <w:color w:val="002060"/>
          <w:sz w:val="22"/>
          <w:szCs w:val="22"/>
          <w:lang w:eastAsia="en-US"/>
        </w:rPr>
      </w:pPr>
      <w:r w:rsidRPr="0045261D">
        <w:rPr>
          <w:rFonts w:asciiTheme="minorHAnsi" w:eastAsiaTheme="minorHAnsi" w:hAnsiTheme="minorHAnsi" w:cstheme="minorBidi"/>
          <w:b/>
          <w:bCs/>
          <w:color w:val="002060"/>
          <w:sz w:val="22"/>
          <w:szCs w:val="22"/>
          <w:lang w:eastAsia="en-US"/>
        </w:rPr>
        <w:t>MEDIDAS ADOPTADAS EN CASO DE INCUMPLIMIENTO.</w:t>
      </w:r>
    </w:p>
    <w:p w14:paraId="5074627C" w14:textId="77777777" w:rsidR="00F74871" w:rsidRPr="0045261D" w:rsidRDefault="00F74871" w:rsidP="00F74871">
      <w:pPr>
        <w:jc w:val="both"/>
        <w:rPr>
          <w:rFonts w:ascii="Verdana" w:hAnsi="Verdana" w:cs="Arial"/>
          <w:b/>
          <w:sz w:val="24"/>
          <w:szCs w:val="24"/>
        </w:rPr>
      </w:pPr>
    </w:p>
    <w:p w14:paraId="1BF31540" w14:textId="77777777" w:rsidR="00F74871" w:rsidRPr="00E02801" w:rsidRDefault="00F74871" w:rsidP="00F74871">
      <w:pPr>
        <w:jc w:val="both"/>
        <w:rPr>
          <w:rFonts w:asciiTheme="minorHAnsi" w:eastAsiaTheme="minorHAnsi" w:hAnsiTheme="minorHAnsi" w:cstheme="minorBidi"/>
          <w:color w:val="002060"/>
          <w:sz w:val="22"/>
          <w:szCs w:val="22"/>
          <w:lang w:eastAsia="en-US"/>
        </w:rPr>
      </w:pPr>
      <w:r w:rsidRPr="00E02801">
        <w:rPr>
          <w:rFonts w:asciiTheme="minorHAnsi" w:eastAsiaTheme="minorHAnsi" w:hAnsiTheme="minorHAnsi" w:cstheme="minorBidi"/>
          <w:color w:val="002060"/>
          <w:sz w:val="22"/>
          <w:szCs w:val="22"/>
          <w:lang w:eastAsia="en-US"/>
        </w:rPr>
        <w:t>Para aquellas desviaciones que no afectan al cumplimiento por parte del producto del pliego de condiciones, se han implantado acciones correctoras para subsanar las desviaciones encontradas.</w:t>
      </w:r>
    </w:p>
    <w:p w14:paraId="578308CC" w14:textId="77777777" w:rsidR="00D711A6" w:rsidRPr="00E02801" w:rsidRDefault="00D711A6" w:rsidP="00F74871">
      <w:pPr>
        <w:jc w:val="both"/>
        <w:rPr>
          <w:rFonts w:asciiTheme="minorHAnsi" w:eastAsiaTheme="minorHAnsi" w:hAnsiTheme="minorHAnsi" w:cstheme="minorBidi"/>
          <w:color w:val="002060"/>
          <w:sz w:val="22"/>
          <w:szCs w:val="22"/>
          <w:lang w:eastAsia="en-US"/>
        </w:rPr>
      </w:pPr>
    </w:p>
    <w:p w14:paraId="58F55E10" w14:textId="3B0B97B5" w:rsidR="00F74871" w:rsidRPr="00E02801" w:rsidRDefault="00F74871" w:rsidP="00F74871">
      <w:pPr>
        <w:jc w:val="both"/>
        <w:rPr>
          <w:rFonts w:asciiTheme="minorHAnsi" w:eastAsiaTheme="minorHAnsi" w:hAnsiTheme="minorHAnsi" w:cstheme="minorBidi"/>
          <w:color w:val="002060"/>
          <w:sz w:val="22"/>
          <w:szCs w:val="22"/>
          <w:lang w:eastAsia="en-US"/>
        </w:rPr>
      </w:pPr>
      <w:r w:rsidRPr="00E02801">
        <w:rPr>
          <w:rFonts w:asciiTheme="minorHAnsi" w:eastAsiaTheme="minorHAnsi" w:hAnsiTheme="minorHAnsi" w:cstheme="minorBidi"/>
          <w:color w:val="002060"/>
          <w:sz w:val="22"/>
          <w:szCs w:val="22"/>
          <w:lang w:eastAsia="en-US"/>
        </w:rPr>
        <w:t>Para las irregularidades detectadas por incumplimientos del pliego de condiciones, las medidas adoptadas, en la mayor parte de los casos, han sido la descalificación de los productos o los lotes afectados por el incumplimiento, no pudiendo ser comercializados como productos amparados hasta que se solucionara la no conformidad detectada.</w:t>
      </w:r>
      <w:r w:rsidR="00BE6310" w:rsidRPr="00E02801">
        <w:rPr>
          <w:rFonts w:asciiTheme="minorHAnsi" w:eastAsiaTheme="minorHAnsi" w:hAnsiTheme="minorHAnsi" w:cstheme="minorBidi"/>
          <w:color w:val="002060"/>
          <w:sz w:val="22"/>
          <w:szCs w:val="22"/>
          <w:lang w:eastAsia="en-US"/>
        </w:rPr>
        <w:t xml:space="preserve"> Por otra </w:t>
      </w:r>
      <w:r w:rsidR="00C33F3E" w:rsidRPr="00E02801">
        <w:rPr>
          <w:rFonts w:asciiTheme="minorHAnsi" w:eastAsiaTheme="minorHAnsi" w:hAnsiTheme="minorHAnsi" w:cstheme="minorBidi"/>
          <w:color w:val="002060"/>
          <w:sz w:val="22"/>
          <w:szCs w:val="22"/>
          <w:lang w:eastAsia="en-US"/>
        </w:rPr>
        <w:t>parte,</w:t>
      </w:r>
      <w:r w:rsidR="00BE6310" w:rsidRPr="00E02801">
        <w:rPr>
          <w:rFonts w:asciiTheme="minorHAnsi" w:eastAsiaTheme="minorHAnsi" w:hAnsiTheme="minorHAnsi" w:cstheme="minorBidi"/>
          <w:color w:val="002060"/>
          <w:sz w:val="22"/>
          <w:szCs w:val="22"/>
          <w:lang w:eastAsia="en-US"/>
        </w:rPr>
        <w:t xml:space="preserve"> se les han exigido un plan de acciones correctoras para evitar los incumplimientos y se intensifican los controles en muchos casos.</w:t>
      </w:r>
    </w:p>
    <w:p w14:paraId="5826717D" w14:textId="77777777" w:rsidR="00D711A6" w:rsidRPr="00E02801" w:rsidRDefault="00D711A6" w:rsidP="00F74871">
      <w:pPr>
        <w:jc w:val="both"/>
        <w:rPr>
          <w:rFonts w:asciiTheme="minorHAnsi" w:eastAsiaTheme="minorHAnsi" w:hAnsiTheme="minorHAnsi" w:cstheme="minorBidi"/>
          <w:color w:val="002060"/>
          <w:sz w:val="22"/>
          <w:szCs w:val="22"/>
          <w:lang w:eastAsia="en-US"/>
        </w:rPr>
      </w:pPr>
    </w:p>
    <w:p w14:paraId="55DCB4E8" w14:textId="77777777" w:rsidR="00AB2A29" w:rsidRDefault="00F74871" w:rsidP="00F74871">
      <w:pPr>
        <w:jc w:val="both"/>
        <w:rPr>
          <w:rFonts w:asciiTheme="minorHAnsi" w:eastAsiaTheme="minorHAnsi" w:hAnsiTheme="minorHAnsi" w:cstheme="minorBidi"/>
          <w:color w:val="002060"/>
          <w:sz w:val="22"/>
          <w:szCs w:val="22"/>
          <w:lang w:eastAsia="en-US"/>
        </w:rPr>
      </w:pPr>
      <w:r w:rsidRPr="00E02801">
        <w:rPr>
          <w:rFonts w:asciiTheme="minorHAnsi" w:eastAsiaTheme="minorHAnsi" w:hAnsiTheme="minorHAnsi" w:cstheme="minorBidi"/>
          <w:color w:val="002060"/>
          <w:sz w:val="22"/>
          <w:szCs w:val="22"/>
          <w:lang w:eastAsia="en-US"/>
        </w:rPr>
        <w:t>En algunos casos, no obstante, la irregularidad ha podido ser subsanada y los lotes han podido comercializarse como amparados por la denominación correspondiente.</w:t>
      </w:r>
      <w:r w:rsidR="00ED216C" w:rsidRPr="00E02801">
        <w:rPr>
          <w:rFonts w:asciiTheme="minorHAnsi" w:eastAsiaTheme="minorHAnsi" w:hAnsiTheme="minorHAnsi" w:cstheme="minorBidi"/>
          <w:color w:val="002060"/>
          <w:sz w:val="22"/>
          <w:szCs w:val="22"/>
          <w:lang w:eastAsia="en-US"/>
        </w:rPr>
        <w:t xml:space="preserve"> </w:t>
      </w:r>
      <w:r w:rsidR="00A343B3" w:rsidRPr="00E02801">
        <w:rPr>
          <w:rFonts w:asciiTheme="minorHAnsi" w:eastAsiaTheme="minorHAnsi" w:hAnsiTheme="minorHAnsi" w:cstheme="minorBidi"/>
          <w:color w:val="002060"/>
          <w:sz w:val="22"/>
          <w:szCs w:val="22"/>
          <w:lang w:eastAsia="en-US"/>
        </w:rPr>
        <w:t>E</w:t>
      </w:r>
      <w:r w:rsidRPr="00E02801">
        <w:rPr>
          <w:rFonts w:asciiTheme="minorHAnsi" w:eastAsiaTheme="minorHAnsi" w:hAnsiTheme="minorHAnsi" w:cstheme="minorBidi"/>
          <w:color w:val="002060"/>
          <w:sz w:val="22"/>
          <w:szCs w:val="22"/>
          <w:lang w:eastAsia="en-US"/>
        </w:rPr>
        <w:t xml:space="preserve">n algunos casos en los </w:t>
      </w:r>
      <w:r w:rsidRPr="00E02801">
        <w:rPr>
          <w:rFonts w:asciiTheme="minorHAnsi" w:eastAsiaTheme="minorHAnsi" w:hAnsiTheme="minorHAnsi" w:cstheme="minorBidi"/>
          <w:color w:val="002060"/>
          <w:sz w:val="22"/>
          <w:szCs w:val="22"/>
          <w:lang w:eastAsia="en-US"/>
        </w:rPr>
        <w:lastRenderedPageBreak/>
        <w:t xml:space="preserve">que se han detectado </w:t>
      </w:r>
      <w:r w:rsidR="00594FC8" w:rsidRPr="00E02801">
        <w:rPr>
          <w:rFonts w:asciiTheme="minorHAnsi" w:eastAsiaTheme="minorHAnsi" w:hAnsiTheme="minorHAnsi" w:cstheme="minorBidi"/>
          <w:color w:val="002060"/>
          <w:sz w:val="22"/>
          <w:szCs w:val="22"/>
          <w:lang w:eastAsia="en-US"/>
        </w:rPr>
        <w:t xml:space="preserve">incumplimientos del pliego de condiciones para los que no se han presentado acciones correctoras </w:t>
      </w:r>
      <w:r w:rsidR="00A343B3" w:rsidRPr="00E02801">
        <w:rPr>
          <w:rFonts w:asciiTheme="minorHAnsi" w:eastAsiaTheme="minorHAnsi" w:hAnsiTheme="minorHAnsi" w:cstheme="minorBidi"/>
          <w:color w:val="002060"/>
          <w:sz w:val="22"/>
          <w:szCs w:val="22"/>
          <w:lang w:eastAsia="en-US"/>
        </w:rPr>
        <w:t>o no se han subsanado éstos</w:t>
      </w:r>
      <w:r w:rsidR="00594FC8" w:rsidRPr="00E02801">
        <w:rPr>
          <w:rFonts w:asciiTheme="minorHAnsi" w:eastAsiaTheme="minorHAnsi" w:hAnsiTheme="minorHAnsi" w:cstheme="minorBidi"/>
          <w:color w:val="002060"/>
          <w:sz w:val="22"/>
          <w:szCs w:val="22"/>
          <w:lang w:eastAsia="en-US"/>
        </w:rPr>
        <w:t xml:space="preserve"> han supuesto </w:t>
      </w:r>
      <w:r w:rsidRPr="00E02801">
        <w:rPr>
          <w:rFonts w:asciiTheme="minorHAnsi" w:eastAsiaTheme="minorHAnsi" w:hAnsiTheme="minorHAnsi" w:cstheme="minorBidi"/>
          <w:color w:val="002060"/>
          <w:sz w:val="22"/>
          <w:szCs w:val="22"/>
          <w:lang w:eastAsia="en-US"/>
        </w:rPr>
        <w:t xml:space="preserve">infracciones, </w:t>
      </w:r>
      <w:r w:rsidR="00594FC8" w:rsidRPr="00E02801">
        <w:rPr>
          <w:rFonts w:asciiTheme="minorHAnsi" w:eastAsiaTheme="minorHAnsi" w:hAnsiTheme="minorHAnsi" w:cstheme="minorBidi"/>
          <w:color w:val="002060"/>
          <w:sz w:val="22"/>
          <w:szCs w:val="22"/>
          <w:lang w:eastAsia="en-US"/>
        </w:rPr>
        <w:t xml:space="preserve">llevando </w:t>
      </w:r>
      <w:r w:rsidRPr="00E02801">
        <w:rPr>
          <w:rFonts w:asciiTheme="minorHAnsi" w:eastAsiaTheme="minorHAnsi" w:hAnsiTheme="minorHAnsi" w:cstheme="minorBidi"/>
          <w:color w:val="002060"/>
          <w:sz w:val="22"/>
          <w:szCs w:val="22"/>
          <w:lang w:eastAsia="en-US"/>
        </w:rPr>
        <w:t xml:space="preserve">a </w:t>
      </w:r>
      <w:r w:rsidR="0062322B" w:rsidRPr="00E02801">
        <w:rPr>
          <w:rFonts w:asciiTheme="minorHAnsi" w:eastAsiaTheme="minorHAnsi" w:hAnsiTheme="minorHAnsi" w:cstheme="minorBidi"/>
          <w:color w:val="002060"/>
          <w:sz w:val="22"/>
          <w:szCs w:val="22"/>
          <w:lang w:eastAsia="en-US"/>
        </w:rPr>
        <w:t xml:space="preserve">la suspensión del certificado que le impide al operador la comercialización de sus productos bajo la figura de calidad correspondiente y/o a </w:t>
      </w:r>
      <w:r w:rsidRPr="00E02801">
        <w:rPr>
          <w:rFonts w:asciiTheme="minorHAnsi" w:eastAsiaTheme="minorHAnsi" w:hAnsiTheme="minorHAnsi" w:cstheme="minorBidi"/>
          <w:color w:val="002060"/>
          <w:sz w:val="22"/>
          <w:szCs w:val="22"/>
          <w:lang w:eastAsia="en-US"/>
        </w:rPr>
        <w:t>la apertura del correspondiente expediente sancionador</w:t>
      </w:r>
      <w:r w:rsidR="005B3F34" w:rsidRPr="00E02801">
        <w:rPr>
          <w:rFonts w:asciiTheme="minorHAnsi" w:eastAsiaTheme="minorHAnsi" w:hAnsiTheme="minorHAnsi" w:cstheme="minorBidi"/>
          <w:color w:val="002060"/>
          <w:sz w:val="22"/>
          <w:szCs w:val="22"/>
          <w:lang w:eastAsia="en-US"/>
        </w:rPr>
        <w:t>.</w:t>
      </w:r>
      <w:r w:rsidRPr="0045261D">
        <w:rPr>
          <w:rFonts w:asciiTheme="minorHAnsi" w:eastAsiaTheme="minorHAnsi" w:hAnsiTheme="minorHAnsi" w:cstheme="minorBidi"/>
          <w:color w:val="002060"/>
          <w:sz w:val="22"/>
          <w:szCs w:val="22"/>
          <w:lang w:eastAsia="en-US"/>
        </w:rPr>
        <w:t xml:space="preserve"> </w:t>
      </w:r>
    </w:p>
    <w:p w14:paraId="1343C692" w14:textId="77777777" w:rsidR="00B24672" w:rsidRPr="0045261D" w:rsidRDefault="00B24672" w:rsidP="00F74871">
      <w:pPr>
        <w:jc w:val="both"/>
        <w:rPr>
          <w:rFonts w:asciiTheme="minorHAnsi" w:eastAsiaTheme="minorHAnsi" w:hAnsiTheme="minorHAnsi" w:cstheme="minorBidi"/>
          <w:color w:val="002060"/>
          <w:sz w:val="22"/>
          <w:szCs w:val="22"/>
          <w:lang w:eastAsia="en-US"/>
        </w:rPr>
      </w:pPr>
    </w:p>
    <w:p w14:paraId="0F1502B9" w14:textId="77777777" w:rsidR="00AB2A29" w:rsidRPr="0045261D" w:rsidRDefault="00AB2A29" w:rsidP="00F74871">
      <w:pPr>
        <w:jc w:val="both"/>
        <w:rPr>
          <w:rFonts w:ascii="Verdana" w:hAnsi="Verdana" w:cs="Arial"/>
          <w:sz w:val="24"/>
          <w:szCs w:val="24"/>
        </w:rPr>
      </w:pPr>
    </w:p>
    <w:p w14:paraId="592DFFD4" w14:textId="007A1567" w:rsidR="00F74871" w:rsidRPr="0045261D" w:rsidRDefault="00F74871" w:rsidP="00F74871">
      <w:pPr>
        <w:jc w:val="both"/>
        <w:rPr>
          <w:rFonts w:asciiTheme="minorHAnsi" w:eastAsia="Calibri" w:hAnsiTheme="minorHAnsi" w:cstheme="minorBidi"/>
          <w:b/>
          <w:color w:val="0070C0"/>
          <w:sz w:val="22"/>
          <w:szCs w:val="22"/>
          <w:lang w:eastAsia="en-US"/>
        </w:rPr>
      </w:pPr>
      <w:r w:rsidRPr="0045261D">
        <w:rPr>
          <w:rFonts w:asciiTheme="minorHAnsi" w:eastAsia="Calibri" w:hAnsiTheme="minorHAnsi" w:cstheme="minorBidi"/>
          <w:b/>
          <w:color w:val="0070C0"/>
          <w:sz w:val="22"/>
          <w:szCs w:val="22"/>
          <w:lang w:eastAsia="en-US"/>
        </w:rPr>
        <w:t>4. CALIDAD DE LOS CONTROLES</w:t>
      </w:r>
    </w:p>
    <w:p w14:paraId="54BC3DF5" w14:textId="77777777" w:rsidR="00F74871" w:rsidRPr="0045261D" w:rsidRDefault="00F74871" w:rsidP="00F74871">
      <w:pPr>
        <w:jc w:val="both"/>
        <w:rPr>
          <w:rFonts w:asciiTheme="minorHAnsi" w:eastAsia="Calibri" w:hAnsiTheme="minorHAnsi" w:cstheme="minorBidi"/>
          <w:b/>
          <w:color w:val="0070C0"/>
          <w:sz w:val="22"/>
          <w:szCs w:val="22"/>
          <w:lang w:eastAsia="en-US"/>
        </w:rPr>
      </w:pPr>
      <w:r w:rsidRPr="0045261D">
        <w:rPr>
          <w:rFonts w:asciiTheme="minorHAnsi" w:eastAsia="Calibri" w:hAnsiTheme="minorHAnsi" w:cstheme="minorBidi"/>
          <w:b/>
          <w:color w:val="0070C0"/>
          <w:sz w:val="22"/>
          <w:szCs w:val="22"/>
          <w:lang w:eastAsia="en-US"/>
        </w:rPr>
        <w:t>4.1. SUPERVISIÓN DE LOS CONTROLES OFICIALES.</w:t>
      </w:r>
    </w:p>
    <w:p w14:paraId="54A1C6F4" w14:textId="77777777" w:rsidR="00F74871" w:rsidRPr="0045261D" w:rsidRDefault="00F74871" w:rsidP="00F74871">
      <w:pPr>
        <w:jc w:val="both"/>
        <w:rPr>
          <w:rFonts w:ascii="Verdana" w:hAnsi="Verdana" w:cs="Arial"/>
          <w:sz w:val="22"/>
          <w:szCs w:val="22"/>
        </w:rPr>
      </w:pPr>
    </w:p>
    <w:p w14:paraId="5D5A6E82" w14:textId="7C758E67"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Se han llevado a cabo por parte de las autoridades competentes procedimientos de verificación de la eficacia de los controles mediante la realización de supervisiones </w:t>
      </w:r>
      <w:r w:rsidR="00C33F3E" w:rsidRPr="0045261D">
        <w:rPr>
          <w:rFonts w:asciiTheme="minorHAnsi" w:eastAsiaTheme="minorHAnsi" w:hAnsiTheme="minorHAnsi" w:cstheme="minorBidi"/>
          <w:color w:val="002060"/>
          <w:sz w:val="22"/>
          <w:szCs w:val="22"/>
          <w:lang w:eastAsia="en-US"/>
        </w:rPr>
        <w:t>realizadas a</w:t>
      </w:r>
      <w:r w:rsidRPr="0045261D">
        <w:rPr>
          <w:rFonts w:asciiTheme="minorHAnsi" w:eastAsiaTheme="minorHAnsi" w:hAnsiTheme="minorHAnsi" w:cstheme="minorBidi"/>
          <w:color w:val="002060"/>
          <w:sz w:val="22"/>
          <w:szCs w:val="22"/>
          <w:lang w:eastAsia="en-US"/>
        </w:rPr>
        <w:t xml:space="preserve"> sus correspondientes organismos de control y </w:t>
      </w:r>
      <w:r w:rsidR="00ED216C" w:rsidRPr="0045261D">
        <w:rPr>
          <w:rFonts w:asciiTheme="minorHAnsi" w:eastAsiaTheme="minorHAnsi" w:hAnsiTheme="minorHAnsi" w:cstheme="minorBidi"/>
          <w:color w:val="002060"/>
          <w:sz w:val="22"/>
          <w:szCs w:val="22"/>
          <w:lang w:eastAsia="en-US"/>
        </w:rPr>
        <w:t>personas físicas delegadas,</w:t>
      </w:r>
      <w:r w:rsidRPr="0045261D">
        <w:rPr>
          <w:rFonts w:asciiTheme="minorHAnsi" w:eastAsiaTheme="minorHAnsi" w:hAnsiTheme="minorHAnsi" w:cstheme="minorBidi"/>
          <w:color w:val="002060"/>
          <w:sz w:val="22"/>
          <w:szCs w:val="22"/>
          <w:lang w:eastAsia="en-US"/>
        </w:rPr>
        <w:t xml:space="preserve"> respectivamente. </w:t>
      </w:r>
    </w:p>
    <w:p w14:paraId="714E5255"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64B9704D" w14:textId="0F76E6B0"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Estas auditorías se han realizado según lo acordado en el “Programa de control oficial de la calidad diferenciada vinculada a un origen geográfico y especialidades tradicionales garantizadas antes de su comercialización”, es decir, cubriendo documentalmente la raíz cuadrada del Universo de cada figura de calidad e in situ una visita por cada tipo de operador. Además, la muestra elegida cada año deberá cubrir, durante el periodo de </w:t>
      </w:r>
      <w:r w:rsidRPr="00E02801">
        <w:rPr>
          <w:rFonts w:asciiTheme="minorHAnsi" w:eastAsiaTheme="minorHAnsi" w:hAnsiTheme="minorHAnsi" w:cstheme="minorBidi"/>
          <w:color w:val="002060"/>
          <w:sz w:val="22"/>
          <w:szCs w:val="22"/>
          <w:lang w:eastAsia="en-US"/>
        </w:rPr>
        <w:t>vigencia del Plan de control (</w:t>
      </w:r>
      <w:r w:rsidR="00ED216C" w:rsidRPr="00E02801">
        <w:rPr>
          <w:rFonts w:asciiTheme="minorHAnsi" w:eastAsiaTheme="minorHAnsi" w:hAnsiTheme="minorHAnsi" w:cstheme="minorBidi"/>
          <w:color w:val="002060"/>
          <w:sz w:val="22"/>
          <w:szCs w:val="22"/>
          <w:lang w:eastAsia="en-US"/>
        </w:rPr>
        <w:t>2021-2025</w:t>
      </w:r>
      <w:r w:rsidRPr="00E02801">
        <w:rPr>
          <w:rFonts w:asciiTheme="minorHAnsi" w:eastAsiaTheme="minorHAnsi" w:hAnsiTheme="minorHAnsi" w:cstheme="minorBidi"/>
          <w:color w:val="002060"/>
          <w:sz w:val="22"/>
          <w:szCs w:val="22"/>
          <w:lang w:eastAsia="en-US"/>
        </w:rPr>
        <w:t xml:space="preserve">) la totalidad de las </w:t>
      </w:r>
      <w:proofErr w:type="spellStart"/>
      <w:r w:rsidRPr="00E02801">
        <w:rPr>
          <w:rFonts w:asciiTheme="minorHAnsi" w:eastAsiaTheme="minorHAnsi" w:hAnsiTheme="minorHAnsi" w:cstheme="minorBidi"/>
          <w:color w:val="002060"/>
          <w:sz w:val="22"/>
          <w:szCs w:val="22"/>
          <w:lang w:eastAsia="en-US"/>
        </w:rPr>
        <w:t>DOPs</w:t>
      </w:r>
      <w:proofErr w:type="spellEnd"/>
      <w:r w:rsidRPr="00E02801">
        <w:rPr>
          <w:rFonts w:asciiTheme="minorHAnsi" w:eastAsiaTheme="minorHAnsi" w:hAnsiTheme="minorHAnsi" w:cstheme="minorBidi"/>
          <w:color w:val="002060"/>
          <w:sz w:val="22"/>
          <w:szCs w:val="22"/>
          <w:lang w:eastAsia="en-US"/>
        </w:rPr>
        <w:t xml:space="preserve"> o </w:t>
      </w:r>
      <w:proofErr w:type="spellStart"/>
      <w:r w:rsidRPr="00E02801">
        <w:rPr>
          <w:rFonts w:asciiTheme="minorHAnsi" w:eastAsiaTheme="minorHAnsi" w:hAnsiTheme="minorHAnsi" w:cstheme="minorBidi"/>
          <w:color w:val="002060"/>
          <w:sz w:val="22"/>
          <w:szCs w:val="22"/>
          <w:lang w:eastAsia="en-US"/>
        </w:rPr>
        <w:t>IGPs</w:t>
      </w:r>
      <w:proofErr w:type="spellEnd"/>
      <w:r w:rsidRPr="00E02801">
        <w:rPr>
          <w:rFonts w:asciiTheme="minorHAnsi" w:eastAsiaTheme="minorHAnsi" w:hAnsiTheme="minorHAnsi" w:cstheme="minorBidi"/>
          <w:color w:val="002060"/>
          <w:sz w:val="22"/>
          <w:szCs w:val="22"/>
          <w:lang w:eastAsia="en-US"/>
        </w:rPr>
        <w:t xml:space="preserve"> reconocidas en el marco del </w:t>
      </w:r>
      <w:r w:rsidR="00793675" w:rsidRPr="00E02801">
        <w:rPr>
          <w:rFonts w:asciiTheme="minorHAnsi" w:eastAsiaTheme="minorHAnsi" w:hAnsiTheme="minorHAnsi" w:cstheme="minorHAnsi"/>
          <w:color w:val="002060"/>
          <w:sz w:val="22"/>
          <w:szCs w:val="22"/>
          <w:lang w:eastAsia="en-US"/>
        </w:rPr>
        <w:t xml:space="preserve">Reglamento (UE) </w:t>
      </w:r>
      <w:proofErr w:type="spellStart"/>
      <w:r w:rsidR="00793675" w:rsidRPr="00E02801">
        <w:rPr>
          <w:rFonts w:asciiTheme="minorHAnsi" w:eastAsiaTheme="minorHAnsi" w:hAnsiTheme="minorHAnsi" w:cstheme="minorHAnsi"/>
          <w:color w:val="002060"/>
          <w:sz w:val="22"/>
          <w:szCs w:val="22"/>
          <w:lang w:eastAsia="en-US"/>
        </w:rPr>
        <w:t>Nº</w:t>
      </w:r>
      <w:proofErr w:type="spellEnd"/>
      <w:r w:rsidR="00793675" w:rsidRPr="00E02801">
        <w:rPr>
          <w:rFonts w:asciiTheme="minorHAnsi" w:eastAsiaTheme="minorHAnsi" w:hAnsiTheme="minorHAnsi" w:cstheme="minorHAnsi"/>
          <w:color w:val="002060"/>
          <w:sz w:val="22"/>
          <w:szCs w:val="22"/>
          <w:lang w:eastAsia="en-US"/>
        </w:rPr>
        <w:t xml:space="preserve"> 1143/2024</w:t>
      </w:r>
      <w:r w:rsidRPr="00E02801">
        <w:rPr>
          <w:rFonts w:asciiTheme="minorHAnsi" w:eastAsiaTheme="minorHAnsi" w:hAnsiTheme="minorHAnsi" w:cstheme="minorBidi"/>
          <w:color w:val="002060"/>
          <w:sz w:val="24"/>
          <w:szCs w:val="24"/>
          <w:lang w:eastAsia="en-US"/>
        </w:rPr>
        <w:t xml:space="preserve"> </w:t>
      </w:r>
      <w:r w:rsidRPr="00E02801">
        <w:rPr>
          <w:rFonts w:asciiTheme="minorHAnsi" w:eastAsiaTheme="minorHAnsi" w:hAnsiTheme="minorHAnsi" w:cstheme="minorBidi"/>
          <w:color w:val="002060"/>
          <w:sz w:val="22"/>
          <w:szCs w:val="22"/>
          <w:lang w:eastAsia="en-US"/>
        </w:rPr>
        <w:t>y las Indicaciones Geográficas de bebidas espirituosas reconocidas en el marco del Reglamento (</w:t>
      </w:r>
      <w:r w:rsidR="006B1397" w:rsidRPr="00E02801">
        <w:rPr>
          <w:rFonts w:asciiTheme="minorHAnsi" w:eastAsiaTheme="minorHAnsi" w:hAnsiTheme="minorHAnsi" w:cstheme="minorBidi"/>
          <w:color w:val="002060"/>
          <w:sz w:val="22"/>
          <w:szCs w:val="22"/>
          <w:lang w:eastAsia="en-US"/>
        </w:rPr>
        <w:t>UE</w:t>
      </w:r>
      <w:r w:rsidRPr="00E02801">
        <w:rPr>
          <w:rFonts w:asciiTheme="minorHAnsi" w:eastAsiaTheme="minorHAnsi" w:hAnsiTheme="minorHAnsi" w:cstheme="minorBidi"/>
          <w:color w:val="002060"/>
          <w:sz w:val="22"/>
          <w:szCs w:val="22"/>
          <w:lang w:eastAsia="en-US"/>
        </w:rPr>
        <w:t xml:space="preserve">) </w:t>
      </w:r>
      <w:proofErr w:type="spellStart"/>
      <w:r w:rsidRPr="00E02801">
        <w:rPr>
          <w:rFonts w:asciiTheme="minorHAnsi" w:eastAsiaTheme="minorHAnsi" w:hAnsiTheme="minorHAnsi" w:cstheme="minorBidi"/>
          <w:color w:val="002060"/>
          <w:sz w:val="22"/>
          <w:szCs w:val="22"/>
          <w:lang w:eastAsia="en-US"/>
        </w:rPr>
        <w:t>Nº</w:t>
      </w:r>
      <w:proofErr w:type="spellEnd"/>
      <w:r w:rsidRPr="00E02801">
        <w:rPr>
          <w:rFonts w:asciiTheme="minorHAnsi" w:eastAsiaTheme="minorHAnsi" w:hAnsiTheme="minorHAnsi" w:cstheme="minorBidi"/>
          <w:color w:val="002060"/>
          <w:sz w:val="22"/>
          <w:szCs w:val="22"/>
          <w:lang w:eastAsia="en-US"/>
        </w:rPr>
        <w:t xml:space="preserve"> </w:t>
      </w:r>
      <w:r w:rsidR="006B1397" w:rsidRPr="00E02801">
        <w:rPr>
          <w:rFonts w:asciiTheme="minorHAnsi" w:eastAsiaTheme="minorHAnsi" w:hAnsiTheme="minorHAnsi" w:cstheme="minorBidi"/>
          <w:color w:val="002060"/>
          <w:sz w:val="22"/>
          <w:szCs w:val="22"/>
          <w:lang w:eastAsia="en-US"/>
        </w:rPr>
        <w:t>2019/787</w:t>
      </w:r>
      <w:r w:rsidRPr="00E02801">
        <w:rPr>
          <w:rFonts w:asciiTheme="minorHAnsi" w:eastAsiaTheme="minorHAnsi" w:hAnsiTheme="minorHAnsi" w:cstheme="minorBidi"/>
          <w:color w:val="002060"/>
          <w:sz w:val="22"/>
          <w:szCs w:val="22"/>
          <w:lang w:eastAsia="en-US"/>
        </w:rPr>
        <w:t>.</w:t>
      </w:r>
    </w:p>
    <w:p w14:paraId="391629B1"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154B7343" w14:textId="77777777"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Para valorar esta eficacia se han tenido en cuenta las siguientes definiciones, procedentes del documento de trabajo de verificación de la eficacia de los controles oficiales elaborado por el grupo de trabajo del Plan Nacional de Control de la Cadena Alimentaria del Ministerio de Agricultura, Alimentación y Medio Ambiente. </w:t>
      </w:r>
    </w:p>
    <w:p w14:paraId="0A9199E0"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0EC8D343" w14:textId="77777777"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Verificación documental:</w:t>
      </w:r>
      <w:r w:rsidRPr="0045261D">
        <w:rPr>
          <w:rFonts w:asciiTheme="minorHAnsi" w:eastAsiaTheme="minorHAnsi" w:hAnsiTheme="minorHAnsi" w:cstheme="minorBidi"/>
          <w:color w:val="002060"/>
          <w:sz w:val="22"/>
          <w:szCs w:val="22"/>
          <w:lang w:eastAsia="en-US"/>
        </w:rPr>
        <w:t xml:space="preserve"> la verificación realizada sobre todo tipo de documentos en formato papel o electrónico relacionado con el control oficial, bases de datos o aplicaciones informáticas, actas, informes, procedimientos, sistema utilizado para la selección de operadores a inspeccionar, uso de datos o inspecciones de otros programas de control.</w:t>
      </w:r>
    </w:p>
    <w:p w14:paraId="495D5D3F"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1DCF24A9" w14:textId="77777777"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Verificación in situ:</w:t>
      </w:r>
      <w:r w:rsidRPr="0045261D">
        <w:rPr>
          <w:rFonts w:asciiTheme="minorHAnsi" w:eastAsiaTheme="minorHAnsi" w:hAnsiTheme="minorHAnsi" w:cstheme="minorBidi"/>
          <w:color w:val="002060"/>
          <w:sz w:val="22"/>
          <w:szCs w:val="22"/>
          <w:lang w:eastAsia="en-US"/>
        </w:rPr>
        <w:t xml:space="preserve"> la verificación realizada sobre el terreno, acompañando al inspector y siguiendo el mismo proceso de inspección que él realice. Puede comenzar ya en la oficina con la preparación de la inspección y seguir hasta su finalización o acciones posteriores a la misma.</w:t>
      </w:r>
    </w:p>
    <w:p w14:paraId="2EBE3B04"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52EAD734" w14:textId="77777777" w:rsidR="00F74871" w:rsidRPr="0045261D" w:rsidRDefault="00F74871" w:rsidP="007321EF">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Supervisión:</w:t>
      </w:r>
      <w:r w:rsidRPr="0045261D">
        <w:rPr>
          <w:rFonts w:asciiTheme="minorHAnsi" w:eastAsiaTheme="minorHAnsi" w:hAnsiTheme="minorHAnsi" w:cstheme="minorBidi"/>
          <w:color w:val="002060"/>
          <w:sz w:val="22"/>
          <w:szCs w:val="22"/>
          <w:lang w:eastAsia="en-US"/>
        </w:rPr>
        <w:t xml:space="preserve"> auditoria o inspección realizada por la autoridad competente de control, basada en un examen sistemático e independiente y en el estudio de pruebas objetivas, para determinar si el procedimiento llevado a cabo por un organismo de control </w:t>
      </w:r>
      <w:r w:rsidR="00ED216C" w:rsidRPr="0045261D">
        <w:rPr>
          <w:rFonts w:asciiTheme="minorHAnsi" w:eastAsiaTheme="minorHAnsi" w:hAnsiTheme="minorHAnsi" w:cstheme="minorBidi"/>
          <w:color w:val="002060"/>
          <w:sz w:val="22"/>
          <w:szCs w:val="22"/>
          <w:lang w:eastAsia="en-US"/>
        </w:rPr>
        <w:t xml:space="preserve">o por personas físicas delegadas </w:t>
      </w:r>
      <w:r w:rsidRPr="0045261D">
        <w:rPr>
          <w:rFonts w:asciiTheme="minorHAnsi" w:eastAsiaTheme="minorHAnsi" w:hAnsiTheme="minorHAnsi" w:cstheme="minorBidi"/>
          <w:color w:val="002060"/>
          <w:sz w:val="22"/>
          <w:szCs w:val="22"/>
          <w:lang w:eastAsia="en-US"/>
        </w:rPr>
        <w:t xml:space="preserve">para la verificación del cumplimiento de los requisitos de un pliego de condiciones de una denominación de origen protegida, una indicación geográfica protegida y sus resultados, se corresponden con los planes previstos, y si éstos se aplican eficazmente y son adecuados para alcanzar los objetivos. Este procedimiento tiene su base legal en el </w:t>
      </w:r>
      <w:r w:rsidR="00DE1ABA" w:rsidRPr="0045261D">
        <w:rPr>
          <w:rFonts w:asciiTheme="minorHAnsi" w:eastAsiaTheme="minorHAnsi" w:hAnsiTheme="minorHAnsi" w:cstheme="minorBidi"/>
          <w:color w:val="002060"/>
          <w:sz w:val="22"/>
          <w:szCs w:val="22"/>
          <w:lang w:eastAsia="en-US"/>
        </w:rPr>
        <w:t xml:space="preserve">artículo 33 del Reglamento (UE) </w:t>
      </w:r>
      <w:proofErr w:type="spellStart"/>
      <w:r w:rsidR="00DE1ABA" w:rsidRPr="0045261D">
        <w:rPr>
          <w:rFonts w:asciiTheme="minorHAnsi" w:eastAsiaTheme="minorHAnsi" w:hAnsiTheme="minorHAnsi" w:cstheme="minorBidi"/>
          <w:color w:val="002060"/>
          <w:sz w:val="22"/>
          <w:szCs w:val="22"/>
          <w:lang w:eastAsia="en-US"/>
        </w:rPr>
        <w:t>nº</w:t>
      </w:r>
      <w:proofErr w:type="spellEnd"/>
      <w:r w:rsidR="00DE1ABA" w:rsidRPr="0045261D">
        <w:rPr>
          <w:rFonts w:asciiTheme="minorHAnsi" w:eastAsiaTheme="minorHAnsi" w:hAnsiTheme="minorHAnsi" w:cstheme="minorBidi"/>
          <w:color w:val="002060"/>
          <w:sz w:val="22"/>
          <w:szCs w:val="22"/>
          <w:lang w:eastAsia="en-US"/>
        </w:rPr>
        <w:t xml:space="preserve"> </w:t>
      </w:r>
      <w:r w:rsidR="0072278C" w:rsidRPr="0045261D">
        <w:rPr>
          <w:rFonts w:asciiTheme="minorHAnsi" w:eastAsiaTheme="minorHAnsi" w:hAnsiTheme="minorHAnsi" w:cstheme="minorBidi"/>
          <w:color w:val="002060"/>
          <w:sz w:val="22"/>
          <w:szCs w:val="22"/>
          <w:lang w:eastAsia="en-US"/>
        </w:rPr>
        <w:t>2017/625</w:t>
      </w:r>
    </w:p>
    <w:p w14:paraId="164EBC10" w14:textId="77777777" w:rsidR="00F74871" w:rsidRDefault="00F74871" w:rsidP="007321EF">
      <w:pPr>
        <w:jc w:val="both"/>
        <w:rPr>
          <w:rFonts w:asciiTheme="minorHAnsi" w:eastAsiaTheme="minorHAnsi" w:hAnsiTheme="minorHAnsi" w:cstheme="minorBidi"/>
          <w:color w:val="002060"/>
          <w:sz w:val="22"/>
          <w:szCs w:val="22"/>
          <w:lang w:eastAsia="en-US"/>
        </w:rPr>
      </w:pPr>
    </w:p>
    <w:p w14:paraId="7DF67B44" w14:textId="77777777" w:rsidR="00DD523F" w:rsidRDefault="00DD523F" w:rsidP="007321EF">
      <w:pPr>
        <w:jc w:val="both"/>
        <w:rPr>
          <w:rFonts w:asciiTheme="minorHAnsi" w:eastAsiaTheme="minorHAnsi" w:hAnsiTheme="minorHAnsi" w:cstheme="minorBidi"/>
          <w:color w:val="002060"/>
          <w:sz w:val="22"/>
          <w:szCs w:val="22"/>
          <w:lang w:eastAsia="en-US"/>
        </w:rPr>
      </w:pPr>
    </w:p>
    <w:p w14:paraId="05CFD31A" w14:textId="77777777" w:rsidR="00DD523F" w:rsidRPr="0045261D" w:rsidRDefault="00DD523F" w:rsidP="007321EF">
      <w:pPr>
        <w:jc w:val="both"/>
        <w:rPr>
          <w:rFonts w:asciiTheme="minorHAnsi" w:eastAsiaTheme="minorHAnsi" w:hAnsiTheme="minorHAnsi" w:cstheme="minorBidi"/>
          <w:color w:val="002060"/>
          <w:sz w:val="22"/>
          <w:szCs w:val="22"/>
          <w:lang w:eastAsia="en-US"/>
        </w:rPr>
      </w:pPr>
    </w:p>
    <w:p w14:paraId="659160F1" w14:textId="77777777" w:rsidR="00F74871" w:rsidRPr="0045261D" w:rsidRDefault="00F74871" w:rsidP="007321EF">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Porcentaje mínimo de verificación documental:</w:t>
      </w:r>
      <w:r w:rsidRPr="0045261D">
        <w:rPr>
          <w:rFonts w:asciiTheme="minorHAnsi" w:eastAsiaTheme="minorHAnsi" w:hAnsiTheme="minorHAnsi" w:cstheme="minorBidi"/>
          <w:color w:val="002060"/>
          <w:sz w:val="22"/>
          <w:szCs w:val="22"/>
          <w:lang w:eastAsia="en-US"/>
        </w:rPr>
        <w:t xml:space="preserve"> las comprobaciones y supervisiones deberán cubrir al menos la raíz cuadrada del universo de cada figura de calidad.</w:t>
      </w:r>
    </w:p>
    <w:p w14:paraId="1540E10F" w14:textId="77777777" w:rsidR="00F74871" w:rsidRPr="0045261D" w:rsidRDefault="00F74871" w:rsidP="007321EF">
      <w:pPr>
        <w:jc w:val="both"/>
        <w:rPr>
          <w:rFonts w:asciiTheme="minorHAnsi" w:eastAsiaTheme="minorHAnsi" w:hAnsiTheme="minorHAnsi" w:cstheme="minorBidi"/>
          <w:color w:val="002060"/>
          <w:sz w:val="22"/>
          <w:szCs w:val="22"/>
          <w:lang w:eastAsia="en-US"/>
        </w:rPr>
      </w:pPr>
    </w:p>
    <w:p w14:paraId="7506B850" w14:textId="546C04A1" w:rsidR="00F74871" w:rsidRPr="0045261D" w:rsidRDefault="00F74871" w:rsidP="007321EF">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u w:val="single"/>
          <w:lang w:eastAsia="en-US"/>
        </w:rPr>
        <w:t>No conformidad en la verificación del control oficial:</w:t>
      </w:r>
      <w:r w:rsidR="00F85EB6" w:rsidRPr="0045261D">
        <w:rPr>
          <w:rFonts w:asciiTheme="minorHAnsi" w:eastAsiaTheme="minorHAnsi" w:hAnsiTheme="minorHAnsi" w:cstheme="minorBidi"/>
          <w:b/>
          <w:bCs/>
          <w:color w:val="002060"/>
          <w:sz w:val="22"/>
          <w:szCs w:val="22"/>
          <w:lang w:eastAsia="en-US"/>
        </w:rPr>
        <w:t xml:space="preserve"> </w:t>
      </w:r>
      <w:r w:rsidRPr="0045261D">
        <w:rPr>
          <w:rFonts w:asciiTheme="minorHAnsi" w:eastAsiaTheme="minorHAnsi" w:hAnsiTheme="minorHAnsi" w:cstheme="minorBidi"/>
          <w:color w:val="002060"/>
          <w:sz w:val="22"/>
          <w:szCs w:val="22"/>
          <w:lang w:eastAsia="en-US"/>
        </w:rPr>
        <w:t xml:space="preserve">incumplimiento manifiesto de la normativa aplicable, por parte de la autoridad </w:t>
      </w:r>
      <w:r w:rsidR="00C33F3E" w:rsidRPr="0045261D">
        <w:rPr>
          <w:rFonts w:asciiTheme="minorHAnsi" w:eastAsiaTheme="minorHAnsi" w:hAnsiTheme="minorHAnsi" w:cstheme="minorBidi"/>
          <w:color w:val="002060"/>
          <w:sz w:val="22"/>
          <w:szCs w:val="22"/>
          <w:lang w:eastAsia="en-US"/>
        </w:rPr>
        <w:t>competente o</w:t>
      </w:r>
      <w:r w:rsidRPr="0045261D">
        <w:rPr>
          <w:rFonts w:asciiTheme="minorHAnsi" w:eastAsiaTheme="minorHAnsi" w:hAnsiTheme="minorHAnsi" w:cstheme="minorBidi"/>
          <w:color w:val="002060"/>
          <w:sz w:val="22"/>
          <w:szCs w:val="22"/>
          <w:lang w:eastAsia="en-US"/>
        </w:rPr>
        <w:t xml:space="preserve"> por el organismo de control, que desvirtúa las garantías del sistema de control, para el cual deberán acometerse acciones correctoras para tratar de evitar que se vuelva a producir en el futuro. Podrán ser:</w:t>
      </w:r>
    </w:p>
    <w:p w14:paraId="1DD9DA4A" w14:textId="77777777" w:rsidR="004B4840" w:rsidRPr="0045261D" w:rsidRDefault="00ED216C" w:rsidP="004B4840">
      <w:pPr>
        <w:pStyle w:val="Prrafodelista"/>
        <w:numPr>
          <w:ilvl w:val="0"/>
          <w:numId w:val="10"/>
        </w:numPr>
        <w:jc w:val="both"/>
        <w:rPr>
          <w:rFonts w:eastAsiaTheme="minorHAnsi"/>
          <w:color w:val="002060"/>
          <w:lang w:eastAsia="en-US"/>
        </w:rPr>
      </w:pPr>
      <w:r w:rsidRPr="0045261D">
        <w:rPr>
          <w:rFonts w:eastAsiaTheme="minorHAnsi"/>
          <w:b/>
          <w:bCs/>
          <w:color w:val="002060"/>
          <w:lang w:eastAsia="en-US"/>
        </w:rPr>
        <w:t>No conformidad grave:</w:t>
      </w:r>
      <w:r w:rsidRPr="0045261D">
        <w:rPr>
          <w:rFonts w:eastAsiaTheme="minorHAnsi"/>
          <w:color w:val="002060"/>
          <w:lang w:eastAsia="en-US"/>
        </w:rPr>
        <w:t xml:space="preserve"> Se contabilizará como la que tiene como resultado la retirada de la delegación del organismo de control o de la persona física que realiza tareas de control oficial, tras el correspondiente expediente sancionador o investigación pertinente, para las funciones de verificación del cumplimiento del pliego de condiciones</w:t>
      </w:r>
      <w:r w:rsidR="004B4840" w:rsidRPr="0045261D">
        <w:rPr>
          <w:rFonts w:eastAsiaTheme="minorHAnsi"/>
          <w:color w:val="002060"/>
          <w:lang w:eastAsia="en-US"/>
        </w:rPr>
        <w:t>.</w:t>
      </w:r>
    </w:p>
    <w:p w14:paraId="667FA9AE" w14:textId="77777777" w:rsidR="00ED216C" w:rsidRPr="0045261D" w:rsidRDefault="00ED216C" w:rsidP="004B4840">
      <w:pPr>
        <w:pStyle w:val="Prrafodelista"/>
        <w:numPr>
          <w:ilvl w:val="0"/>
          <w:numId w:val="10"/>
        </w:numPr>
        <w:jc w:val="both"/>
        <w:rPr>
          <w:rFonts w:eastAsiaTheme="minorHAnsi"/>
          <w:color w:val="002060"/>
          <w:lang w:eastAsia="en-US"/>
        </w:rPr>
      </w:pPr>
      <w:r w:rsidRPr="0045261D">
        <w:rPr>
          <w:rFonts w:eastAsiaTheme="minorHAnsi"/>
          <w:b/>
          <w:bCs/>
          <w:color w:val="002060"/>
          <w:lang w:eastAsia="en-US"/>
        </w:rPr>
        <w:t>No conformidad leve:</w:t>
      </w:r>
      <w:r w:rsidRPr="0045261D">
        <w:rPr>
          <w:rFonts w:eastAsiaTheme="minorHAnsi"/>
          <w:color w:val="002060"/>
          <w:lang w:eastAsia="en-US"/>
        </w:rPr>
        <w:t xml:space="preserve"> Se contabilizará como tal cada vez que el organismo delegado o persona física no hayan propuesto y/o llevado a cabo, una suspensión temporal o retirada de la certificación a un operador o la prohibición al operador de comercializar su producción bajo el amparo del nombre registrado, y en la verificación se refleje que se ha producido el incumplimiento para adoptar esta medida.</w:t>
      </w:r>
    </w:p>
    <w:p w14:paraId="4A9D574B" w14:textId="77777777" w:rsidR="00ED216C" w:rsidRPr="0045261D" w:rsidRDefault="00ED216C" w:rsidP="004B4840">
      <w:pPr>
        <w:pStyle w:val="Prrafodelista"/>
        <w:ind w:left="462"/>
        <w:jc w:val="both"/>
        <w:rPr>
          <w:rFonts w:eastAsiaTheme="minorHAnsi"/>
          <w:color w:val="002060"/>
          <w:lang w:eastAsia="en-US"/>
        </w:rPr>
      </w:pPr>
      <w:r w:rsidRPr="0045261D">
        <w:rPr>
          <w:rFonts w:eastAsiaTheme="minorHAnsi"/>
          <w:color w:val="002060"/>
          <w:lang w:eastAsia="en-US"/>
        </w:rPr>
        <w:t>O viceversa, que el organismo delegado o persona física hayan propuesto y/o llevado a cabo una suspensión temporal o retirada de la certificación a un operador o la prohibición al operador de comercializar su producción bajo el amparo del nombre registrado y en la verificación se refleje que no se ha producido el incumplimiento para adoptar esta medida.</w:t>
      </w:r>
    </w:p>
    <w:p w14:paraId="112AC558" w14:textId="77777777" w:rsidR="00ED216C" w:rsidRPr="0045261D" w:rsidRDefault="00ED216C" w:rsidP="004B4840">
      <w:pPr>
        <w:pStyle w:val="Prrafodelista"/>
        <w:ind w:left="462"/>
        <w:jc w:val="both"/>
        <w:rPr>
          <w:rFonts w:eastAsiaTheme="minorHAnsi"/>
          <w:color w:val="002060"/>
          <w:lang w:eastAsia="en-US"/>
        </w:rPr>
      </w:pPr>
    </w:p>
    <w:p w14:paraId="30E1866E" w14:textId="77777777"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b/>
          <w:bCs/>
          <w:color w:val="002060"/>
          <w:sz w:val="22"/>
          <w:szCs w:val="22"/>
          <w:lang w:eastAsia="en-US"/>
        </w:rPr>
        <w:t xml:space="preserve">Medida correctiva: </w:t>
      </w:r>
      <w:r w:rsidRPr="0045261D">
        <w:rPr>
          <w:rFonts w:asciiTheme="minorHAnsi" w:eastAsiaTheme="minorHAnsi" w:hAnsiTheme="minorHAnsi" w:cstheme="minorBidi"/>
          <w:color w:val="002060"/>
          <w:sz w:val="22"/>
          <w:szCs w:val="22"/>
          <w:lang w:eastAsia="en-US"/>
        </w:rPr>
        <w:t>cualquier medida o acción posterior a la verificación que se realiza para corregir la no conformidad detectada en función de la gravedad de la misma, por ejemplo: repetición del control oficial por invalidación del mismo, modificación de procedimientos, de protocolos, establecimiento de criterios en la priorización de controles, formación del personal,  supervisión sobre el terreno con el inspector con no conformidades, mayor uso de los resultados de auditorías internas, mejoras en las aplicaciones informáticas, mejoras en los procesos de coordinación o colaboración, etc.</w:t>
      </w:r>
    </w:p>
    <w:p w14:paraId="56EEEC0C"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5B222C99" w14:textId="77777777" w:rsidR="0075273A" w:rsidRPr="0045261D" w:rsidRDefault="0075273A"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Para la figura de calidad en la que se han delegado tareas de control en una persona física se ha hecho revisión documental de las actuaciones de control realizadas.</w:t>
      </w:r>
    </w:p>
    <w:p w14:paraId="466632D8"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59B963CE" w14:textId="77777777" w:rsidR="00254BC6" w:rsidRPr="0045261D" w:rsidRDefault="00254BC6"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En el caso del Ministerio de Agricultura ha considerado para calcular la raíz cuadrada de operadores, a efectos de realizar las verificaciones documentales, a todos aquellos que tienen requisitos en el pliego de condiciones y no solamente aquellos que hacen uso de la marca de conformidad.</w:t>
      </w:r>
    </w:p>
    <w:p w14:paraId="3836BFC9"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276855B7" w14:textId="5E329508" w:rsidR="00F74871" w:rsidRPr="007C7AFA"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En lo que respecta al </w:t>
      </w:r>
      <w:r w:rsidRPr="007C7AFA">
        <w:rPr>
          <w:rFonts w:asciiTheme="minorHAnsi" w:eastAsiaTheme="minorHAnsi" w:hAnsiTheme="minorHAnsi" w:cstheme="minorBidi"/>
          <w:color w:val="002060"/>
          <w:sz w:val="22"/>
          <w:szCs w:val="22"/>
          <w:lang w:eastAsia="en-US"/>
        </w:rPr>
        <w:t xml:space="preserve">Subprograma A, en el año </w:t>
      </w:r>
      <w:r w:rsidR="0060206B" w:rsidRPr="007C7AFA">
        <w:rPr>
          <w:rFonts w:asciiTheme="minorHAnsi" w:eastAsiaTheme="minorHAnsi" w:hAnsiTheme="minorHAnsi" w:cstheme="minorBidi"/>
          <w:color w:val="002060"/>
          <w:sz w:val="22"/>
          <w:szCs w:val="22"/>
          <w:lang w:eastAsia="en-US"/>
        </w:rPr>
        <w:t>202</w:t>
      </w:r>
      <w:r w:rsidR="002E4045" w:rsidRPr="007C7AFA">
        <w:rPr>
          <w:rFonts w:asciiTheme="minorHAnsi" w:eastAsiaTheme="minorHAnsi" w:hAnsiTheme="minorHAnsi" w:cstheme="minorBidi"/>
          <w:color w:val="002060"/>
          <w:sz w:val="22"/>
          <w:szCs w:val="22"/>
          <w:lang w:eastAsia="en-US"/>
        </w:rPr>
        <w:t>5</w:t>
      </w:r>
      <w:r w:rsidRPr="007C7AFA">
        <w:rPr>
          <w:rFonts w:asciiTheme="minorHAnsi" w:eastAsiaTheme="minorHAnsi" w:hAnsiTheme="minorHAnsi" w:cstheme="minorBidi"/>
          <w:color w:val="002060"/>
          <w:sz w:val="22"/>
          <w:szCs w:val="22"/>
          <w:lang w:eastAsia="en-US"/>
        </w:rPr>
        <w:t xml:space="preserve"> se han llevado a cabo un total de </w:t>
      </w:r>
      <w:r w:rsidR="009D66DC" w:rsidRPr="007C7AFA">
        <w:rPr>
          <w:rFonts w:asciiTheme="minorHAnsi" w:eastAsiaTheme="minorHAnsi" w:hAnsiTheme="minorHAnsi" w:cstheme="minorBidi"/>
          <w:color w:val="002060"/>
          <w:sz w:val="22"/>
          <w:szCs w:val="22"/>
          <w:lang w:eastAsia="en-US"/>
        </w:rPr>
        <w:t>469</w:t>
      </w:r>
      <w:r w:rsidR="00254BC6"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verificaciones documentales, y </w:t>
      </w:r>
      <w:r w:rsidR="009D66DC" w:rsidRPr="007C7AFA">
        <w:rPr>
          <w:rFonts w:asciiTheme="minorHAnsi" w:eastAsiaTheme="minorHAnsi" w:hAnsiTheme="minorHAnsi" w:cstheme="minorBidi"/>
          <w:color w:val="002060"/>
          <w:sz w:val="22"/>
          <w:szCs w:val="22"/>
          <w:lang w:eastAsia="en-US"/>
        </w:rPr>
        <w:t>81</w:t>
      </w:r>
      <w:r w:rsidR="00254BC6"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verificaciones in situ. </w:t>
      </w:r>
    </w:p>
    <w:p w14:paraId="68AD2332" w14:textId="77777777" w:rsidR="00F74871" w:rsidRPr="007C7AFA" w:rsidRDefault="00F74871" w:rsidP="00F74871">
      <w:pPr>
        <w:jc w:val="both"/>
        <w:rPr>
          <w:rFonts w:asciiTheme="minorHAnsi" w:eastAsiaTheme="minorHAnsi" w:hAnsiTheme="minorHAnsi" w:cstheme="minorBidi"/>
          <w:color w:val="002060"/>
          <w:sz w:val="22"/>
          <w:szCs w:val="22"/>
          <w:lang w:eastAsia="en-US"/>
        </w:rPr>
      </w:pPr>
    </w:p>
    <w:p w14:paraId="3377D50D" w14:textId="0D9EF2A9" w:rsidR="00254BC6" w:rsidRPr="007C7AFA" w:rsidRDefault="00F74871" w:rsidP="00F74871">
      <w:pPr>
        <w:jc w:val="both"/>
        <w:rPr>
          <w:rFonts w:asciiTheme="minorHAnsi" w:eastAsiaTheme="minorHAnsi" w:hAnsiTheme="minorHAnsi" w:cstheme="minorBidi"/>
          <w:color w:val="002060"/>
          <w:sz w:val="22"/>
          <w:szCs w:val="22"/>
          <w:lang w:eastAsia="en-US"/>
        </w:rPr>
      </w:pPr>
      <w:r w:rsidRPr="007C7AFA">
        <w:rPr>
          <w:rFonts w:asciiTheme="minorHAnsi" w:eastAsiaTheme="minorHAnsi" w:hAnsiTheme="minorHAnsi" w:cstheme="minorBidi"/>
          <w:color w:val="002060"/>
          <w:sz w:val="22"/>
          <w:szCs w:val="22"/>
          <w:lang w:eastAsia="en-US"/>
        </w:rPr>
        <w:t xml:space="preserve">Respecto a las </w:t>
      </w:r>
      <w:r w:rsidR="00254BC6" w:rsidRPr="007C7AFA">
        <w:rPr>
          <w:rFonts w:asciiTheme="minorHAnsi" w:eastAsiaTheme="minorHAnsi" w:hAnsiTheme="minorHAnsi" w:cstheme="minorBidi"/>
          <w:color w:val="002060"/>
          <w:sz w:val="22"/>
          <w:szCs w:val="22"/>
          <w:lang w:eastAsia="en-US"/>
        </w:rPr>
        <w:t xml:space="preserve">no conformidades teniendo en cuenta la definición que es </w:t>
      </w:r>
      <w:r w:rsidRPr="007C7AFA">
        <w:rPr>
          <w:rFonts w:asciiTheme="minorHAnsi" w:eastAsiaTheme="minorHAnsi" w:hAnsiTheme="minorHAnsi" w:cstheme="minorBidi"/>
          <w:color w:val="002060"/>
          <w:sz w:val="22"/>
          <w:szCs w:val="22"/>
          <w:lang w:eastAsia="en-US"/>
        </w:rPr>
        <w:t>aquella que invalida el control realizado sobre el operador, en la mayor parte de los casos se ha considerado cero.</w:t>
      </w:r>
      <w:r w:rsidR="00B24672">
        <w:rPr>
          <w:rFonts w:asciiTheme="minorHAnsi" w:eastAsiaTheme="minorHAnsi" w:hAnsiTheme="minorHAnsi" w:cstheme="minorBidi"/>
          <w:color w:val="002060"/>
          <w:sz w:val="22"/>
          <w:szCs w:val="22"/>
          <w:lang w:eastAsia="en-US"/>
        </w:rPr>
        <w:t xml:space="preserve"> </w:t>
      </w:r>
      <w:r w:rsidR="006B0D90" w:rsidRPr="007C7AFA">
        <w:rPr>
          <w:rFonts w:asciiTheme="minorHAnsi" w:eastAsiaTheme="minorHAnsi" w:hAnsiTheme="minorHAnsi" w:cstheme="minorBidi"/>
          <w:color w:val="002060"/>
          <w:sz w:val="22"/>
          <w:szCs w:val="22"/>
          <w:lang w:eastAsia="en-US"/>
        </w:rPr>
        <w:t>Sin embargo, sí</w:t>
      </w:r>
      <w:r w:rsidR="00254BC6" w:rsidRPr="007C7AFA">
        <w:rPr>
          <w:rFonts w:asciiTheme="minorHAnsi" w:eastAsiaTheme="minorHAnsi" w:hAnsiTheme="minorHAnsi" w:cstheme="minorBidi"/>
          <w:color w:val="002060"/>
          <w:sz w:val="22"/>
          <w:szCs w:val="22"/>
          <w:lang w:eastAsia="en-US"/>
        </w:rPr>
        <w:t xml:space="preserve"> se han detectado no conformidades que no están relacionadas con la retirada o no de la certificación a los operadores</w:t>
      </w:r>
      <w:r w:rsidR="001961CB" w:rsidRPr="007C7AFA">
        <w:rPr>
          <w:rFonts w:asciiTheme="minorHAnsi" w:eastAsiaTheme="minorHAnsi" w:hAnsiTheme="minorHAnsi" w:cstheme="minorBidi"/>
          <w:color w:val="002060"/>
          <w:sz w:val="22"/>
          <w:szCs w:val="22"/>
          <w:lang w:eastAsia="en-US"/>
        </w:rPr>
        <w:t>, para las que se ha solicitado un plan de acciones correctoras.</w:t>
      </w:r>
    </w:p>
    <w:p w14:paraId="1735215A" w14:textId="77777777" w:rsidR="00F74871" w:rsidRDefault="00F74871" w:rsidP="00F74871">
      <w:pPr>
        <w:jc w:val="both"/>
        <w:rPr>
          <w:rFonts w:asciiTheme="minorHAnsi" w:eastAsiaTheme="minorHAnsi" w:hAnsiTheme="minorHAnsi" w:cstheme="minorBidi"/>
          <w:color w:val="002060"/>
          <w:sz w:val="22"/>
          <w:szCs w:val="22"/>
          <w:lang w:eastAsia="en-US"/>
        </w:rPr>
      </w:pPr>
    </w:p>
    <w:p w14:paraId="526A9607" w14:textId="77777777" w:rsidR="00DD523F" w:rsidRDefault="00DD523F" w:rsidP="00F74871">
      <w:pPr>
        <w:jc w:val="both"/>
        <w:rPr>
          <w:rFonts w:asciiTheme="minorHAnsi" w:eastAsiaTheme="minorHAnsi" w:hAnsiTheme="minorHAnsi" w:cstheme="minorBidi"/>
          <w:color w:val="002060"/>
          <w:sz w:val="22"/>
          <w:szCs w:val="22"/>
          <w:lang w:eastAsia="en-US"/>
        </w:rPr>
      </w:pPr>
    </w:p>
    <w:p w14:paraId="4FB41588" w14:textId="77777777" w:rsidR="00DD523F" w:rsidRPr="007C7AFA" w:rsidRDefault="00DD523F" w:rsidP="00F74871">
      <w:pPr>
        <w:jc w:val="both"/>
        <w:rPr>
          <w:rFonts w:asciiTheme="minorHAnsi" w:eastAsiaTheme="minorHAnsi" w:hAnsiTheme="minorHAnsi" w:cstheme="minorBidi"/>
          <w:color w:val="002060"/>
          <w:sz w:val="22"/>
          <w:szCs w:val="22"/>
          <w:lang w:eastAsia="en-US"/>
        </w:rPr>
      </w:pPr>
    </w:p>
    <w:p w14:paraId="2A118ECC" w14:textId="2A259A7E" w:rsidR="009D66DC" w:rsidRPr="0045261D" w:rsidRDefault="00F74871" w:rsidP="00F74871">
      <w:pPr>
        <w:jc w:val="both"/>
        <w:rPr>
          <w:rFonts w:asciiTheme="minorHAnsi" w:eastAsiaTheme="minorHAnsi" w:hAnsiTheme="minorHAnsi" w:cstheme="minorBidi"/>
          <w:color w:val="002060"/>
          <w:sz w:val="22"/>
          <w:szCs w:val="22"/>
          <w:lang w:eastAsia="en-US"/>
        </w:rPr>
      </w:pPr>
      <w:r w:rsidRPr="007C7AFA">
        <w:rPr>
          <w:rFonts w:asciiTheme="minorHAnsi" w:eastAsiaTheme="minorHAnsi" w:hAnsiTheme="minorHAnsi" w:cstheme="minorBidi"/>
          <w:color w:val="002060"/>
          <w:sz w:val="22"/>
          <w:szCs w:val="22"/>
          <w:lang w:eastAsia="en-US"/>
        </w:rPr>
        <w:t xml:space="preserve">No obstante, el </w:t>
      </w:r>
      <w:r w:rsidR="00AE034A" w:rsidRPr="007C7AFA">
        <w:rPr>
          <w:rFonts w:asciiTheme="minorHAnsi" w:eastAsiaTheme="minorHAnsi" w:hAnsiTheme="minorHAnsi" w:cstheme="minorBidi"/>
          <w:color w:val="002060"/>
          <w:sz w:val="22"/>
          <w:szCs w:val="22"/>
          <w:lang w:eastAsia="en-US"/>
        </w:rPr>
        <w:t>87</w:t>
      </w:r>
      <w:r w:rsidR="003F6CE7" w:rsidRPr="007C7AFA">
        <w:rPr>
          <w:rFonts w:asciiTheme="minorHAnsi" w:eastAsiaTheme="minorHAnsi" w:hAnsiTheme="minorHAnsi" w:cstheme="minorBidi"/>
          <w:color w:val="002060"/>
          <w:sz w:val="22"/>
          <w:szCs w:val="22"/>
          <w:lang w:eastAsia="en-US"/>
        </w:rPr>
        <w:t>,</w:t>
      </w:r>
      <w:r w:rsidR="00AE034A" w:rsidRPr="007C7AFA">
        <w:rPr>
          <w:rFonts w:asciiTheme="minorHAnsi" w:eastAsiaTheme="minorHAnsi" w:hAnsiTheme="minorHAnsi" w:cstheme="minorBidi"/>
          <w:color w:val="002060"/>
          <w:sz w:val="22"/>
          <w:szCs w:val="22"/>
          <w:lang w:eastAsia="en-US"/>
        </w:rPr>
        <w:t>8</w:t>
      </w:r>
      <w:r w:rsidRPr="007C7AFA">
        <w:rPr>
          <w:rFonts w:asciiTheme="minorHAnsi" w:eastAsiaTheme="minorHAnsi" w:hAnsiTheme="minorHAnsi" w:cstheme="minorBidi"/>
          <w:color w:val="002060"/>
          <w:sz w:val="22"/>
          <w:szCs w:val="22"/>
          <w:lang w:eastAsia="en-US"/>
        </w:rPr>
        <w:t xml:space="preserve">% de las no conformidades detectadas son leves y sobre las mismas se van a aplicar medidas </w:t>
      </w:r>
      <w:r w:rsidR="0060206B" w:rsidRPr="007C7AFA">
        <w:rPr>
          <w:rFonts w:asciiTheme="minorHAnsi" w:eastAsiaTheme="minorHAnsi" w:hAnsiTheme="minorHAnsi" w:cstheme="minorBidi"/>
          <w:color w:val="002060"/>
          <w:sz w:val="22"/>
          <w:szCs w:val="22"/>
          <w:lang w:eastAsia="en-US"/>
        </w:rPr>
        <w:t>correctivas</w:t>
      </w:r>
      <w:r w:rsidR="0060206B" w:rsidRPr="0045261D">
        <w:rPr>
          <w:rFonts w:asciiTheme="minorHAnsi" w:eastAsiaTheme="minorHAnsi" w:hAnsiTheme="minorHAnsi" w:cstheme="minorBidi"/>
          <w:color w:val="002060"/>
          <w:sz w:val="22"/>
          <w:szCs w:val="22"/>
          <w:lang w:eastAsia="en-US"/>
        </w:rPr>
        <w:t>,</w:t>
      </w:r>
      <w:r w:rsidRPr="0045261D">
        <w:rPr>
          <w:rFonts w:asciiTheme="minorHAnsi" w:eastAsiaTheme="minorHAnsi" w:hAnsiTheme="minorHAnsi" w:cstheme="minorBidi"/>
          <w:color w:val="002060"/>
          <w:sz w:val="22"/>
          <w:szCs w:val="22"/>
          <w:lang w:eastAsia="en-US"/>
        </w:rPr>
        <w:t xml:space="preserve"> aunque en la mayor parte de los casos no haya dado tiempo aún </w:t>
      </w:r>
      <w:r w:rsidRPr="0045261D">
        <w:rPr>
          <w:rFonts w:asciiTheme="minorHAnsi" w:eastAsiaTheme="minorHAnsi" w:hAnsiTheme="minorHAnsi" w:cstheme="minorBidi"/>
          <w:color w:val="002060"/>
          <w:sz w:val="22"/>
          <w:szCs w:val="22"/>
          <w:lang w:eastAsia="en-US"/>
        </w:rPr>
        <w:lastRenderedPageBreak/>
        <w:t xml:space="preserve">a la aplicación de tales medidas y a la comprobación de la eficacia de las mismas. </w:t>
      </w:r>
      <w:r w:rsidR="006B0D90" w:rsidRPr="0045261D">
        <w:rPr>
          <w:rFonts w:asciiTheme="minorHAnsi" w:eastAsiaTheme="minorHAnsi" w:hAnsiTheme="minorHAnsi" w:cstheme="minorBidi"/>
          <w:color w:val="002060"/>
          <w:sz w:val="22"/>
          <w:szCs w:val="22"/>
          <w:lang w:eastAsia="en-US"/>
        </w:rPr>
        <w:t xml:space="preserve">Ha </w:t>
      </w:r>
      <w:r w:rsidR="006B0D90" w:rsidRPr="00526B12">
        <w:rPr>
          <w:rFonts w:asciiTheme="minorHAnsi" w:eastAsiaTheme="minorHAnsi" w:hAnsiTheme="minorHAnsi" w:cstheme="minorBidi"/>
          <w:color w:val="002060"/>
          <w:sz w:val="22"/>
          <w:szCs w:val="22"/>
          <w:lang w:eastAsia="en-US"/>
        </w:rPr>
        <w:t xml:space="preserve">habido </w:t>
      </w:r>
      <w:r w:rsidR="00AE034A" w:rsidRPr="00526B12">
        <w:rPr>
          <w:rFonts w:asciiTheme="minorHAnsi" w:eastAsiaTheme="minorHAnsi" w:hAnsiTheme="minorHAnsi" w:cstheme="minorBidi"/>
          <w:color w:val="002060"/>
          <w:sz w:val="22"/>
          <w:szCs w:val="22"/>
          <w:lang w:eastAsia="en-US"/>
        </w:rPr>
        <w:t>4</w:t>
      </w:r>
      <w:r w:rsidR="006B0D90" w:rsidRPr="00526B12">
        <w:rPr>
          <w:rFonts w:asciiTheme="minorHAnsi" w:eastAsiaTheme="minorHAnsi" w:hAnsiTheme="minorHAnsi" w:cstheme="minorBidi"/>
          <w:color w:val="002060"/>
          <w:sz w:val="22"/>
          <w:szCs w:val="22"/>
          <w:lang w:eastAsia="en-US"/>
        </w:rPr>
        <w:t xml:space="preserve"> </w:t>
      </w:r>
      <w:r w:rsidR="006B0D90" w:rsidRPr="0045261D">
        <w:rPr>
          <w:rFonts w:asciiTheme="minorHAnsi" w:eastAsiaTheme="minorHAnsi" w:hAnsiTheme="minorHAnsi" w:cstheme="minorBidi"/>
          <w:color w:val="002060"/>
          <w:sz w:val="22"/>
          <w:szCs w:val="22"/>
          <w:lang w:eastAsia="en-US"/>
        </w:rPr>
        <w:t>caso</w:t>
      </w:r>
      <w:r w:rsidR="0060206B" w:rsidRPr="0045261D">
        <w:rPr>
          <w:rFonts w:asciiTheme="minorHAnsi" w:eastAsiaTheme="minorHAnsi" w:hAnsiTheme="minorHAnsi" w:cstheme="minorBidi"/>
          <w:color w:val="002060"/>
          <w:sz w:val="22"/>
          <w:szCs w:val="22"/>
          <w:lang w:eastAsia="en-US"/>
        </w:rPr>
        <w:t>s</w:t>
      </w:r>
      <w:r w:rsidR="006B0D90" w:rsidRPr="0045261D">
        <w:rPr>
          <w:rFonts w:asciiTheme="minorHAnsi" w:eastAsiaTheme="minorHAnsi" w:hAnsiTheme="minorHAnsi" w:cstheme="minorBidi"/>
          <w:color w:val="002060"/>
          <w:sz w:val="22"/>
          <w:szCs w:val="22"/>
          <w:lang w:eastAsia="en-US"/>
        </w:rPr>
        <w:t xml:space="preserve"> de no conformidad grave</w:t>
      </w:r>
      <w:r w:rsidR="009D66DC">
        <w:rPr>
          <w:rFonts w:asciiTheme="minorHAnsi" w:eastAsiaTheme="minorHAnsi" w:hAnsiTheme="minorHAnsi" w:cstheme="minorBidi"/>
          <w:color w:val="002060"/>
          <w:sz w:val="22"/>
          <w:szCs w:val="22"/>
          <w:lang w:eastAsia="en-US"/>
        </w:rPr>
        <w:t>.</w:t>
      </w:r>
    </w:p>
    <w:p w14:paraId="39B00FDB" w14:textId="2733BF71" w:rsidR="00F74871"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En lo que respecta al Subprograma B, se han llevado a cabo supervisiones de los organismos de control de la ETG “</w:t>
      </w:r>
      <w:r w:rsidRPr="007C7AFA">
        <w:rPr>
          <w:rFonts w:asciiTheme="minorHAnsi" w:eastAsiaTheme="minorHAnsi" w:hAnsiTheme="minorHAnsi" w:cstheme="minorBidi"/>
          <w:color w:val="002060"/>
          <w:sz w:val="22"/>
          <w:szCs w:val="22"/>
          <w:lang w:eastAsia="en-US"/>
        </w:rPr>
        <w:t xml:space="preserve">Jamón Serrano” por algunas autoridades competentes, lo que ha supuesto verificaciones documentales a un total de </w:t>
      </w:r>
      <w:r w:rsidR="001E4F17" w:rsidRPr="007C7AFA">
        <w:rPr>
          <w:rFonts w:asciiTheme="minorHAnsi" w:eastAsiaTheme="minorHAnsi" w:hAnsiTheme="minorHAnsi" w:cstheme="minorBidi"/>
          <w:color w:val="002060"/>
          <w:sz w:val="22"/>
          <w:szCs w:val="22"/>
          <w:lang w:eastAsia="en-US"/>
        </w:rPr>
        <w:t>51</w:t>
      </w:r>
      <w:r w:rsidR="006B0D90"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operadores e in situ a un total de </w:t>
      </w:r>
      <w:r w:rsidR="003F6CE7" w:rsidRPr="007C7AFA">
        <w:rPr>
          <w:rFonts w:asciiTheme="minorHAnsi" w:eastAsiaTheme="minorHAnsi" w:hAnsiTheme="minorHAnsi" w:cstheme="minorBidi"/>
          <w:color w:val="002060"/>
          <w:sz w:val="22"/>
          <w:szCs w:val="22"/>
          <w:lang w:eastAsia="en-US"/>
        </w:rPr>
        <w:t>8</w:t>
      </w:r>
      <w:r w:rsidRPr="007C7AFA">
        <w:rPr>
          <w:rFonts w:asciiTheme="minorHAnsi" w:eastAsiaTheme="minorHAnsi" w:hAnsiTheme="minorHAnsi" w:cstheme="minorBidi"/>
          <w:color w:val="002060"/>
          <w:sz w:val="22"/>
          <w:szCs w:val="22"/>
          <w:lang w:eastAsia="en-US"/>
        </w:rPr>
        <w:t xml:space="preserve">. </w:t>
      </w:r>
      <w:r w:rsidR="00866365" w:rsidRPr="007C7AFA">
        <w:rPr>
          <w:rFonts w:asciiTheme="minorHAnsi" w:eastAsiaTheme="minorHAnsi" w:hAnsiTheme="minorHAnsi" w:cstheme="minorBidi"/>
          <w:color w:val="002060"/>
          <w:sz w:val="22"/>
          <w:szCs w:val="22"/>
          <w:lang w:eastAsia="en-US"/>
        </w:rPr>
        <w:t>S</w:t>
      </w:r>
      <w:r w:rsidRPr="007C7AFA">
        <w:rPr>
          <w:rFonts w:asciiTheme="minorHAnsi" w:eastAsiaTheme="minorHAnsi" w:hAnsiTheme="minorHAnsi" w:cstheme="minorBidi"/>
          <w:color w:val="002060"/>
          <w:sz w:val="22"/>
          <w:szCs w:val="22"/>
          <w:lang w:eastAsia="en-US"/>
        </w:rPr>
        <w:t xml:space="preserve">e ha detectado </w:t>
      </w:r>
      <w:r w:rsidR="001E4F17" w:rsidRPr="007C7AFA">
        <w:rPr>
          <w:rFonts w:asciiTheme="minorHAnsi" w:eastAsiaTheme="minorHAnsi" w:hAnsiTheme="minorHAnsi" w:cstheme="minorBidi"/>
          <w:color w:val="002060"/>
          <w:sz w:val="22"/>
          <w:szCs w:val="22"/>
          <w:lang w:eastAsia="en-US"/>
        </w:rPr>
        <w:t>3</w:t>
      </w:r>
      <w:r w:rsidR="00866365" w:rsidRPr="007C7AFA">
        <w:rPr>
          <w:rFonts w:asciiTheme="minorHAnsi" w:eastAsiaTheme="minorHAnsi" w:hAnsiTheme="minorHAnsi" w:cstheme="minorBidi"/>
          <w:color w:val="002060"/>
          <w:sz w:val="22"/>
          <w:szCs w:val="22"/>
          <w:lang w:eastAsia="en-US"/>
        </w:rPr>
        <w:t xml:space="preserve"> no</w:t>
      </w:r>
      <w:r w:rsidRPr="007C7AFA">
        <w:rPr>
          <w:rFonts w:asciiTheme="minorHAnsi" w:eastAsiaTheme="minorHAnsi" w:hAnsiTheme="minorHAnsi" w:cstheme="minorBidi"/>
          <w:color w:val="002060"/>
          <w:sz w:val="22"/>
          <w:szCs w:val="22"/>
          <w:lang w:eastAsia="en-US"/>
        </w:rPr>
        <w:t xml:space="preserve"> conformidad</w:t>
      </w:r>
      <w:r w:rsidR="006B0D90" w:rsidRPr="007C7AFA">
        <w:rPr>
          <w:rFonts w:asciiTheme="minorHAnsi" w:eastAsiaTheme="minorHAnsi" w:hAnsiTheme="minorHAnsi" w:cstheme="minorBidi"/>
          <w:color w:val="002060"/>
          <w:sz w:val="22"/>
          <w:szCs w:val="22"/>
          <w:lang w:eastAsia="en-US"/>
        </w:rPr>
        <w:t>es</w:t>
      </w:r>
      <w:r w:rsidR="00866365" w:rsidRPr="007C7AFA">
        <w:rPr>
          <w:rFonts w:asciiTheme="minorHAnsi" w:eastAsiaTheme="minorHAnsi" w:hAnsiTheme="minorHAnsi" w:cstheme="minorBidi"/>
          <w:color w:val="002060"/>
          <w:sz w:val="22"/>
          <w:szCs w:val="22"/>
          <w:lang w:eastAsia="en-US"/>
        </w:rPr>
        <w:t xml:space="preserve"> </w:t>
      </w:r>
      <w:r w:rsidR="006B0D90" w:rsidRPr="007C7AFA">
        <w:rPr>
          <w:rFonts w:asciiTheme="minorHAnsi" w:eastAsiaTheme="minorHAnsi" w:hAnsiTheme="minorHAnsi" w:cstheme="minorBidi"/>
          <w:color w:val="002060"/>
          <w:sz w:val="22"/>
          <w:szCs w:val="22"/>
          <w:lang w:eastAsia="en-US"/>
        </w:rPr>
        <w:t>leves para las que se van a aplicar medidas correctoras</w:t>
      </w:r>
      <w:r w:rsidR="00F746C4" w:rsidRPr="007C7AFA">
        <w:rPr>
          <w:rFonts w:asciiTheme="minorHAnsi" w:eastAsiaTheme="minorHAnsi" w:hAnsiTheme="minorHAnsi" w:cstheme="minorBidi"/>
          <w:color w:val="002060"/>
          <w:sz w:val="22"/>
          <w:szCs w:val="22"/>
          <w:lang w:eastAsia="en-US"/>
        </w:rPr>
        <w:t xml:space="preserve"> y </w:t>
      </w:r>
      <w:r w:rsidR="001E4F17" w:rsidRPr="007C7AFA">
        <w:rPr>
          <w:rFonts w:asciiTheme="minorHAnsi" w:eastAsiaTheme="minorHAnsi" w:hAnsiTheme="minorHAnsi" w:cstheme="minorBidi"/>
          <w:color w:val="002060"/>
          <w:sz w:val="22"/>
          <w:szCs w:val="22"/>
          <w:lang w:eastAsia="en-US"/>
        </w:rPr>
        <w:t>3</w:t>
      </w:r>
      <w:r w:rsidR="00F746C4" w:rsidRPr="007C7AFA">
        <w:rPr>
          <w:rFonts w:asciiTheme="minorHAnsi" w:eastAsiaTheme="minorHAnsi" w:hAnsiTheme="minorHAnsi" w:cstheme="minorBidi"/>
          <w:color w:val="002060"/>
          <w:sz w:val="22"/>
          <w:szCs w:val="22"/>
          <w:lang w:eastAsia="en-US"/>
        </w:rPr>
        <w:t xml:space="preserve"> graves que también han sido objeto de medidas correctoras</w:t>
      </w:r>
      <w:r w:rsidR="006B0D90" w:rsidRPr="007C7AFA">
        <w:rPr>
          <w:rFonts w:asciiTheme="minorHAnsi" w:eastAsiaTheme="minorHAnsi" w:hAnsiTheme="minorHAnsi" w:cstheme="minorBidi"/>
          <w:color w:val="002060"/>
          <w:sz w:val="22"/>
          <w:szCs w:val="22"/>
          <w:lang w:eastAsia="en-US"/>
        </w:rPr>
        <w:t>.</w:t>
      </w:r>
    </w:p>
    <w:p w14:paraId="59102923" w14:textId="77777777" w:rsidR="00B24672" w:rsidRDefault="00B24672" w:rsidP="00F74871">
      <w:pPr>
        <w:jc w:val="both"/>
        <w:rPr>
          <w:rFonts w:asciiTheme="minorHAnsi" w:eastAsiaTheme="minorHAnsi" w:hAnsiTheme="minorHAnsi" w:cstheme="minorBidi"/>
          <w:color w:val="002060"/>
          <w:sz w:val="22"/>
          <w:szCs w:val="22"/>
          <w:lang w:eastAsia="en-US"/>
        </w:rPr>
      </w:pPr>
    </w:p>
    <w:p w14:paraId="15C3A508" w14:textId="77777777" w:rsidR="00B24672" w:rsidRPr="00526B12" w:rsidRDefault="00B24672" w:rsidP="00F74871">
      <w:pPr>
        <w:jc w:val="both"/>
        <w:rPr>
          <w:rFonts w:asciiTheme="minorHAnsi" w:eastAsiaTheme="minorHAnsi" w:hAnsiTheme="minorHAnsi" w:cstheme="minorBidi"/>
          <w:color w:val="002060"/>
          <w:sz w:val="22"/>
          <w:szCs w:val="22"/>
          <w:lang w:eastAsia="en-US"/>
        </w:rPr>
      </w:pPr>
    </w:p>
    <w:p w14:paraId="393BC28A" w14:textId="41B4CCCA" w:rsidR="00F74871" w:rsidRPr="0045261D" w:rsidRDefault="00F74871" w:rsidP="00F74871">
      <w:pPr>
        <w:jc w:val="both"/>
        <w:rPr>
          <w:rFonts w:ascii="Verdana" w:hAnsi="Verdana" w:cs="Arial"/>
          <w:b/>
          <w:sz w:val="22"/>
          <w:szCs w:val="22"/>
        </w:rPr>
      </w:pPr>
      <w:r w:rsidRPr="0045261D">
        <w:rPr>
          <w:rFonts w:asciiTheme="minorHAnsi" w:eastAsia="Calibri" w:hAnsiTheme="minorHAnsi" w:cstheme="minorBidi"/>
          <w:b/>
          <w:color w:val="0070C0"/>
          <w:sz w:val="22"/>
          <w:szCs w:val="22"/>
          <w:lang w:eastAsia="en-US"/>
        </w:rPr>
        <w:t>4.2. VERIFICACIÓN DE LA EFICACIA DEL CONTROL OFICIAL. OBJETIVOS E INDICADORES</w:t>
      </w:r>
    </w:p>
    <w:p w14:paraId="44A2EE7E" w14:textId="77777777" w:rsidR="00F74871" w:rsidRPr="0045261D" w:rsidRDefault="00F74871" w:rsidP="00F74871">
      <w:pPr>
        <w:keepNext/>
        <w:keepLines/>
        <w:tabs>
          <w:tab w:val="left" w:pos="737"/>
        </w:tabs>
        <w:jc w:val="both"/>
        <w:outlineLvl w:val="2"/>
        <w:rPr>
          <w:rFonts w:ascii="Arial" w:hAnsi="Arial" w:cs="Arial"/>
          <w:bCs/>
          <w:spacing w:val="-4"/>
          <w:kern w:val="28"/>
          <w:sz w:val="22"/>
          <w:szCs w:val="22"/>
          <w:lang w:eastAsia="en-US"/>
        </w:rPr>
      </w:pPr>
    </w:p>
    <w:p w14:paraId="39A420C1" w14:textId="77777777" w:rsidR="00F74871" w:rsidRPr="0045261D" w:rsidRDefault="00F74871" w:rsidP="00F74871">
      <w:pPr>
        <w:keepNext/>
        <w:keepLines/>
        <w:tabs>
          <w:tab w:val="left" w:pos="737"/>
        </w:tabs>
        <w:jc w:val="both"/>
        <w:outlineLvl w:val="2"/>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La tabla de los indicadores para cada autoridad competente se encuentra al final del documento.</w:t>
      </w:r>
    </w:p>
    <w:p w14:paraId="688962CE" w14:textId="77777777" w:rsidR="00F74871" w:rsidRPr="0045261D" w:rsidRDefault="00F74871" w:rsidP="00F74871">
      <w:pPr>
        <w:keepNext/>
        <w:keepLines/>
        <w:tabs>
          <w:tab w:val="left" w:pos="737"/>
        </w:tabs>
        <w:jc w:val="both"/>
        <w:outlineLvl w:val="2"/>
        <w:rPr>
          <w:rFonts w:asciiTheme="minorHAnsi" w:eastAsiaTheme="minorHAnsi" w:hAnsiTheme="minorHAnsi" w:cstheme="minorHAnsi"/>
          <w:color w:val="002060"/>
          <w:sz w:val="22"/>
          <w:szCs w:val="22"/>
          <w:lang w:eastAsia="en-US"/>
        </w:rPr>
      </w:pPr>
    </w:p>
    <w:p w14:paraId="79A058BE" w14:textId="77777777" w:rsidR="00F74871" w:rsidRPr="0045261D" w:rsidRDefault="00F74871" w:rsidP="00F74871">
      <w:pPr>
        <w:keepNext/>
        <w:keepLines/>
        <w:tabs>
          <w:tab w:val="left" w:pos="737"/>
        </w:tabs>
        <w:jc w:val="both"/>
        <w:outlineLvl w:val="2"/>
        <w:rPr>
          <w:rFonts w:asciiTheme="minorHAnsi" w:eastAsiaTheme="minorHAnsi" w:hAnsiTheme="minorHAnsi" w:cstheme="minorHAnsi"/>
          <w:b/>
          <w:bCs/>
          <w:color w:val="002060"/>
          <w:sz w:val="22"/>
          <w:szCs w:val="22"/>
          <w:lang w:eastAsia="en-US"/>
        </w:rPr>
      </w:pPr>
      <w:r w:rsidRPr="0045261D">
        <w:rPr>
          <w:rFonts w:asciiTheme="minorHAnsi" w:eastAsiaTheme="minorHAnsi" w:hAnsiTheme="minorHAnsi" w:cstheme="minorHAnsi"/>
          <w:b/>
          <w:bCs/>
          <w:color w:val="002060"/>
          <w:sz w:val="22"/>
          <w:szCs w:val="22"/>
          <w:lang w:eastAsia="en-US"/>
        </w:rPr>
        <w:t>1er Objetivo operativo a nivel AC (anual):</w:t>
      </w:r>
    </w:p>
    <w:p w14:paraId="17795E0C" w14:textId="77777777" w:rsidR="00F74871" w:rsidRPr="0045261D" w:rsidRDefault="00F74871" w:rsidP="00F74871">
      <w:pPr>
        <w:keepNext/>
        <w:keepLines/>
        <w:tabs>
          <w:tab w:val="left" w:pos="737"/>
        </w:tabs>
        <w:jc w:val="both"/>
        <w:outlineLvl w:val="2"/>
        <w:rPr>
          <w:rFonts w:asciiTheme="minorHAnsi" w:eastAsiaTheme="minorHAnsi" w:hAnsiTheme="minorHAnsi" w:cstheme="minorHAnsi"/>
          <w:color w:val="002060"/>
          <w:sz w:val="22"/>
          <w:szCs w:val="22"/>
          <w:lang w:eastAsia="en-US"/>
        </w:rPr>
      </w:pPr>
    </w:p>
    <w:p w14:paraId="2619B0ED" w14:textId="77777777" w:rsidR="00F74871" w:rsidRPr="0045261D" w:rsidRDefault="00F74871" w:rsidP="00F74871">
      <w:pPr>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Evaluar el grado de cumplimiento del pliego de condiciones por parte de los operadores”.</w:t>
      </w:r>
    </w:p>
    <w:p w14:paraId="42A54146" w14:textId="77777777" w:rsidR="00F74871" w:rsidRPr="0045261D" w:rsidRDefault="00F74871" w:rsidP="00F74871">
      <w:pPr>
        <w:jc w:val="both"/>
        <w:rPr>
          <w:rFonts w:asciiTheme="minorHAnsi" w:eastAsiaTheme="minorHAnsi" w:hAnsiTheme="minorHAnsi" w:cstheme="minorHAnsi"/>
          <w:color w:val="002060"/>
          <w:sz w:val="22"/>
          <w:szCs w:val="22"/>
          <w:lang w:eastAsia="en-US"/>
        </w:rPr>
      </w:pPr>
    </w:p>
    <w:p w14:paraId="58C5F7B7" w14:textId="77777777" w:rsidR="00F74871" w:rsidRPr="0045261D" w:rsidRDefault="00F74871" w:rsidP="00F74871">
      <w:pPr>
        <w:numPr>
          <w:ilvl w:val="0"/>
          <w:numId w:val="11"/>
        </w:numPr>
        <w:jc w:val="both"/>
        <w:rPr>
          <w:rFonts w:asciiTheme="minorHAnsi" w:eastAsiaTheme="minorHAnsi" w:hAnsiTheme="minorHAnsi" w:cstheme="minorHAnsi"/>
          <w:b/>
          <w:bCs/>
          <w:color w:val="002060"/>
          <w:sz w:val="22"/>
          <w:szCs w:val="22"/>
          <w:lang w:eastAsia="en-US"/>
        </w:rPr>
      </w:pPr>
      <w:r w:rsidRPr="0045261D">
        <w:rPr>
          <w:rFonts w:asciiTheme="minorHAnsi" w:eastAsiaTheme="minorHAnsi" w:hAnsiTheme="minorHAnsi" w:cstheme="minorHAnsi"/>
          <w:b/>
          <w:bCs/>
          <w:color w:val="002060"/>
          <w:sz w:val="22"/>
          <w:szCs w:val="22"/>
          <w:lang w:eastAsia="en-US"/>
        </w:rPr>
        <w:t xml:space="preserve">Indicador de intensidad (%): </w:t>
      </w:r>
    </w:p>
    <w:p w14:paraId="3DBD06CA" w14:textId="77777777" w:rsidR="00F74871" w:rsidRPr="0045261D" w:rsidRDefault="00F74871" w:rsidP="00F74871">
      <w:pPr>
        <w:ind w:left="1740"/>
        <w:jc w:val="both"/>
        <w:rPr>
          <w:rFonts w:asciiTheme="minorHAnsi" w:eastAsiaTheme="minorHAnsi" w:hAnsiTheme="minorHAnsi" w:cstheme="minorHAnsi"/>
          <w:color w:val="002060"/>
          <w:sz w:val="22"/>
          <w:szCs w:val="22"/>
          <w:lang w:eastAsia="en-US"/>
        </w:rPr>
      </w:pPr>
    </w:p>
    <w:p w14:paraId="17BA4F06" w14:textId="77777777" w:rsidR="00F74871" w:rsidRPr="0045261D" w:rsidRDefault="00F74871" w:rsidP="00F74871">
      <w:pPr>
        <w:ind w:left="2042"/>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Número de operadores controlados *100/ número total de operadores</w:t>
      </w:r>
    </w:p>
    <w:p w14:paraId="61765246" w14:textId="77777777" w:rsidR="00FA7AEF" w:rsidRPr="0045261D" w:rsidRDefault="00FA7AEF" w:rsidP="00F74871">
      <w:pPr>
        <w:ind w:left="2042"/>
        <w:jc w:val="both"/>
        <w:rPr>
          <w:rFonts w:asciiTheme="minorHAnsi" w:eastAsiaTheme="minorHAnsi" w:hAnsiTheme="minorHAnsi" w:cstheme="minorHAnsi"/>
          <w:color w:val="002060"/>
          <w:sz w:val="22"/>
          <w:szCs w:val="22"/>
          <w:lang w:eastAsia="en-US"/>
        </w:rPr>
      </w:pPr>
    </w:p>
    <w:p w14:paraId="133F3102" w14:textId="77777777" w:rsidR="00F74871" w:rsidRPr="0045261D" w:rsidRDefault="00FA7AEF" w:rsidP="00FE26DC">
      <w:pPr>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ab/>
      </w:r>
      <w:r w:rsidRPr="0045261D">
        <w:rPr>
          <w:rFonts w:asciiTheme="minorHAnsi" w:eastAsiaTheme="minorHAnsi" w:hAnsiTheme="minorHAnsi" w:cstheme="minorHAnsi"/>
          <w:color w:val="002060"/>
          <w:sz w:val="22"/>
          <w:szCs w:val="22"/>
          <w:lang w:eastAsia="en-US"/>
        </w:rPr>
        <w:tab/>
        <w:t>Valoración del indicador:</w:t>
      </w:r>
    </w:p>
    <w:p w14:paraId="7A47CA94" w14:textId="77777777" w:rsidR="00FA7AEF" w:rsidRPr="0045261D" w:rsidRDefault="00FA7AEF" w:rsidP="00FE26DC">
      <w:pPr>
        <w:jc w:val="both"/>
        <w:rPr>
          <w:rFonts w:asciiTheme="minorHAnsi" w:eastAsiaTheme="minorHAnsi" w:hAnsiTheme="minorHAnsi" w:cstheme="minorHAnsi"/>
          <w:color w:val="002060"/>
          <w:sz w:val="22"/>
          <w:szCs w:val="22"/>
          <w:lang w:eastAsia="en-US"/>
        </w:rPr>
      </w:pPr>
    </w:p>
    <w:p w14:paraId="2F337A17" w14:textId="77777777" w:rsidR="00FA7AEF" w:rsidRPr="0045261D" w:rsidRDefault="00FA7AEF" w:rsidP="00FE26DC">
      <w:pPr>
        <w:ind w:left="708" w:firstLine="708"/>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 xml:space="preserve">Subprograma A: </w:t>
      </w:r>
    </w:p>
    <w:p w14:paraId="64DF949A" w14:textId="77777777" w:rsidR="00FA7AEF" w:rsidRPr="0045261D" w:rsidRDefault="00FA7AEF" w:rsidP="00F74871">
      <w:pPr>
        <w:ind w:left="2042"/>
        <w:jc w:val="both"/>
        <w:rPr>
          <w:rFonts w:asciiTheme="minorHAnsi" w:eastAsiaTheme="minorHAnsi" w:hAnsiTheme="minorHAnsi" w:cstheme="minorHAnsi"/>
          <w:color w:val="002060"/>
          <w:sz w:val="22"/>
          <w:szCs w:val="22"/>
          <w:lang w:eastAsia="en-US"/>
        </w:rPr>
      </w:pPr>
    </w:p>
    <w:p w14:paraId="7054C663" w14:textId="3F0F9F8B" w:rsidR="00F74871" w:rsidRPr="007C7AFA" w:rsidRDefault="00F74871" w:rsidP="00F74871">
      <w:pPr>
        <w:ind w:left="2042"/>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 xml:space="preserve">Hay que indicar que, para </w:t>
      </w:r>
      <w:r w:rsidRPr="007C7AFA">
        <w:rPr>
          <w:rFonts w:asciiTheme="minorHAnsi" w:eastAsiaTheme="minorHAnsi" w:hAnsiTheme="minorHAnsi" w:cstheme="minorHAnsi"/>
          <w:color w:val="002060"/>
          <w:sz w:val="22"/>
          <w:szCs w:val="22"/>
          <w:lang w:eastAsia="en-US"/>
        </w:rPr>
        <w:t>este indicador, el nivel de operadores controlados es muy alto en general</w:t>
      </w:r>
      <w:r w:rsidR="00FE5E5C" w:rsidRPr="007C7AFA">
        <w:rPr>
          <w:rFonts w:asciiTheme="minorHAnsi" w:eastAsiaTheme="minorHAnsi" w:hAnsiTheme="minorHAnsi" w:cstheme="minorHAnsi"/>
          <w:color w:val="002060"/>
          <w:sz w:val="22"/>
          <w:szCs w:val="22"/>
          <w:lang w:eastAsia="en-US"/>
        </w:rPr>
        <w:t xml:space="preserve">, en torno al </w:t>
      </w:r>
      <w:r w:rsidR="009D66DC" w:rsidRPr="007C7AFA">
        <w:rPr>
          <w:rFonts w:asciiTheme="minorHAnsi" w:eastAsiaTheme="minorHAnsi" w:hAnsiTheme="minorHAnsi" w:cstheme="minorHAnsi"/>
          <w:color w:val="002060"/>
          <w:sz w:val="22"/>
          <w:szCs w:val="22"/>
          <w:lang w:eastAsia="en-US"/>
        </w:rPr>
        <w:t>93</w:t>
      </w:r>
      <w:r w:rsidR="00B23BB3" w:rsidRPr="007C7AFA">
        <w:rPr>
          <w:rFonts w:asciiTheme="minorHAnsi" w:eastAsiaTheme="minorHAnsi" w:hAnsiTheme="minorHAnsi" w:cstheme="minorHAnsi"/>
          <w:color w:val="002060"/>
          <w:sz w:val="22"/>
          <w:szCs w:val="22"/>
          <w:lang w:eastAsia="en-US"/>
        </w:rPr>
        <w:t>,</w:t>
      </w:r>
      <w:r w:rsidR="009D66DC" w:rsidRPr="007C7AFA">
        <w:rPr>
          <w:rFonts w:asciiTheme="minorHAnsi" w:eastAsiaTheme="minorHAnsi" w:hAnsiTheme="minorHAnsi" w:cstheme="minorHAnsi"/>
          <w:color w:val="002060"/>
          <w:sz w:val="22"/>
          <w:szCs w:val="22"/>
          <w:lang w:eastAsia="en-US"/>
        </w:rPr>
        <w:t>14</w:t>
      </w:r>
      <w:r w:rsidR="00FF3D84" w:rsidRPr="007C7AFA">
        <w:rPr>
          <w:rFonts w:asciiTheme="minorHAnsi" w:eastAsiaTheme="minorHAnsi" w:hAnsiTheme="minorHAnsi" w:cstheme="minorHAnsi"/>
          <w:color w:val="002060"/>
          <w:sz w:val="22"/>
          <w:szCs w:val="22"/>
          <w:lang w:eastAsia="en-US"/>
        </w:rPr>
        <w:t xml:space="preserve">%. </w:t>
      </w:r>
    </w:p>
    <w:p w14:paraId="74CB34B3" w14:textId="77777777" w:rsidR="00107839" w:rsidRPr="007C7AFA" w:rsidRDefault="00107839" w:rsidP="00FE26DC">
      <w:pPr>
        <w:ind w:left="708" w:firstLine="708"/>
        <w:jc w:val="both"/>
        <w:rPr>
          <w:rFonts w:asciiTheme="minorHAnsi" w:eastAsiaTheme="minorHAnsi" w:hAnsiTheme="minorHAnsi" w:cstheme="minorHAnsi"/>
          <w:color w:val="002060"/>
          <w:sz w:val="22"/>
          <w:szCs w:val="22"/>
          <w:lang w:eastAsia="en-US"/>
        </w:rPr>
      </w:pPr>
    </w:p>
    <w:p w14:paraId="2BD9DD2E" w14:textId="77777777" w:rsidR="00B97F22" w:rsidRPr="007C7AFA" w:rsidRDefault="00B97F22" w:rsidP="00FE26DC">
      <w:pPr>
        <w:ind w:left="708" w:firstLine="708"/>
        <w:jc w:val="both"/>
        <w:rPr>
          <w:rFonts w:asciiTheme="minorHAnsi" w:eastAsiaTheme="minorHAnsi" w:hAnsiTheme="minorHAnsi" w:cstheme="minorHAnsi"/>
          <w:color w:val="002060"/>
          <w:sz w:val="22"/>
          <w:szCs w:val="22"/>
          <w:lang w:eastAsia="en-US"/>
        </w:rPr>
      </w:pPr>
    </w:p>
    <w:p w14:paraId="173048B3" w14:textId="2CEF5637" w:rsidR="00FA7AEF" w:rsidRPr="007C7AFA" w:rsidRDefault="00FA7AEF" w:rsidP="00FE26DC">
      <w:pPr>
        <w:ind w:left="708" w:firstLine="708"/>
        <w:jc w:val="both"/>
        <w:rPr>
          <w:rFonts w:asciiTheme="minorHAnsi" w:eastAsiaTheme="minorHAnsi" w:hAnsiTheme="minorHAnsi" w:cstheme="minorHAnsi"/>
          <w:color w:val="002060"/>
          <w:sz w:val="22"/>
          <w:szCs w:val="22"/>
          <w:lang w:eastAsia="en-US"/>
        </w:rPr>
      </w:pPr>
      <w:r w:rsidRPr="007C7AFA">
        <w:rPr>
          <w:rFonts w:asciiTheme="minorHAnsi" w:eastAsiaTheme="minorHAnsi" w:hAnsiTheme="minorHAnsi" w:cstheme="minorHAnsi"/>
          <w:color w:val="002060"/>
          <w:sz w:val="22"/>
          <w:szCs w:val="22"/>
          <w:lang w:eastAsia="en-US"/>
        </w:rPr>
        <w:t>Subprograma B:</w:t>
      </w:r>
    </w:p>
    <w:p w14:paraId="3261C43C" w14:textId="77777777" w:rsidR="00F74871" w:rsidRPr="007C7AFA" w:rsidRDefault="00F74871" w:rsidP="00F74871">
      <w:pPr>
        <w:ind w:left="2042"/>
        <w:jc w:val="both"/>
        <w:rPr>
          <w:rFonts w:asciiTheme="minorHAnsi" w:eastAsiaTheme="minorHAnsi" w:hAnsiTheme="minorHAnsi" w:cstheme="minorHAnsi"/>
          <w:color w:val="002060"/>
          <w:sz w:val="22"/>
          <w:szCs w:val="22"/>
          <w:lang w:eastAsia="en-US"/>
        </w:rPr>
      </w:pPr>
    </w:p>
    <w:p w14:paraId="6BB1F707" w14:textId="19D6C94A" w:rsidR="00FA7AEF" w:rsidRDefault="00FA7AEF" w:rsidP="00F74871">
      <w:pPr>
        <w:ind w:left="2042"/>
        <w:jc w:val="both"/>
        <w:rPr>
          <w:rFonts w:asciiTheme="minorHAnsi" w:eastAsiaTheme="minorHAnsi" w:hAnsiTheme="minorHAnsi" w:cstheme="minorHAnsi"/>
          <w:color w:val="002060"/>
          <w:sz w:val="22"/>
          <w:szCs w:val="22"/>
          <w:lang w:eastAsia="en-US"/>
        </w:rPr>
      </w:pPr>
      <w:r w:rsidRPr="007C7AFA">
        <w:rPr>
          <w:rFonts w:asciiTheme="minorHAnsi" w:eastAsiaTheme="minorHAnsi" w:hAnsiTheme="minorHAnsi" w:cstheme="minorHAnsi"/>
          <w:color w:val="002060"/>
          <w:sz w:val="22"/>
          <w:szCs w:val="22"/>
          <w:lang w:eastAsia="en-US"/>
        </w:rPr>
        <w:t xml:space="preserve">El valor del indicador es del </w:t>
      </w:r>
      <w:r w:rsidR="0069009E" w:rsidRPr="007C7AFA">
        <w:rPr>
          <w:rFonts w:asciiTheme="minorHAnsi" w:eastAsiaTheme="minorHAnsi" w:hAnsiTheme="minorHAnsi" w:cstheme="minorHAnsi"/>
          <w:color w:val="002060"/>
          <w:sz w:val="22"/>
          <w:szCs w:val="22"/>
          <w:lang w:eastAsia="en-US"/>
        </w:rPr>
        <w:t>10</w:t>
      </w:r>
      <w:r w:rsidR="00A03A03" w:rsidRPr="007C7AFA">
        <w:rPr>
          <w:rFonts w:asciiTheme="minorHAnsi" w:eastAsiaTheme="minorHAnsi" w:hAnsiTheme="minorHAnsi" w:cstheme="minorHAnsi"/>
          <w:color w:val="002060"/>
          <w:sz w:val="22"/>
          <w:szCs w:val="22"/>
          <w:lang w:eastAsia="en-US"/>
        </w:rPr>
        <w:t>1</w:t>
      </w:r>
      <w:r w:rsidR="00A70778" w:rsidRPr="007C7AFA">
        <w:rPr>
          <w:rFonts w:asciiTheme="minorHAnsi" w:eastAsiaTheme="minorHAnsi" w:hAnsiTheme="minorHAnsi" w:cstheme="minorHAnsi"/>
          <w:color w:val="002060"/>
          <w:sz w:val="22"/>
          <w:szCs w:val="22"/>
          <w:lang w:eastAsia="en-US"/>
        </w:rPr>
        <w:t>,</w:t>
      </w:r>
      <w:r w:rsidR="00A03A03" w:rsidRPr="007C7AFA">
        <w:rPr>
          <w:rFonts w:asciiTheme="minorHAnsi" w:eastAsiaTheme="minorHAnsi" w:hAnsiTheme="minorHAnsi" w:cstheme="minorHAnsi"/>
          <w:color w:val="002060"/>
          <w:sz w:val="22"/>
          <w:szCs w:val="22"/>
          <w:lang w:eastAsia="en-US"/>
        </w:rPr>
        <w:t>20</w:t>
      </w:r>
      <w:r w:rsidRPr="007C7AFA">
        <w:rPr>
          <w:rFonts w:asciiTheme="minorHAnsi" w:eastAsiaTheme="minorHAnsi" w:hAnsiTheme="minorHAnsi" w:cstheme="minorHAnsi"/>
          <w:color w:val="002060"/>
          <w:sz w:val="22"/>
          <w:szCs w:val="22"/>
          <w:lang w:eastAsia="en-US"/>
        </w:rPr>
        <w:t xml:space="preserve">%, lo que indica que </w:t>
      </w:r>
      <w:r w:rsidR="00A70778" w:rsidRPr="007C7AFA">
        <w:rPr>
          <w:rFonts w:asciiTheme="minorHAnsi" w:eastAsiaTheme="minorHAnsi" w:hAnsiTheme="minorHAnsi" w:cstheme="minorHAnsi"/>
          <w:color w:val="002060"/>
          <w:sz w:val="22"/>
          <w:szCs w:val="22"/>
          <w:lang w:eastAsia="en-US"/>
        </w:rPr>
        <w:t xml:space="preserve">prácticamente </w:t>
      </w:r>
      <w:r w:rsidRPr="007C7AFA">
        <w:rPr>
          <w:rFonts w:asciiTheme="minorHAnsi" w:eastAsiaTheme="minorHAnsi" w:hAnsiTheme="minorHAnsi" w:cstheme="minorHAnsi"/>
          <w:color w:val="002060"/>
          <w:sz w:val="22"/>
          <w:szCs w:val="22"/>
          <w:lang w:eastAsia="en-US"/>
        </w:rPr>
        <w:t>la totalidad de los operadores están controlados.</w:t>
      </w:r>
      <w:r w:rsidR="00FF3D84" w:rsidRPr="007C7AFA">
        <w:rPr>
          <w:rFonts w:asciiTheme="minorHAnsi" w:eastAsiaTheme="minorHAnsi" w:hAnsiTheme="minorHAnsi" w:cstheme="minorHAnsi"/>
          <w:color w:val="002060"/>
          <w:sz w:val="22"/>
          <w:szCs w:val="22"/>
          <w:lang w:eastAsia="en-US"/>
        </w:rPr>
        <w:t xml:space="preserve"> </w:t>
      </w:r>
      <w:r w:rsidR="00A03A03" w:rsidRPr="007C7AFA">
        <w:rPr>
          <w:rFonts w:asciiTheme="minorHAnsi" w:eastAsiaTheme="minorHAnsi" w:hAnsiTheme="minorHAnsi" w:cstheme="minorHAnsi"/>
          <w:color w:val="002060"/>
          <w:sz w:val="22"/>
          <w:szCs w:val="22"/>
          <w:lang w:eastAsia="en-US"/>
        </w:rPr>
        <w:t xml:space="preserve">Esta cifra supera el 100% debido a que la </w:t>
      </w:r>
      <w:proofErr w:type="spellStart"/>
      <w:r w:rsidR="00A03A03" w:rsidRPr="007C7AFA">
        <w:rPr>
          <w:rFonts w:asciiTheme="minorHAnsi" w:eastAsiaTheme="minorHAnsi" w:hAnsiTheme="minorHAnsi" w:cstheme="minorHAnsi"/>
          <w:color w:val="002060"/>
          <w:sz w:val="22"/>
          <w:szCs w:val="22"/>
          <w:lang w:eastAsia="en-US"/>
        </w:rPr>
        <w:t>formula</w:t>
      </w:r>
      <w:proofErr w:type="spellEnd"/>
      <w:r w:rsidR="00A03A03" w:rsidRPr="007C7AFA">
        <w:rPr>
          <w:rFonts w:asciiTheme="minorHAnsi" w:eastAsiaTheme="minorHAnsi" w:hAnsiTheme="minorHAnsi" w:cstheme="minorHAnsi"/>
          <w:color w:val="002060"/>
          <w:sz w:val="22"/>
          <w:szCs w:val="22"/>
          <w:lang w:eastAsia="en-US"/>
        </w:rPr>
        <w:t xml:space="preserve"> empleada para el cálculo de los operadores controlados toma en consideración tanto los controles realizados planificados como los no planificados. Al hacerlo, puede incluir dos veces al mismo operador, ya que un operador</w:t>
      </w:r>
      <w:r w:rsidR="00A03A03">
        <w:rPr>
          <w:rFonts w:asciiTheme="minorHAnsi" w:eastAsiaTheme="minorHAnsi" w:hAnsiTheme="minorHAnsi" w:cstheme="minorHAnsi"/>
          <w:color w:val="002060"/>
          <w:sz w:val="22"/>
          <w:szCs w:val="22"/>
          <w:lang w:eastAsia="en-US"/>
        </w:rPr>
        <w:t xml:space="preserve"> puede ser simultáneamente objeto de controles planificados y no planificados. </w:t>
      </w:r>
    </w:p>
    <w:p w14:paraId="6117E4E2" w14:textId="77777777" w:rsidR="00397C54" w:rsidRPr="0045261D" w:rsidRDefault="00397C54" w:rsidP="00F74871">
      <w:pPr>
        <w:ind w:left="2042"/>
        <w:jc w:val="both"/>
        <w:rPr>
          <w:rFonts w:asciiTheme="minorHAnsi" w:eastAsiaTheme="minorHAnsi" w:hAnsiTheme="minorHAnsi" w:cstheme="minorHAnsi"/>
          <w:color w:val="002060"/>
          <w:sz w:val="22"/>
          <w:szCs w:val="22"/>
          <w:lang w:eastAsia="en-US"/>
        </w:rPr>
      </w:pPr>
    </w:p>
    <w:p w14:paraId="255EC174" w14:textId="77777777" w:rsidR="00FA7AEF" w:rsidRPr="0045261D" w:rsidRDefault="00FA7AEF" w:rsidP="00F74871">
      <w:pPr>
        <w:ind w:left="2042"/>
        <w:jc w:val="both"/>
        <w:rPr>
          <w:rFonts w:asciiTheme="minorHAnsi" w:eastAsiaTheme="minorHAnsi" w:hAnsiTheme="minorHAnsi" w:cstheme="minorHAnsi"/>
          <w:color w:val="002060"/>
          <w:sz w:val="22"/>
          <w:szCs w:val="22"/>
          <w:lang w:eastAsia="en-US"/>
        </w:rPr>
      </w:pPr>
    </w:p>
    <w:p w14:paraId="3F3046FF" w14:textId="77777777" w:rsidR="00F74871" w:rsidRPr="00397C54" w:rsidRDefault="00F74871" w:rsidP="00F74871">
      <w:pPr>
        <w:numPr>
          <w:ilvl w:val="0"/>
          <w:numId w:val="11"/>
        </w:numPr>
        <w:jc w:val="both"/>
        <w:rPr>
          <w:rFonts w:asciiTheme="minorHAnsi" w:eastAsiaTheme="minorHAnsi" w:hAnsiTheme="minorHAnsi" w:cstheme="minorHAnsi"/>
          <w:b/>
          <w:bCs/>
          <w:color w:val="002060"/>
          <w:sz w:val="22"/>
          <w:szCs w:val="22"/>
          <w:lang w:eastAsia="en-US"/>
        </w:rPr>
      </w:pPr>
      <w:r w:rsidRPr="00397C54">
        <w:rPr>
          <w:rFonts w:asciiTheme="minorHAnsi" w:eastAsiaTheme="minorHAnsi" w:hAnsiTheme="minorHAnsi" w:cstheme="minorHAnsi"/>
          <w:b/>
          <w:bCs/>
          <w:color w:val="002060"/>
          <w:sz w:val="22"/>
          <w:szCs w:val="22"/>
          <w:lang w:eastAsia="en-US"/>
        </w:rPr>
        <w:t>Indicador de evaluación (%):</w:t>
      </w:r>
    </w:p>
    <w:p w14:paraId="3A2085E5" w14:textId="322F369D" w:rsidR="00F74871" w:rsidRPr="0045261D" w:rsidRDefault="00F74871" w:rsidP="00A70778">
      <w:pPr>
        <w:ind w:left="2042"/>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Número de operadores controlados sin incumplimientos</w:t>
      </w:r>
      <w:r w:rsidR="00A70778" w:rsidRPr="0045261D">
        <w:rPr>
          <w:rFonts w:asciiTheme="minorHAnsi" w:eastAsiaTheme="minorHAnsi" w:hAnsiTheme="minorHAnsi" w:cstheme="minorHAnsi"/>
          <w:color w:val="002060"/>
          <w:sz w:val="22"/>
          <w:szCs w:val="22"/>
          <w:lang w:eastAsia="en-US"/>
        </w:rPr>
        <w:t xml:space="preserve"> </w:t>
      </w:r>
      <w:r w:rsidRPr="0045261D">
        <w:rPr>
          <w:rFonts w:asciiTheme="minorHAnsi" w:eastAsiaTheme="minorHAnsi" w:hAnsiTheme="minorHAnsi" w:cstheme="minorHAnsi"/>
          <w:color w:val="002060"/>
          <w:sz w:val="22"/>
          <w:szCs w:val="22"/>
          <w:lang w:eastAsia="en-US"/>
        </w:rPr>
        <w:t>*100</w:t>
      </w:r>
      <w:r w:rsidR="00A70778" w:rsidRPr="0045261D">
        <w:rPr>
          <w:rFonts w:asciiTheme="minorHAnsi" w:eastAsiaTheme="minorHAnsi" w:hAnsiTheme="minorHAnsi" w:cstheme="minorHAnsi"/>
          <w:color w:val="002060"/>
          <w:sz w:val="22"/>
          <w:szCs w:val="22"/>
          <w:lang w:eastAsia="en-US"/>
        </w:rPr>
        <w:t xml:space="preserve"> </w:t>
      </w:r>
      <w:r w:rsidRPr="0045261D">
        <w:rPr>
          <w:rFonts w:asciiTheme="minorHAnsi" w:eastAsiaTheme="minorHAnsi" w:hAnsiTheme="minorHAnsi" w:cstheme="minorHAnsi"/>
          <w:color w:val="002060"/>
          <w:sz w:val="22"/>
          <w:szCs w:val="22"/>
          <w:lang w:eastAsia="en-US"/>
        </w:rPr>
        <w:t>/</w:t>
      </w:r>
      <w:r w:rsidR="00A70778" w:rsidRPr="0045261D">
        <w:rPr>
          <w:rFonts w:asciiTheme="minorHAnsi" w:eastAsiaTheme="minorHAnsi" w:hAnsiTheme="minorHAnsi" w:cstheme="minorHAnsi"/>
          <w:color w:val="002060"/>
          <w:sz w:val="22"/>
          <w:szCs w:val="22"/>
          <w:lang w:eastAsia="en-US"/>
        </w:rPr>
        <w:t xml:space="preserve"> </w:t>
      </w:r>
      <w:r w:rsidRPr="0045261D">
        <w:rPr>
          <w:rFonts w:asciiTheme="minorHAnsi" w:eastAsiaTheme="minorHAnsi" w:hAnsiTheme="minorHAnsi" w:cstheme="minorHAnsi"/>
          <w:color w:val="002060"/>
          <w:sz w:val="22"/>
          <w:szCs w:val="22"/>
          <w:lang w:eastAsia="en-US"/>
        </w:rPr>
        <w:t>número de operadores controlados</w:t>
      </w:r>
    </w:p>
    <w:p w14:paraId="0CBD7331" w14:textId="77777777" w:rsidR="00F74871" w:rsidRPr="0045261D" w:rsidRDefault="00F74871" w:rsidP="00F74871">
      <w:pPr>
        <w:ind w:left="2042"/>
        <w:jc w:val="both"/>
        <w:rPr>
          <w:rFonts w:asciiTheme="minorHAnsi" w:eastAsiaTheme="minorHAnsi" w:hAnsiTheme="minorHAnsi" w:cstheme="minorHAnsi"/>
          <w:color w:val="002060"/>
          <w:sz w:val="22"/>
          <w:szCs w:val="22"/>
          <w:lang w:eastAsia="en-US"/>
        </w:rPr>
      </w:pPr>
    </w:p>
    <w:p w14:paraId="18FB211D" w14:textId="77777777" w:rsidR="00DD523F" w:rsidRDefault="00DD523F" w:rsidP="00F74871">
      <w:pPr>
        <w:ind w:left="1380" w:firstLine="36"/>
        <w:jc w:val="both"/>
        <w:rPr>
          <w:rFonts w:asciiTheme="minorHAnsi" w:eastAsiaTheme="minorHAnsi" w:hAnsiTheme="minorHAnsi" w:cstheme="minorHAnsi"/>
          <w:color w:val="002060"/>
          <w:sz w:val="22"/>
          <w:szCs w:val="22"/>
          <w:lang w:eastAsia="en-US"/>
        </w:rPr>
      </w:pPr>
    </w:p>
    <w:p w14:paraId="1A8255EC" w14:textId="77777777" w:rsidR="00DD523F" w:rsidRDefault="00DD523F" w:rsidP="00F74871">
      <w:pPr>
        <w:ind w:left="1380" w:firstLine="36"/>
        <w:jc w:val="both"/>
        <w:rPr>
          <w:rFonts w:asciiTheme="minorHAnsi" w:eastAsiaTheme="minorHAnsi" w:hAnsiTheme="minorHAnsi" w:cstheme="minorHAnsi"/>
          <w:color w:val="002060"/>
          <w:sz w:val="22"/>
          <w:szCs w:val="22"/>
          <w:lang w:eastAsia="en-US"/>
        </w:rPr>
      </w:pPr>
    </w:p>
    <w:p w14:paraId="12A54D9A" w14:textId="77777777" w:rsidR="00DD523F" w:rsidRDefault="00DD523F" w:rsidP="00F74871">
      <w:pPr>
        <w:ind w:left="1380" w:firstLine="36"/>
        <w:jc w:val="both"/>
        <w:rPr>
          <w:rFonts w:asciiTheme="minorHAnsi" w:eastAsiaTheme="minorHAnsi" w:hAnsiTheme="minorHAnsi" w:cstheme="minorHAnsi"/>
          <w:color w:val="002060"/>
          <w:sz w:val="22"/>
          <w:szCs w:val="22"/>
          <w:lang w:eastAsia="en-US"/>
        </w:rPr>
      </w:pPr>
    </w:p>
    <w:p w14:paraId="68C9EF93" w14:textId="77777777" w:rsidR="00DD523F" w:rsidRDefault="00DD523F" w:rsidP="00F74871">
      <w:pPr>
        <w:ind w:left="1380" w:firstLine="36"/>
        <w:jc w:val="both"/>
        <w:rPr>
          <w:rFonts w:asciiTheme="minorHAnsi" w:eastAsiaTheme="minorHAnsi" w:hAnsiTheme="minorHAnsi" w:cstheme="minorHAnsi"/>
          <w:color w:val="002060"/>
          <w:sz w:val="22"/>
          <w:szCs w:val="22"/>
          <w:lang w:eastAsia="en-US"/>
        </w:rPr>
      </w:pPr>
    </w:p>
    <w:p w14:paraId="5AF8DFD6" w14:textId="6A9ECA76" w:rsidR="00FA7AEF" w:rsidRPr="0045261D" w:rsidRDefault="00F74871" w:rsidP="00F74871">
      <w:pPr>
        <w:ind w:left="1380" w:firstLine="36"/>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 xml:space="preserve">Valoración del indicador: </w:t>
      </w:r>
    </w:p>
    <w:p w14:paraId="18B0080F" w14:textId="77777777" w:rsidR="00FA7AEF" w:rsidRPr="0045261D" w:rsidRDefault="00FA7AEF" w:rsidP="00F74871">
      <w:pPr>
        <w:ind w:left="1380" w:firstLine="36"/>
        <w:jc w:val="both"/>
        <w:rPr>
          <w:rFonts w:asciiTheme="minorHAnsi" w:eastAsiaTheme="minorHAnsi" w:hAnsiTheme="minorHAnsi" w:cstheme="minorHAnsi"/>
          <w:color w:val="002060"/>
          <w:sz w:val="22"/>
          <w:szCs w:val="22"/>
          <w:lang w:eastAsia="en-US"/>
        </w:rPr>
      </w:pPr>
    </w:p>
    <w:p w14:paraId="3431EFD5" w14:textId="77777777" w:rsidR="00FA7AEF" w:rsidRPr="0045261D" w:rsidRDefault="00FA7AEF" w:rsidP="00F74871">
      <w:pPr>
        <w:ind w:left="1380" w:firstLine="36"/>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lastRenderedPageBreak/>
        <w:t xml:space="preserve">Subprograma A: </w:t>
      </w:r>
    </w:p>
    <w:p w14:paraId="7ACA83AF" w14:textId="053F9A5D" w:rsidR="00F74871" w:rsidRPr="0045261D" w:rsidRDefault="00F74871" w:rsidP="00F74871">
      <w:pPr>
        <w:ind w:left="1380" w:firstLine="36"/>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 xml:space="preserve">El indicador denota un alto cumplimiento de los operadores dado que el </w:t>
      </w:r>
      <w:r w:rsidRPr="007C7AFA">
        <w:rPr>
          <w:rFonts w:asciiTheme="minorHAnsi" w:eastAsiaTheme="minorHAnsi" w:hAnsiTheme="minorHAnsi" w:cstheme="minorHAnsi"/>
          <w:color w:val="002060"/>
          <w:sz w:val="22"/>
          <w:szCs w:val="22"/>
          <w:lang w:eastAsia="en-US"/>
        </w:rPr>
        <w:t xml:space="preserve">porcentaje de operadores sin incumplimientos respecto al total de operadores alcanza el </w:t>
      </w:r>
      <w:r w:rsidR="000762DD" w:rsidRPr="007C7AFA">
        <w:rPr>
          <w:rFonts w:asciiTheme="minorHAnsi" w:eastAsiaTheme="minorHAnsi" w:hAnsiTheme="minorHAnsi" w:cstheme="minorHAnsi"/>
          <w:color w:val="002060"/>
          <w:sz w:val="22"/>
          <w:szCs w:val="22"/>
          <w:lang w:eastAsia="en-US"/>
        </w:rPr>
        <w:t>90</w:t>
      </w:r>
      <w:r w:rsidR="00450470" w:rsidRPr="007C7AFA">
        <w:rPr>
          <w:rFonts w:asciiTheme="minorHAnsi" w:eastAsiaTheme="minorHAnsi" w:hAnsiTheme="minorHAnsi" w:cstheme="minorHAnsi"/>
          <w:color w:val="002060"/>
          <w:sz w:val="22"/>
          <w:szCs w:val="22"/>
          <w:lang w:eastAsia="en-US"/>
        </w:rPr>
        <w:t>,</w:t>
      </w:r>
      <w:r w:rsidR="003F6CE7" w:rsidRPr="007C7AFA">
        <w:rPr>
          <w:rFonts w:asciiTheme="minorHAnsi" w:eastAsiaTheme="minorHAnsi" w:hAnsiTheme="minorHAnsi" w:cstheme="minorHAnsi"/>
          <w:color w:val="002060"/>
          <w:sz w:val="22"/>
          <w:szCs w:val="22"/>
          <w:lang w:eastAsia="en-US"/>
        </w:rPr>
        <w:t>4</w:t>
      </w:r>
      <w:r w:rsidRPr="007C7AFA">
        <w:rPr>
          <w:rFonts w:asciiTheme="minorHAnsi" w:eastAsiaTheme="minorHAnsi" w:hAnsiTheme="minorHAnsi" w:cstheme="minorHAnsi"/>
          <w:color w:val="002060"/>
          <w:sz w:val="22"/>
          <w:szCs w:val="22"/>
          <w:lang w:eastAsia="en-US"/>
        </w:rPr>
        <w:t>%</w:t>
      </w:r>
      <w:r w:rsidR="0072278C" w:rsidRPr="007C7AFA">
        <w:rPr>
          <w:rFonts w:asciiTheme="minorHAnsi" w:eastAsiaTheme="minorHAnsi" w:hAnsiTheme="minorHAnsi" w:cstheme="minorHAnsi"/>
          <w:color w:val="002060"/>
          <w:sz w:val="22"/>
          <w:szCs w:val="22"/>
          <w:lang w:eastAsia="en-US"/>
        </w:rPr>
        <w:t xml:space="preserve">, </w:t>
      </w:r>
      <w:r w:rsidR="000762DD" w:rsidRPr="007C7AFA">
        <w:rPr>
          <w:rFonts w:asciiTheme="minorHAnsi" w:eastAsiaTheme="minorHAnsi" w:hAnsiTheme="minorHAnsi" w:cstheme="minorHAnsi"/>
          <w:color w:val="002060"/>
          <w:sz w:val="22"/>
          <w:szCs w:val="22"/>
          <w:lang w:eastAsia="en-US"/>
        </w:rPr>
        <w:t xml:space="preserve">cifra </w:t>
      </w:r>
      <w:r w:rsidR="00526B12" w:rsidRPr="007C7AFA">
        <w:rPr>
          <w:rFonts w:asciiTheme="minorHAnsi" w:eastAsiaTheme="minorHAnsi" w:hAnsiTheme="minorHAnsi" w:cstheme="minorHAnsi"/>
          <w:color w:val="002060"/>
          <w:sz w:val="22"/>
          <w:szCs w:val="22"/>
          <w:lang w:eastAsia="en-US"/>
        </w:rPr>
        <w:t>idéntica</w:t>
      </w:r>
      <w:r w:rsidR="000762DD">
        <w:rPr>
          <w:rFonts w:asciiTheme="minorHAnsi" w:eastAsiaTheme="minorHAnsi" w:hAnsiTheme="minorHAnsi" w:cstheme="minorHAnsi"/>
          <w:color w:val="002060"/>
          <w:sz w:val="22"/>
          <w:szCs w:val="22"/>
          <w:lang w:eastAsia="en-US"/>
        </w:rPr>
        <w:t xml:space="preserve"> </w:t>
      </w:r>
      <w:r w:rsidR="003F6CE7" w:rsidRPr="0045261D">
        <w:rPr>
          <w:rFonts w:asciiTheme="minorHAnsi" w:eastAsiaTheme="minorHAnsi" w:hAnsiTheme="minorHAnsi" w:cstheme="minorHAnsi"/>
          <w:color w:val="002060"/>
          <w:sz w:val="22"/>
          <w:szCs w:val="22"/>
          <w:lang w:eastAsia="en-US"/>
        </w:rPr>
        <w:t>al año anterior</w:t>
      </w:r>
      <w:r w:rsidR="009D66DC">
        <w:rPr>
          <w:rFonts w:asciiTheme="minorHAnsi" w:eastAsiaTheme="minorHAnsi" w:hAnsiTheme="minorHAnsi" w:cstheme="minorHAnsi"/>
          <w:color w:val="002060"/>
          <w:sz w:val="22"/>
          <w:szCs w:val="22"/>
          <w:lang w:eastAsia="en-US"/>
        </w:rPr>
        <w:t xml:space="preserve">. </w:t>
      </w:r>
    </w:p>
    <w:p w14:paraId="462AD173" w14:textId="77777777" w:rsidR="00FA7AEF" w:rsidRDefault="00FA7AEF" w:rsidP="00F74871">
      <w:pPr>
        <w:ind w:left="1380" w:firstLine="36"/>
        <w:jc w:val="both"/>
        <w:rPr>
          <w:rFonts w:asciiTheme="minorHAnsi" w:eastAsiaTheme="minorHAnsi" w:hAnsiTheme="minorHAnsi" w:cstheme="minorHAnsi"/>
          <w:color w:val="002060"/>
          <w:sz w:val="22"/>
          <w:szCs w:val="22"/>
          <w:lang w:eastAsia="en-US"/>
        </w:rPr>
      </w:pPr>
    </w:p>
    <w:p w14:paraId="10D9277E" w14:textId="77777777" w:rsidR="00B96A8D" w:rsidRPr="0045261D" w:rsidRDefault="00B96A8D" w:rsidP="00F74871">
      <w:pPr>
        <w:ind w:left="1380" w:firstLine="36"/>
        <w:jc w:val="both"/>
        <w:rPr>
          <w:rFonts w:asciiTheme="minorHAnsi" w:eastAsiaTheme="minorHAnsi" w:hAnsiTheme="minorHAnsi" w:cstheme="minorHAnsi"/>
          <w:color w:val="002060"/>
          <w:sz w:val="22"/>
          <w:szCs w:val="22"/>
          <w:lang w:eastAsia="en-US"/>
        </w:rPr>
      </w:pPr>
    </w:p>
    <w:p w14:paraId="73B212CC" w14:textId="77777777" w:rsidR="00FA7AEF" w:rsidRPr="0045261D" w:rsidRDefault="00FA7AEF" w:rsidP="00F74871">
      <w:pPr>
        <w:ind w:left="1380" w:firstLine="36"/>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Subprograma B:</w:t>
      </w:r>
    </w:p>
    <w:p w14:paraId="11881D24" w14:textId="77777777" w:rsidR="00FA7AEF" w:rsidRPr="0045261D" w:rsidRDefault="00FA7AEF" w:rsidP="00F74871">
      <w:pPr>
        <w:ind w:left="1380" w:firstLine="36"/>
        <w:jc w:val="both"/>
        <w:rPr>
          <w:rFonts w:asciiTheme="minorHAnsi" w:eastAsiaTheme="minorHAnsi" w:hAnsiTheme="minorHAnsi" w:cstheme="minorHAnsi"/>
          <w:color w:val="002060"/>
          <w:sz w:val="22"/>
          <w:szCs w:val="22"/>
          <w:lang w:eastAsia="en-US"/>
        </w:rPr>
      </w:pPr>
    </w:p>
    <w:p w14:paraId="705014D2" w14:textId="35192A57" w:rsidR="000A677D" w:rsidRPr="007C7AFA" w:rsidRDefault="00FE26DC" w:rsidP="000A677D">
      <w:pPr>
        <w:ind w:left="1380" w:firstLine="36"/>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 xml:space="preserve">El indicador confirma que </w:t>
      </w:r>
      <w:r w:rsidRPr="007C7AFA">
        <w:rPr>
          <w:rFonts w:asciiTheme="minorHAnsi" w:eastAsiaTheme="minorHAnsi" w:hAnsiTheme="minorHAnsi" w:cstheme="minorHAnsi"/>
          <w:color w:val="002060"/>
          <w:sz w:val="22"/>
          <w:szCs w:val="22"/>
          <w:lang w:eastAsia="en-US"/>
        </w:rPr>
        <w:t>hay un alt</w:t>
      </w:r>
      <w:r w:rsidR="008A250C" w:rsidRPr="007C7AFA">
        <w:rPr>
          <w:rFonts w:asciiTheme="minorHAnsi" w:eastAsiaTheme="minorHAnsi" w:hAnsiTheme="minorHAnsi" w:cstheme="minorHAnsi"/>
          <w:color w:val="002060"/>
          <w:sz w:val="22"/>
          <w:szCs w:val="22"/>
          <w:lang w:eastAsia="en-US"/>
        </w:rPr>
        <w:t>o</w:t>
      </w:r>
      <w:r w:rsidRPr="007C7AFA">
        <w:rPr>
          <w:rFonts w:asciiTheme="minorHAnsi" w:eastAsiaTheme="minorHAnsi" w:hAnsiTheme="minorHAnsi" w:cstheme="minorHAnsi"/>
          <w:color w:val="002060"/>
          <w:sz w:val="22"/>
          <w:szCs w:val="22"/>
          <w:lang w:eastAsia="en-US"/>
        </w:rPr>
        <w:t xml:space="preserve"> grado de cumplimiento en los operadores, dado que el</w:t>
      </w:r>
      <w:r w:rsidR="0072278C" w:rsidRPr="007C7AFA">
        <w:rPr>
          <w:rFonts w:asciiTheme="minorHAnsi" w:eastAsiaTheme="minorHAnsi" w:hAnsiTheme="minorHAnsi" w:cstheme="minorHAnsi"/>
          <w:color w:val="002060"/>
          <w:sz w:val="22"/>
          <w:szCs w:val="22"/>
          <w:lang w:eastAsia="en-US"/>
        </w:rPr>
        <w:t xml:space="preserve"> porcentaje</w:t>
      </w:r>
      <w:r w:rsidRPr="007C7AFA">
        <w:rPr>
          <w:rFonts w:asciiTheme="minorHAnsi" w:eastAsiaTheme="minorHAnsi" w:hAnsiTheme="minorHAnsi" w:cstheme="minorHAnsi"/>
          <w:color w:val="002060"/>
          <w:sz w:val="22"/>
          <w:szCs w:val="22"/>
          <w:lang w:eastAsia="en-US"/>
        </w:rPr>
        <w:t xml:space="preserve"> de operadores sin incumplimientos se eleva al </w:t>
      </w:r>
      <w:r w:rsidR="003D010D" w:rsidRPr="007C7AFA">
        <w:rPr>
          <w:rFonts w:asciiTheme="minorHAnsi" w:eastAsiaTheme="minorHAnsi" w:hAnsiTheme="minorHAnsi" w:cstheme="minorHAnsi"/>
          <w:color w:val="002060"/>
          <w:sz w:val="22"/>
          <w:szCs w:val="22"/>
          <w:lang w:eastAsia="en-US"/>
        </w:rPr>
        <w:t>76,92</w:t>
      </w:r>
      <w:r w:rsidRPr="007C7AFA">
        <w:rPr>
          <w:rFonts w:asciiTheme="minorHAnsi" w:eastAsiaTheme="minorHAnsi" w:hAnsiTheme="minorHAnsi" w:cstheme="minorHAnsi"/>
          <w:color w:val="002060"/>
          <w:sz w:val="22"/>
          <w:szCs w:val="22"/>
          <w:lang w:eastAsia="en-US"/>
        </w:rPr>
        <w:t>%</w:t>
      </w:r>
      <w:r w:rsidR="00FF3D84" w:rsidRPr="007C7AFA">
        <w:rPr>
          <w:rFonts w:asciiTheme="minorHAnsi" w:eastAsiaTheme="minorHAnsi" w:hAnsiTheme="minorHAnsi" w:cstheme="minorHAnsi"/>
          <w:color w:val="002060"/>
          <w:sz w:val="22"/>
          <w:szCs w:val="22"/>
          <w:lang w:eastAsia="en-US"/>
        </w:rPr>
        <w:t>,</w:t>
      </w:r>
      <w:r w:rsidR="000A677D" w:rsidRPr="007C7AFA">
        <w:rPr>
          <w:rFonts w:asciiTheme="minorHAnsi" w:eastAsiaTheme="minorHAnsi" w:hAnsiTheme="minorHAnsi" w:cstheme="minorHAnsi"/>
          <w:color w:val="002060"/>
          <w:sz w:val="22"/>
          <w:szCs w:val="22"/>
          <w:lang w:eastAsia="en-US"/>
        </w:rPr>
        <w:t xml:space="preserve"> </w:t>
      </w:r>
      <w:r w:rsidR="003D010D" w:rsidRPr="007C7AFA">
        <w:rPr>
          <w:rFonts w:asciiTheme="minorHAnsi" w:eastAsiaTheme="minorHAnsi" w:hAnsiTheme="minorHAnsi" w:cstheme="minorHAnsi"/>
          <w:color w:val="002060"/>
          <w:sz w:val="22"/>
          <w:szCs w:val="22"/>
          <w:lang w:eastAsia="en-US"/>
        </w:rPr>
        <w:t xml:space="preserve">habiendo disminuido con respecto </w:t>
      </w:r>
      <w:r w:rsidR="000A677D" w:rsidRPr="007C7AFA">
        <w:rPr>
          <w:rFonts w:asciiTheme="minorHAnsi" w:eastAsiaTheme="minorHAnsi" w:hAnsiTheme="minorHAnsi" w:cstheme="minorHAnsi"/>
          <w:color w:val="002060"/>
          <w:sz w:val="22"/>
          <w:szCs w:val="22"/>
          <w:lang w:eastAsia="en-US"/>
        </w:rPr>
        <w:t xml:space="preserve">a los valores del año anterior que fueron de </w:t>
      </w:r>
      <w:r w:rsidR="003D010D" w:rsidRPr="007C7AFA">
        <w:rPr>
          <w:rFonts w:asciiTheme="minorHAnsi" w:eastAsiaTheme="minorHAnsi" w:hAnsiTheme="minorHAnsi" w:cstheme="minorHAnsi"/>
          <w:color w:val="002060"/>
          <w:sz w:val="22"/>
          <w:szCs w:val="22"/>
          <w:lang w:eastAsia="en-US"/>
        </w:rPr>
        <w:t>88,89%</w:t>
      </w:r>
      <w:r w:rsidR="000A677D" w:rsidRPr="007C7AFA">
        <w:rPr>
          <w:rFonts w:asciiTheme="minorHAnsi" w:eastAsiaTheme="minorHAnsi" w:hAnsiTheme="minorHAnsi" w:cstheme="minorHAnsi"/>
          <w:color w:val="002060"/>
          <w:sz w:val="22"/>
          <w:szCs w:val="22"/>
          <w:lang w:eastAsia="en-US"/>
        </w:rPr>
        <w:t>.</w:t>
      </w:r>
    </w:p>
    <w:p w14:paraId="2DD29977" w14:textId="4B3BA9C2" w:rsidR="00FA7AEF" w:rsidRDefault="00FF3D84" w:rsidP="00F74871">
      <w:pPr>
        <w:ind w:left="1380" w:firstLine="36"/>
        <w:jc w:val="both"/>
        <w:rPr>
          <w:rFonts w:asciiTheme="minorHAnsi" w:eastAsiaTheme="minorHAnsi" w:hAnsiTheme="minorHAnsi" w:cstheme="minorHAnsi"/>
          <w:color w:val="002060"/>
          <w:sz w:val="22"/>
          <w:szCs w:val="22"/>
          <w:lang w:eastAsia="en-US"/>
        </w:rPr>
      </w:pPr>
      <w:r w:rsidRPr="007C7AFA">
        <w:rPr>
          <w:rFonts w:asciiTheme="minorHAnsi" w:eastAsiaTheme="minorHAnsi" w:hAnsiTheme="minorHAnsi" w:cstheme="minorHAnsi"/>
          <w:color w:val="002060"/>
          <w:sz w:val="22"/>
          <w:szCs w:val="22"/>
          <w:lang w:eastAsia="en-US"/>
        </w:rPr>
        <w:t xml:space="preserve"> </w:t>
      </w:r>
    </w:p>
    <w:p w14:paraId="5D2F3D2E" w14:textId="77777777" w:rsidR="00526B12" w:rsidRPr="007C7AFA" w:rsidRDefault="00526B12" w:rsidP="00F74871">
      <w:pPr>
        <w:ind w:left="1380" w:firstLine="36"/>
        <w:jc w:val="both"/>
        <w:rPr>
          <w:rFonts w:asciiTheme="minorHAnsi" w:eastAsiaTheme="minorHAnsi" w:hAnsiTheme="minorHAnsi" w:cstheme="minorHAnsi"/>
          <w:color w:val="002060"/>
          <w:sz w:val="22"/>
          <w:szCs w:val="22"/>
          <w:lang w:eastAsia="en-US"/>
        </w:rPr>
      </w:pPr>
    </w:p>
    <w:p w14:paraId="35597D7A" w14:textId="77777777" w:rsidR="00F74871" w:rsidRPr="007C7AFA" w:rsidRDefault="00F74871" w:rsidP="00F74871">
      <w:pPr>
        <w:numPr>
          <w:ilvl w:val="0"/>
          <w:numId w:val="11"/>
        </w:numPr>
        <w:jc w:val="both"/>
        <w:rPr>
          <w:rFonts w:asciiTheme="minorHAnsi" w:eastAsiaTheme="minorHAnsi" w:hAnsiTheme="minorHAnsi" w:cstheme="minorHAnsi"/>
          <w:b/>
          <w:bCs/>
          <w:color w:val="002060"/>
          <w:sz w:val="22"/>
          <w:szCs w:val="22"/>
          <w:lang w:eastAsia="en-US"/>
        </w:rPr>
      </w:pPr>
      <w:r w:rsidRPr="007C7AFA">
        <w:rPr>
          <w:rFonts w:asciiTheme="minorHAnsi" w:eastAsiaTheme="minorHAnsi" w:hAnsiTheme="minorHAnsi" w:cstheme="minorHAnsi"/>
          <w:b/>
          <w:bCs/>
          <w:color w:val="002060"/>
          <w:sz w:val="22"/>
          <w:szCs w:val="22"/>
          <w:lang w:eastAsia="en-US"/>
        </w:rPr>
        <w:t>Indicador de tendencia (%):</w:t>
      </w:r>
    </w:p>
    <w:p w14:paraId="452F79C7" w14:textId="77777777" w:rsidR="00F74871" w:rsidRPr="0045261D" w:rsidRDefault="00F74871" w:rsidP="00F74871">
      <w:pPr>
        <w:ind w:left="2042"/>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 xml:space="preserve">Número de operadores sin incumplimientos año *100/número de operadores controlados año//número de operadores sin incumplimientos año -1 *100/número de operadores controlados año -1 </w:t>
      </w:r>
    </w:p>
    <w:p w14:paraId="495F9392" w14:textId="77777777" w:rsidR="00F74871" w:rsidRPr="0045261D" w:rsidRDefault="00F74871" w:rsidP="00F74871">
      <w:pPr>
        <w:ind w:left="2042"/>
        <w:jc w:val="both"/>
        <w:rPr>
          <w:rFonts w:asciiTheme="minorHAnsi" w:eastAsiaTheme="minorHAnsi" w:hAnsiTheme="minorHAnsi" w:cstheme="minorHAnsi"/>
          <w:color w:val="002060"/>
          <w:sz w:val="22"/>
          <w:szCs w:val="22"/>
          <w:lang w:eastAsia="en-US"/>
        </w:rPr>
      </w:pPr>
    </w:p>
    <w:p w14:paraId="72AD1E6E" w14:textId="77777777" w:rsidR="00F74871" w:rsidRPr="0045261D" w:rsidRDefault="00F74871" w:rsidP="00F74871">
      <w:pPr>
        <w:ind w:left="1416"/>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 xml:space="preserve">Valoración del indicador: </w:t>
      </w:r>
    </w:p>
    <w:p w14:paraId="76754C5B" w14:textId="77777777" w:rsidR="00FE26DC" w:rsidRPr="0045261D" w:rsidRDefault="00FE26DC" w:rsidP="00F74871">
      <w:pPr>
        <w:ind w:left="1416"/>
        <w:jc w:val="both"/>
        <w:rPr>
          <w:rFonts w:asciiTheme="minorHAnsi" w:eastAsiaTheme="minorHAnsi" w:hAnsiTheme="minorHAnsi" w:cstheme="minorHAnsi"/>
          <w:color w:val="002060"/>
          <w:sz w:val="22"/>
          <w:szCs w:val="22"/>
          <w:lang w:eastAsia="en-US"/>
        </w:rPr>
      </w:pPr>
    </w:p>
    <w:p w14:paraId="0CFF3C91" w14:textId="77777777" w:rsidR="00FE26DC" w:rsidRPr="0045261D" w:rsidRDefault="00FE26DC" w:rsidP="00F74871">
      <w:pPr>
        <w:ind w:left="1416"/>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Subprograma A:</w:t>
      </w:r>
    </w:p>
    <w:p w14:paraId="36C343BE" w14:textId="77777777" w:rsidR="00FE26DC" w:rsidRPr="0045261D" w:rsidRDefault="00FE26DC" w:rsidP="00F74871">
      <w:pPr>
        <w:ind w:left="1416"/>
        <w:jc w:val="both"/>
        <w:rPr>
          <w:rFonts w:asciiTheme="minorHAnsi" w:eastAsiaTheme="minorHAnsi" w:hAnsiTheme="minorHAnsi" w:cstheme="minorHAnsi"/>
          <w:color w:val="002060"/>
          <w:sz w:val="22"/>
          <w:szCs w:val="22"/>
          <w:lang w:eastAsia="en-US"/>
        </w:rPr>
      </w:pPr>
    </w:p>
    <w:p w14:paraId="7C0AAB48" w14:textId="5ADBBA6A" w:rsidR="00F74871" w:rsidRPr="007C7AFA" w:rsidRDefault="00F74871" w:rsidP="00F74871">
      <w:pPr>
        <w:ind w:left="1416"/>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 xml:space="preserve">El indicador </w:t>
      </w:r>
      <w:r w:rsidRPr="007C7AFA">
        <w:rPr>
          <w:rFonts w:asciiTheme="minorHAnsi" w:eastAsiaTheme="minorHAnsi" w:hAnsiTheme="minorHAnsi" w:cstheme="minorHAnsi"/>
          <w:color w:val="002060"/>
          <w:sz w:val="22"/>
          <w:szCs w:val="22"/>
          <w:lang w:eastAsia="en-US"/>
        </w:rPr>
        <w:t xml:space="preserve">medio asciende a </w:t>
      </w:r>
      <w:r w:rsidR="00811201" w:rsidRPr="007C7AFA">
        <w:rPr>
          <w:rFonts w:asciiTheme="minorHAnsi" w:eastAsiaTheme="minorHAnsi" w:hAnsiTheme="minorHAnsi" w:cstheme="minorHAnsi"/>
          <w:color w:val="002060"/>
          <w:sz w:val="22"/>
          <w:szCs w:val="22"/>
          <w:lang w:eastAsia="en-US"/>
        </w:rPr>
        <w:t>1,01</w:t>
      </w:r>
      <w:r w:rsidRPr="007C7AFA">
        <w:rPr>
          <w:rFonts w:asciiTheme="minorHAnsi" w:eastAsiaTheme="minorHAnsi" w:hAnsiTheme="minorHAnsi" w:cstheme="minorHAnsi"/>
          <w:color w:val="002060"/>
          <w:sz w:val="22"/>
          <w:szCs w:val="22"/>
          <w:lang w:eastAsia="en-US"/>
        </w:rPr>
        <w:t xml:space="preserve">, lo que supone un </w:t>
      </w:r>
      <w:r w:rsidR="0072278C" w:rsidRPr="007C7AFA">
        <w:rPr>
          <w:rFonts w:asciiTheme="minorHAnsi" w:eastAsiaTheme="minorHAnsi" w:hAnsiTheme="minorHAnsi" w:cstheme="minorHAnsi"/>
          <w:color w:val="002060"/>
          <w:sz w:val="22"/>
          <w:szCs w:val="22"/>
          <w:lang w:eastAsia="en-US"/>
        </w:rPr>
        <w:t xml:space="preserve">nivel de </w:t>
      </w:r>
      <w:r w:rsidRPr="007C7AFA">
        <w:rPr>
          <w:rFonts w:asciiTheme="minorHAnsi" w:eastAsiaTheme="minorHAnsi" w:hAnsiTheme="minorHAnsi" w:cstheme="minorHAnsi"/>
          <w:color w:val="002060"/>
          <w:sz w:val="22"/>
          <w:szCs w:val="22"/>
          <w:lang w:eastAsia="en-US"/>
        </w:rPr>
        <w:t xml:space="preserve">cumplimiento de los operadores </w:t>
      </w:r>
      <w:r w:rsidR="003231BF" w:rsidRPr="007C7AFA">
        <w:rPr>
          <w:rFonts w:asciiTheme="minorHAnsi" w:eastAsiaTheme="minorHAnsi" w:hAnsiTheme="minorHAnsi" w:cstheme="minorHAnsi"/>
          <w:color w:val="002060"/>
          <w:sz w:val="22"/>
          <w:szCs w:val="22"/>
          <w:lang w:eastAsia="en-US"/>
        </w:rPr>
        <w:t>ligeramente inferior</w:t>
      </w:r>
      <w:r w:rsidR="00BA0F8F" w:rsidRPr="007C7AFA">
        <w:rPr>
          <w:rFonts w:asciiTheme="minorHAnsi" w:eastAsiaTheme="minorHAnsi" w:hAnsiTheme="minorHAnsi" w:cstheme="minorHAnsi"/>
          <w:color w:val="002060"/>
          <w:sz w:val="22"/>
          <w:szCs w:val="22"/>
          <w:lang w:eastAsia="en-US"/>
        </w:rPr>
        <w:t xml:space="preserve"> al registrado el año 202</w:t>
      </w:r>
      <w:r w:rsidR="002E4045" w:rsidRPr="007C7AFA">
        <w:rPr>
          <w:rFonts w:asciiTheme="minorHAnsi" w:eastAsiaTheme="minorHAnsi" w:hAnsiTheme="minorHAnsi" w:cstheme="minorHAnsi"/>
          <w:color w:val="002060"/>
          <w:sz w:val="22"/>
          <w:szCs w:val="22"/>
          <w:lang w:eastAsia="en-US"/>
        </w:rPr>
        <w:t>4</w:t>
      </w:r>
      <w:r w:rsidR="00BA0F8F" w:rsidRPr="007C7AFA">
        <w:rPr>
          <w:rFonts w:asciiTheme="minorHAnsi" w:eastAsiaTheme="minorHAnsi" w:hAnsiTheme="minorHAnsi" w:cstheme="minorHAnsi"/>
          <w:color w:val="002060"/>
          <w:sz w:val="22"/>
          <w:szCs w:val="22"/>
          <w:lang w:eastAsia="en-US"/>
        </w:rPr>
        <w:t>.</w:t>
      </w:r>
    </w:p>
    <w:p w14:paraId="4059F280" w14:textId="77777777" w:rsidR="00FE26DC" w:rsidRPr="007C7AFA" w:rsidRDefault="00FE26DC" w:rsidP="00F74871">
      <w:pPr>
        <w:ind w:left="1416"/>
        <w:jc w:val="both"/>
        <w:rPr>
          <w:rFonts w:asciiTheme="minorHAnsi" w:eastAsiaTheme="minorHAnsi" w:hAnsiTheme="minorHAnsi" w:cstheme="minorHAnsi"/>
          <w:color w:val="002060"/>
          <w:sz w:val="22"/>
          <w:szCs w:val="22"/>
          <w:lang w:eastAsia="en-US"/>
        </w:rPr>
      </w:pPr>
    </w:p>
    <w:p w14:paraId="55B8F064" w14:textId="77777777" w:rsidR="00FE26DC" w:rsidRPr="007C7AFA" w:rsidRDefault="00FE26DC" w:rsidP="00F74871">
      <w:pPr>
        <w:ind w:left="1416"/>
        <w:jc w:val="both"/>
        <w:rPr>
          <w:rFonts w:asciiTheme="minorHAnsi" w:eastAsiaTheme="minorHAnsi" w:hAnsiTheme="minorHAnsi" w:cstheme="minorHAnsi"/>
          <w:color w:val="002060"/>
          <w:sz w:val="22"/>
          <w:szCs w:val="22"/>
          <w:lang w:eastAsia="en-US"/>
        </w:rPr>
      </w:pPr>
      <w:r w:rsidRPr="007C7AFA">
        <w:rPr>
          <w:rFonts w:asciiTheme="minorHAnsi" w:eastAsiaTheme="minorHAnsi" w:hAnsiTheme="minorHAnsi" w:cstheme="minorHAnsi"/>
          <w:color w:val="002060"/>
          <w:sz w:val="22"/>
          <w:szCs w:val="22"/>
          <w:lang w:eastAsia="en-US"/>
        </w:rPr>
        <w:t>Subprograma B:</w:t>
      </w:r>
    </w:p>
    <w:p w14:paraId="32EB08A4" w14:textId="77777777" w:rsidR="00FE26DC" w:rsidRPr="007C7AFA" w:rsidRDefault="00FE26DC" w:rsidP="00F74871">
      <w:pPr>
        <w:ind w:left="1416"/>
        <w:jc w:val="both"/>
        <w:rPr>
          <w:rFonts w:asciiTheme="minorHAnsi" w:eastAsiaTheme="minorHAnsi" w:hAnsiTheme="minorHAnsi" w:cstheme="minorHAnsi"/>
          <w:color w:val="002060"/>
          <w:sz w:val="22"/>
          <w:szCs w:val="22"/>
          <w:lang w:eastAsia="en-US"/>
        </w:rPr>
      </w:pPr>
    </w:p>
    <w:p w14:paraId="7DB74D06" w14:textId="07E1D701" w:rsidR="00FE26DC" w:rsidRPr="0045261D" w:rsidRDefault="00FE26DC" w:rsidP="00FE26DC">
      <w:pPr>
        <w:ind w:left="1416"/>
        <w:jc w:val="both"/>
        <w:rPr>
          <w:rFonts w:asciiTheme="minorHAnsi" w:eastAsiaTheme="minorHAnsi" w:hAnsiTheme="minorHAnsi" w:cstheme="minorHAnsi"/>
          <w:color w:val="002060"/>
          <w:sz w:val="22"/>
          <w:szCs w:val="22"/>
          <w:lang w:eastAsia="en-US"/>
        </w:rPr>
      </w:pPr>
      <w:r w:rsidRPr="007C7AFA">
        <w:rPr>
          <w:rFonts w:asciiTheme="minorHAnsi" w:eastAsiaTheme="minorHAnsi" w:hAnsiTheme="minorHAnsi" w:cstheme="minorHAnsi"/>
          <w:color w:val="002060"/>
          <w:sz w:val="22"/>
          <w:szCs w:val="22"/>
          <w:lang w:eastAsia="en-US"/>
        </w:rPr>
        <w:t xml:space="preserve">El indicador medio asciende a </w:t>
      </w:r>
      <w:r w:rsidR="002F6B63" w:rsidRPr="007C7AFA">
        <w:rPr>
          <w:rFonts w:asciiTheme="minorHAnsi" w:eastAsiaTheme="minorHAnsi" w:hAnsiTheme="minorHAnsi" w:cstheme="minorHAnsi"/>
          <w:color w:val="002060"/>
          <w:sz w:val="22"/>
          <w:szCs w:val="22"/>
          <w:lang w:eastAsia="en-US"/>
        </w:rPr>
        <w:t>0,95</w:t>
      </w:r>
      <w:r w:rsidRPr="007C7AFA">
        <w:rPr>
          <w:rFonts w:asciiTheme="minorHAnsi" w:eastAsiaTheme="minorHAnsi" w:hAnsiTheme="minorHAnsi" w:cstheme="minorHAnsi"/>
          <w:color w:val="002060"/>
          <w:sz w:val="22"/>
          <w:szCs w:val="22"/>
          <w:lang w:eastAsia="en-US"/>
        </w:rPr>
        <w:t>, lo que supone un</w:t>
      </w:r>
      <w:r w:rsidR="00FE0AEF" w:rsidRPr="007C7AFA">
        <w:rPr>
          <w:rFonts w:asciiTheme="minorHAnsi" w:eastAsiaTheme="minorHAnsi" w:hAnsiTheme="minorHAnsi" w:cstheme="minorHAnsi"/>
          <w:color w:val="002060"/>
          <w:sz w:val="22"/>
          <w:szCs w:val="22"/>
          <w:lang w:eastAsia="en-US"/>
        </w:rPr>
        <w:t xml:space="preserve">a detección este año de un número </w:t>
      </w:r>
      <w:r w:rsidR="002F6B63" w:rsidRPr="007C7AFA">
        <w:rPr>
          <w:rFonts w:asciiTheme="minorHAnsi" w:eastAsiaTheme="minorHAnsi" w:hAnsiTheme="minorHAnsi" w:cstheme="minorHAnsi"/>
          <w:color w:val="002060"/>
          <w:sz w:val="22"/>
          <w:szCs w:val="22"/>
          <w:lang w:eastAsia="en-US"/>
        </w:rPr>
        <w:t xml:space="preserve">ligeramente superior </w:t>
      </w:r>
      <w:r w:rsidR="00FE0AEF" w:rsidRPr="007C7AFA">
        <w:rPr>
          <w:rFonts w:asciiTheme="minorHAnsi" w:eastAsiaTheme="minorHAnsi" w:hAnsiTheme="minorHAnsi" w:cstheme="minorHAnsi"/>
          <w:color w:val="002060"/>
          <w:sz w:val="22"/>
          <w:szCs w:val="22"/>
          <w:lang w:eastAsia="en-US"/>
        </w:rPr>
        <w:t>de incumplim</w:t>
      </w:r>
      <w:r w:rsidR="004F2FD1" w:rsidRPr="007C7AFA">
        <w:rPr>
          <w:rFonts w:asciiTheme="minorHAnsi" w:eastAsiaTheme="minorHAnsi" w:hAnsiTheme="minorHAnsi" w:cstheme="minorHAnsi"/>
          <w:color w:val="002060"/>
          <w:sz w:val="22"/>
          <w:szCs w:val="22"/>
          <w:lang w:eastAsia="en-US"/>
        </w:rPr>
        <w:t>i</w:t>
      </w:r>
      <w:r w:rsidR="00FE0AEF" w:rsidRPr="007C7AFA">
        <w:rPr>
          <w:rFonts w:asciiTheme="minorHAnsi" w:eastAsiaTheme="minorHAnsi" w:hAnsiTheme="minorHAnsi" w:cstheme="minorHAnsi"/>
          <w:color w:val="002060"/>
          <w:sz w:val="22"/>
          <w:szCs w:val="22"/>
          <w:lang w:eastAsia="en-US"/>
        </w:rPr>
        <w:t>entos</w:t>
      </w:r>
      <w:r w:rsidR="00FE0AEF" w:rsidRPr="0045261D">
        <w:rPr>
          <w:rFonts w:asciiTheme="minorHAnsi" w:eastAsiaTheme="minorHAnsi" w:hAnsiTheme="minorHAnsi" w:cstheme="minorHAnsi"/>
          <w:color w:val="002060"/>
          <w:sz w:val="22"/>
          <w:szCs w:val="22"/>
          <w:lang w:eastAsia="en-US"/>
        </w:rPr>
        <w:t xml:space="preserve"> respecto al año pasado.</w:t>
      </w:r>
    </w:p>
    <w:p w14:paraId="7C12CA06" w14:textId="77777777" w:rsidR="00FE26DC" w:rsidRPr="0045261D" w:rsidRDefault="00FE26DC" w:rsidP="00F74871">
      <w:pPr>
        <w:ind w:left="1416"/>
        <w:jc w:val="both"/>
        <w:rPr>
          <w:rFonts w:asciiTheme="minorHAnsi" w:eastAsiaTheme="minorHAnsi" w:hAnsiTheme="minorHAnsi" w:cstheme="minorHAnsi"/>
          <w:color w:val="002060"/>
          <w:sz w:val="22"/>
          <w:szCs w:val="22"/>
          <w:lang w:eastAsia="en-US"/>
        </w:rPr>
      </w:pPr>
    </w:p>
    <w:p w14:paraId="77DD4947" w14:textId="77777777" w:rsidR="00EA4853" w:rsidRPr="0045261D" w:rsidRDefault="00EA4853" w:rsidP="00F74871">
      <w:pPr>
        <w:ind w:left="1416"/>
        <w:jc w:val="both"/>
        <w:rPr>
          <w:rFonts w:asciiTheme="minorHAnsi" w:hAnsiTheme="minorHAnsi" w:cstheme="minorHAnsi"/>
          <w:bCs/>
          <w:spacing w:val="-4"/>
          <w:kern w:val="28"/>
          <w:sz w:val="22"/>
          <w:szCs w:val="22"/>
          <w:lang w:eastAsia="en-US"/>
        </w:rPr>
      </w:pPr>
    </w:p>
    <w:p w14:paraId="7F5127CB" w14:textId="77777777" w:rsidR="00EA4853" w:rsidRPr="0045261D" w:rsidRDefault="00EA4853" w:rsidP="002F3C6F">
      <w:pPr>
        <w:pStyle w:val="Prrafodelista"/>
        <w:numPr>
          <w:ilvl w:val="0"/>
          <w:numId w:val="11"/>
        </w:numPr>
        <w:jc w:val="both"/>
        <w:rPr>
          <w:rFonts w:eastAsiaTheme="minorHAnsi" w:cstheme="minorHAnsi"/>
          <w:b/>
          <w:bCs/>
          <w:color w:val="002060"/>
          <w:lang w:eastAsia="en-US"/>
        </w:rPr>
      </w:pPr>
      <w:r w:rsidRPr="0045261D">
        <w:rPr>
          <w:rFonts w:eastAsiaTheme="minorHAnsi" w:cstheme="minorHAnsi"/>
          <w:b/>
          <w:bCs/>
          <w:color w:val="002060"/>
          <w:lang w:eastAsia="en-US"/>
        </w:rPr>
        <w:t>Indicador de eficacia (%)</w:t>
      </w:r>
    </w:p>
    <w:p w14:paraId="67709273" w14:textId="77777777" w:rsidR="00EA4853" w:rsidRPr="0045261D" w:rsidRDefault="00EA4853" w:rsidP="002F3C6F">
      <w:pPr>
        <w:ind w:left="2088"/>
        <w:jc w:val="both"/>
        <w:rPr>
          <w:rFonts w:asciiTheme="minorHAnsi" w:eastAsiaTheme="minorHAnsi" w:hAnsiTheme="minorHAnsi" w:cstheme="minorHAnsi"/>
          <w:color w:val="002060"/>
          <w:sz w:val="22"/>
          <w:szCs w:val="22"/>
          <w:lang w:eastAsia="en-US"/>
        </w:rPr>
      </w:pPr>
      <w:proofErr w:type="spellStart"/>
      <w:r w:rsidRPr="0045261D">
        <w:rPr>
          <w:rFonts w:asciiTheme="minorHAnsi" w:eastAsiaTheme="minorHAnsi" w:hAnsiTheme="minorHAnsi" w:cstheme="minorHAnsi"/>
          <w:color w:val="002060"/>
          <w:sz w:val="22"/>
          <w:szCs w:val="22"/>
          <w:lang w:eastAsia="en-US"/>
        </w:rPr>
        <w:t>Nº</w:t>
      </w:r>
      <w:proofErr w:type="spellEnd"/>
      <w:r w:rsidRPr="0045261D">
        <w:rPr>
          <w:rFonts w:asciiTheme="minorHAnsi" w:eastAsiaTheme="minorHAnsi" w:hAnsiTheme="minorHAnsi" w:cstheme="minorHAnsi"/>
          <w:color w:val="002060"/>
          <w:sz w:val="22"/>
          <w:szCs w:val="22"/>
          <w:lang w:eastAsia="en-US"/>
        </w:rPr>
        <w:t xml:space="preserve"> de incumplimientos repetidos respecto al año anterior en un mismo operador *100/ </w:t>
      </w:r>
      <w:proofErr w:type="spellStart"/>
      <w:r w:rsidRPr="0045261D">
        <w:rPr>
          <w:rFonts w:asciiTheme="minorHAnsi" w:eastAsiaTheme="minorHAnsi" w:hAnsiTheme="minorHAnsi" w:cstheme="minorHAnsi"/>
          <w:color w:val="002060"/>
          <w:sz w:val="22"/>
          <w:szCs w:val="22"/>
          <w:lang w:eastAsia="en-US"/>
        </w:rPr>
        <w:t>Nº</w:t>
      </w:r>
      <w:proofErr w:type="spellEnd"/>
      <w:r w:rsidRPr="0045261D">
        <w:rPr>
          <w:rFonts w:asciiTheme="minorHAnsi" w:eastAsiaTheme="minorHAnsi" w:hAnsiTheme="minorHAnsi" w:cstheme="minorHAnsi"/>
          <w:color w:val="002060"/>
          <w:sz w:val="22"/>
          <w:szCs w:val="22"/>
          <w:lang w:eastAsia="en-US"/>
        </w:rPr>
        <w:t xml:space="preserve"> total de incumplimientos </w:t>
      </w:r>
    </w:p>
    <w:p w14:paraId="64AF41C8" w14:textId="77777777" w:rsidR="00EA4853" w:rsidRPr="0045261D" w:rsidRDefault="00EA4853" w:rsidP="00EA4853">
      <w:pPr>
        <w:jc w:val="both"/>
        <w:rPr>
          <w:rFonts w:asciiTheme="minorHAnsi" w:eastAsiaTheme="minorHAnsi" w:hAnsiTheme="minorHAnsi" w:cstheme="minorHAnsi"/>
          <w:color w:val="002060"/>
          <w:sz w:val="22"/>
          <w:szCs w:val="22"/>
          <w:lang w:eastAsia="en-US"/>
        </w:rPr>
      </w:pPr>
    </w:p>
    <w:p w14:paraId="327B8719" w14:textId="77777777" w:rsidR="00EA4853" w:rsidRPr="0045261D" w:rsidRDefault="00EA4853" w:rsidP="00EA4853">
      <w:pPr>
        <w:ind w:left="1416"/>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 xml:space="preserve">Valoración del indicador: </w:t>
      </w:r>
    </w:p>
    <w:p w14:paraId="05F93D95" w14:textId="77777777" w:rsidR="00B97F22" w:rsidRPr="0045261D" w:rsidRDefault="00B97F22" w:rsidP="00DD523F">
      <w:pPr>
        <w:jc w:val="both"/>
        <w:rPr>
          <w:rFonts w:asciiTheme="minorHAnsi" w:eastAsiaTheme="minorHAnsi" w:hAnsiTheme="minorHAnsi" w:cstheme="minorHAnsi"/>
          <w:color w:val="002060"/>
          <w:sz w:val="22"/>
          <w:szCs w:val="22"/>
          <w:lang w:eastAsia="en-US"/>
        </w:rPr>
      </w:pPr>
    </w:p>
    <w:p w14:paraId="75752625" w14:textId="77777777" w:rsidR="00FE26DC" w:rsidRPr="0045261D" w:rsidRDefault="00FE26DC" w:rsidP="00EA4853">
      <w:pPr>
        <w:ind w:left="1416"/>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Subprograma A:</w:t>
      </w:r>
    </w:p>
    <w:p w14:paraId="2A4550F4" w14:textId="77777777" w:rsidR="00FE26DC" w:rsidRPr="0045261D" w:rsidRDefault="00FE26DC" w:rsidP="00EA4853">
      <w:pPr>
        <w:ind w:left="1416"/>
        <w:jc w:val="both"/>
        <w:rPr>
          <w:rFonts w:asciiTheme="minorHAnsi" w:eastAsiaTheme="minorHAnsi" w:hAnsiTheme="minorHAnsi" w:cstheme="minorHAnsi"/>
          <w:color w:val="002060"/>
          <w:sz w:val="22"/>
          <w:szCs w:val="22"/>
          <w:lang w:eastAsia="en-US"/>
        </w:rPr>
      </w:pPr>
    </w:p>
    <w:p w14:paraId="403F6FB1" w14:textId="644FCE39" w:rsidR="00EA4853" w:rsidRPr="007C7AFA" w:rsidRDefault="00507C34" w:rsidP="00EA4853">
      <w:pPr>
        <w:ind w:left="1416"/>
        <w:jc w:val="both"/>
        <w:rPr>
          <w:rFonts w:asciiTheme="minorHAnsi" w:eastAsiaTheme="minorHAnsi" w:hAnsiTheme="minorHAnsi" w:cstheme="minorHAnsi"/>
          <w:color w:val="002060"/>
          <w:sz w:val="22"/>
          <w:szCs w:val="22"/>
          <w:lang w:eastAsia="en-US"/>
        </w:rPr>
      </w:pPr>
      <w:r w:rsidRPr="0045261D">
        <w:rPr>
          <w:rFonts w:asciiTheme="minorHAnsi" w:eastAsiaTheme="minorHAnsi" w:hAnsiTheme="minorHAnsi" w:cstheme="minorHAnsi"/>
          <w:color w:val="002060"/>
          <w:sz w:val="22"/>
          <w:szCs w:val="22"/>
          <w:lang w:eastAsia="en-US"/>
        </w:rPr>
        <w:t xml:space="preserve">En </w:t>
      </w:r>
      <w:r w:rsidRPr="007C7AFA">
        <w:rPr>
          <w:rFonts w:asciiTheme="minorHAnsi" w:eastAsiaTheme="minorHAnsi" w:hAnsiTheme="minorHAnsi" w:cstheme="minorHAnsi"/>
          <w:color w:val="002060"/>
          <w:sz w:val="22"/>
          <w:szCs w:val="22"/>
          <w:lang w:eastAsia="en-US"/>
        </w:rPr>
        <w:t xml:space="preserve">el año </w:t>
      </w:r>
      <w:r w:rsidR="007C7AFA" w:rsidRPr="007C7AFA">
        <w:rPr>
          <w:rFonts w:asciiTheme="minorHAnsi" w:eastAsiaTheme="minorHAnsi" w:hAnsiTheme="minorHAnsi" w:cstheme="minorHAnsi"/>
          <w:color w:val="002060"/>
          <w:sz w:val="22"/>
          <w:szCs w:val="22"/>
          <w:lang w:eastAsia="en-US"/>
        </w:rPr>
        <w:t>2025 el</w:t>
      </w:r>
      <w:r w:rsidR="00BC2326" w:rsidRPr="007C7AFA">
        <w:rPr>
          <w:rFonts w:asciiTheme="minorHAnsi" w:eastAsiaTheme="minorHAnsi" w:hAnsiTheme="minorHAnsi" w:cstheme="minorHAnsi"/>
          <w:color w:val="002060"/>
          <w:sz w:val="22"/>
          <w:szCs w:val="22"/>
          <w:lang w:eastAsia="en-US"/>
        </w:rPr>
        <w:t xml:space="preserve"> indicador</w:t>
      </w:r>
      <w:r w:rsidR="00D320A7" w:rsidRPr="007C7AFA">
        <w:rPr>
          <w:rFonts w:asciiTheme="minorHAnsi" w:eastAsiaTheme="minorHAnsi" w:hAnsiTheme="minorHAnsi" w:cstheme="minorHAnsi"/>
          <w:color w:val="002060"/>
          <w:sz w:val="22"/>
          <w:szCs w:val="22"/>
          <w:lang w:eastAsia="en-US"/>
        </w:rPr>
        <w:t xml:space="preserve"> </w:t>
      </w:r>
      <w:r w:rsidR="009D66DC" w:rsidRPr="007C7AFA">
        <w:rPr>
          <w:rFonts w:asciiTheme="minorHAnsi" w:eastAsiaTheme="minorHAnsi" w:hAnsiTheme="minorHAnsi" w:cstheme="minorHAnsi"/>
          <w:color w:val="002060"/>
          <w:sz w:val="22"/>
          <w:szCs w:val="22"/>
          <w:lang w:eastAsia="en-US"/>
        </w:rPr>
        <w:t>medio alcanza una cifra de un 2%.</w:t>
      </w:r>
    </w:p>
    <w:p w14:paraId="5CACA4FA" w14:textId="77777777" w:rsidR="00FE26DC" w:rsidRPr="007C7AFA" w:rsidRDefault="00FE26DC" w:rsidP="00EA4853">
      <w:pPr>
        <w:ind w:left="1416"/>
        <w:jc w:val="both"/>
        <w:rPr>
          <w:rFonts w:asciiTheme="minorHAnsi" w:eastAsiaTheme="minorHAnsi" w:hAnsiTheme="minorHAnsi" w:cstheme="minorHAnsi"/>
          <w:color w:val="002060"/>
          <w:sz w:val="22"/>
          <w:szCs w:val="22"/>
          <w:lang w:eastAsia="en-US"/>
        </w:rPr>
      </w:pPr>
    </w:p>
    <w:p w14:paraId="6641F631" w14:textId="77777777" w:rsidR="00FE26DC" w:rsidRPr="007C7AFA" w:rsidRDefault="00FE26DC" w:rsidP="00EA4853">
      <w:pPr>
        <w:ind w:left="1416"/>
        <w:jc w:val="both"/>
        <w:rPr>
          <w:rFonts w:asciiTheme="minorHAnsi" w:eastAsiaTheme="minorHAnsi" w:hAnsiTheme="minorHAnsi" w:cstheme="minorHAnsi"/>
          <w:color w:val="002060"/>
          <w:sz w:val="22"/>
          <w:szCs w:val="22"/>
          <w:lang w:eastAsia="en-US"/>
        </w:rPr>
      </w:pPr>
      <w:r w:rsidRPr="007C7AFA">
        <w:rPr>
          <w:rFonts w:asciiTheme="minorHAnsi" w:eastAsiaTheme="minorHAnsi" w:hAnsiTheme="minorHAnsi" w:cstheme="minorHAnsi"/>
          <w:color w:val="002060"/>
          <w:sz w:val="22"/>
          <w:szCs w:val="22"/>
          <w:lang w:eastAsia="en-US"/>
        </w:rPr>
        <w:t>Subprograma B:</w:t>
      </w:r>
    </w:p>
    <w:p w14:paraId="0B8E9ACF" w14:textId="77777777" w:rsidR="00FE26DC" w:rsidRPr="007C7AFA" w:rsidRDefault="00FE26DC" w:rsidP="00EA4853">
      <w:pPr>
        <w:ind w:left="1416"/>
        <w:jc w:val="both"/>
        <w:rPr>
          <w:rFonts w:asciiTheme="minorHAnsi" w:eastAsiaTheme="minorHAnsi" w:hAnsiTheme="minorHAnsi" w:cstheme="minorHAnsi"/>
          <w:color w:val="002060"/>
          <w:sz w:val="22"/>
          <w:szCs w:val="22"/>
          <w:lang w:eastAsia="en-US"/>
        </w:rPr>
      </w:pPr>
    </w:p>
    <w:p w14:paraId="2525C02D" w14:textId="58DA7F0D" w:rsidR="00507C34" w:rsidRPr="007C7AFA" w:rsidRDefault="00507C34" w:rsidP="00507C34">
      <w:pPr>
        <w:ind w:left="1416"/>
        <w:jc w:val="both"/>
        <w:rPr>
          <w:rFonts w:asciiTheme="minorHAnsi" w:hAnsiTheme="minorHAnsi" w:cstheme="minorHAnsi"/>
          <w:bCs/>
          <w:spacing w:val="-4"/>
          <w:kern w:val="28"/>
          <w:sz w:val="22"/>
          <w:szCs w:val="22"/>
          <w:lang w:eastAsia="en-US"/>
        </w:rPr>
      </w:pPr>
      <w:r w:rsidRPr="007C7AFA">
        <w:rPr>
          <w:rFonts w:asciiTheme="minorHAnsi" w:eastAsiaTheme="minorHAnsi" w:hAnsiTheme="minorHAnsi" w:cstheme="minorHAnsi"/>
          <w:color w:val="002060"/>
          <w:sz w:val="22"/>
          <w:szCs w:val="22"/>
          <w:lang w:eastAsia="en-US"/>
        </w:rPr>
        <w:t>En el año 202</w:t>
      </w:r>
      <w:r w:rsidR="002E4045" w:rsidRPr="007C7AFA">
        <w:rPr>
          <w:rFonts w:asciiTheme="minorHAnsi" w:eastAsiaTheme="minorHAnsi" w:hAnsiTheme="minorHAnsi" w:cstheme="minorHAnsi"/>
          <w:color w:val="002060"/>
          <w:sz w:val="22"/>
          <w:szCs w:val="22"/>
          <w:lang w:eastAsia="en-US"/>
        </w:rPr>
        <w:t>5</w:t>
      </w:r>
      <w:r w:rsidRPr="007C7AFA">
        <w:rPr>
          <w:rFonts w:asciiTheme="minorHAnsi" w:eastAsiaTheme="minorHAnsi" w:hAnsiTheme="minorHAnsi" w:cstheme="minorHAnsi"/>
          <w:color w:val="002060"/>
          <w:sz w:val="22"/>
          <w:szCs w:val="22"/>
          <w:lang w:eastAsia="en-US"/>
        </w:rPr>
        <w:t xml:space="preserve"> no se han proporcionado datos para calcular el valor del presente indicador en el subprograma B.</w:t>
      </w:r>
      <w:r w:rsidRPr="007C7AFA">
        <w:rPr>
          <w:rFonts w:asciiTheme="minorHAnsi" w:hAnsiTheme="minorHAnsi" w:cstheme="minorHAnsi"/>
          <w:bCs/>
          <w:spacing w:val="-4"/>
          <w:kern w:val="28"/>
          <w:sz w:val="22"/>
          <w:szCs w:val="22"/>
          <w:lang w:eastAsia="en-US"/>
        </w:rPr>
        <w:t xml:space="preserve"> </w:t>
      </w:r>
    </w:p>
    <w:p w14:paraId="1BA1C183" w14:textId="77777777" w:rsidR="00526B12" w:rsidRDefault="00526B12" w:rsidP="00F74871">
      <w:pPr>
        <w:jc w:val="both"/>
        <w:rPr>
          <w:rFonts w:asciiTheme="minorHAnsi" w:eastAsia="Calibri" w:hAnsiTheme="minorHAnsi" w:cstheme="minorBidi"/>
          <w:b/>
          <w:color w:val="0070C0"/>
          <w:sz w:val="22"/>
          <w:szCs w:val="22"/>
          <w:lang w:eastAsia="en-US"/>
        </w:rPr>
      </w:pPr>
    </w:p>
    <w:p w14:paraId="60BE52C4" w14:textId="77777777" w:rsidR="00526B12" w:rsidRDefault="00526B12" w:rsidP="00F74871">
      <w:pPr>
        <w:jc w:val="both"/>
        <w:rPr>
          <w:rFonts w:asciiTheme="minorHAnsi" w:eastAsia="Calibri" w:hAnsiTheme="minorHAnsi" w:cstheme="minorBidi"/>
          <w:b/>
          <w:color w:val="0070C0"/>
          <w:sz w:val="22"/>
          <w:szCs w:val="22"/>
          <w:lang w:eastAsia="en-US"/>
        </w:rPr>
      </w:pPr>
    </w:p>
    <w:p w14:paraId="075D24D4" w14:textId="27897E48" w:rsidR="00F74871" w:rsidRPr="007C7AFA" w:rsidRDefault="00F74871" w:rsidP="00F74871">
      <w:pPr>
        <w:jc w:val="both"/>
        <w:rPr>
          <w:rFonts w:asciiTheme="minorHAnsi" w:eastAsia="Calibri" w:hAnsiTheme="minorHAnsi" w:cstheme="minorBidi"/>
          <w:b/>
          <w:color w:val="0070C0"/>
          <w:sz w:val="22"/>
          <w:szCs w:val="22"/>
          <w:lang w:eastAsia="en-US"/>
        </w:rPr>
      </w:pPr>
      <w:r w:rsidRPr="007C7AFA">
        <w:rPr>
          <w:rFonts w:asciiTheme="minorHAnsi" w:eastAsia="Calibri" w:hAnsiTheme="minorHAnsi" w:cstheme="minorBidi"/>
          <w:b/>
          <w:color w:val="0070C0"/>
          <w:sz w:val="22"/>
          <w:szCs w:val="22"/>
          <w:lang w:eastAsia="en-US"/>
        </w:rPr>
        <w:t>5. VALORACIÓN DEL PROGRAMA DE CONTROL 20</w:t>
      </w:r>
      <w:r w:rsidR="00866365" w:rsidRPr="007C7AFA">
        <w:rPr>
          <w:rFonts w:asciiTheme="minorHAnsi" w:eastAsia="Calibri" w:hAnsiTheme="minorHAnsi" w:cstheme="minorBidi"/>
          <w:b/>
          <w:color w:val="0070C0"/>
          <w:sz w:val="22"/>
          <w:szCs w:val="22"/>
          <w:lang w:eastAsia="en-US"/>
        </w:rPr>
        <w:t>2</w:t>
      </w:r>
      <w:r w:rsidR="002E4045" w:rsidRPr="007C7AFA">
        <w:rPr>
          <w:rFonts w:asciiTheme="minorHAnsi" w:eastAsia="Calibri" w:hAnsiTheme="minorHAnsi" w:cstheme="minorBidi"/>
          <w:b/>
          <w:color w:val="0070C0"/>
          <w:sz w:val="22"/>
          <w:szCs w:val="22"/>
          <w:lang w:eastAsia="en-US"/>
        </w:rPr>
        <w:t>5</w:t>
      </w:r>
      <w:r w:rsidRPr="007C7AFA">
        <w:rPr>
          <w:rFonts w:asciiTheme="minorHAnsi" w:eastAsia="Calibri" w:hAnsiTheme="minorHAnsi" w:cstheme="minorBidi"/>
          <w:b/>
          <w:color w:val="0070C0"/>
          <w:sz w:val="22"/>
          <w:szCs w:val="22"/>
          <w:lang w:eastAsia="en-US"/>
        </w:rPr>
        <w:t>.</w:t>
      </w:r>
    </w:p>
    <w:p w14:paraId="7AE699CA" w14:textId="39BA8842" w:rsidR="00F74871" w:rsidRPr="007C7AFA" w:rsidRDefault="00F74871" w:rsidP="00F74871">
      <w:pPr>
        <w:jc w:val="both"/>
        <w:rPr>
          <w:rFonts w:asciiTheme="minorHAnsi" w:eastAsia="Calibri" w:hAnsiTheme="minorHAnsi" w:cstheme="minorBidi"/>
          <w:b/>
          <w:color w:val="0070C0"/>
          <w:sz w:val="22"/>
          <w:szCs w:val="22"/>
          <w:lang w:eastAsia="en-US"/>
        </w:rPr>
      </w:pPr>
      <w:r w:rsidRPr="007C7AFA">
        <w:rPr>
          <w:rFonts w:asciiTheme="minorHAnsi" w:eastAsia="Calibri" w:hAnsiTheme="minorHAnsi" w:cstheme="minorBidi"/>
          <w:b/>
          <w:color w:val="0070C0"/>
          <w:sz w:val="22"/>
          <w:szCs w:val="22"/>
          <w:lang w:eastAsia="en-US"/>
        </w:rPr>
        <w:lastRenderedPageBreak/>
        <w:t>CONCLUSION DEL PROGRAMA DE CONTROL: ESTADO DE DESARROLLO GENERAL Y EVOLUCION</w:t>
      </w:r>
    </w:p>
    <w:p w14:paraId="486EDD8E" w14:textId="77777777" w:rsidR="00A76AB0" w:rsidRPr="007C7AFA" w:rsidRDefault="00A76AB0" w:rsidP="00F74871">
      <w:pPr>
        <w:jc w:val="both"/>
        <w:rPr>
          <w:rFonts w:asciiTheme="minorHAnsi" w:eastAsiaTheme="minorHAnsi" w:hAnsiTheme="minorHAnsi" w:cstheme="minorBidi"/>
          <w:color w:val="002060"/>
          <w:sz w:val="22"/>
          <w:szCs w:val="22"/>
          <w:lang w:eastAsia="en-US"/>
        </w:rPr>
      </w:pPr>
    </w:p>
    <w:p w14:paraId="48B559EA" w14:textId="47C22F61" w:rsidR="00F74871" w:rsidRPr="0045261D" w:rsidRDefault="00F74871" w:rsidP="00F74871">
      <w:pPr>
        <w:jc w:val="both"/>
        <w:rPr>
          <w:rFonts w:asciiTheme="minorHAnsi" w:eastAsiaTheme="minorHAnsi" w:hAnsiTheme="minorHAnsi" w:cstheme="minorBidi"/>
          <w:color w:val="002060"/>
          <w:sz w:val="22"/>
          <w:szCs w:val="22"/>
          <w:lang w:eastAsia="en-US"/>
        </w:rPr>
      </w:pPr>
      <w:r w:rsidRPr="007C7AFA">
        <w:rPr>
          <w:rFonts w:asciiTheme="minorHAnsi" w:eastAsiaTheme="minorHAnsi" w:hAnsiTheme="minorHAnsi" w:cstheme="minorBidi"/>
          <w:color w:val="002060"/>
          <w:sz w:val="22"/>
          <w:szCs w:val="22"/>
          <w:lang w:eastAsia="en-US"/>
        </w:rPr>
        <w:t xml:space="preserve">Teniendo en cuenta que el porcentaje de consecución global de los objetivos de control del Subprograma A ha sido del </w:t>
      </w:r>
      <w:r w:rsidR="00FE0AEF" w:rsidRPr="007C7AFA">
        <w:rPr>
          <w:rFonts w:asciiTheme="minorHAnsi" w:eastAsiaTheme="minorHAnsi" w:hAnsiTheme="minorHAnsi" w:cstheme="minorBidi"/>
          <w:color w:val="002060"/>
          <w:sz w:val="22"/>
          <w:szCs w:val="22"/>
          <w:lang w:eastAsia="en-US"/>
        </w:rPr>
        <w:t>9</w:t>
      </w:r>
      <w:r w:rsidR="006B520B" w:rsidRPr="007C7AFA">
        <w:rPr>
          <w:rFonts w:asciiTheme="minorHAnsi" w:eastAsiaTheme="minorHAnsi" w:hAnsiTheme="minorHAnsi" w:cstheme="minorBidi"/>
          <w:color w:val="002060"/>
          <w:sz w:val="22"/>
          <w:szCs w:val="22"/>
          <w:lang w:eastAsia="en-US"/>
        </w:rPr>
        <w:t>8</w:t>
      </w:r>
      <w:r w:rsidR="003231BF" w:rsidRPr="007C7AFA">
        <w:rPr>
          <w:rFonts w:asciiTheme="minorHAnsi" w:eastAsiaTheme="minorHAnsi" w:hAnsiTheme="minorHAnsi" w:cstheme="minorBidi"/>
          <w:color w:val="002060"/>
          <w:sz w:val="22"/>
          <w:szCs w:val="22"/>
          <w:lang w:eastAsia="en-US"/>
        </w:rPr>
        <w:t>.</w:t>
      </w:r>
      <w:r w:rsidR="006B520B" w:rsidRPr="007C7AFA">
        <w:rPr>
          <w:rFonts w:asciiTheme="minorHAnsi" w:eastAsiaTheme="minorHAnsi" w:hAnsiTheme="minorHAnsi" w:cstheme="minorBidi"/>
          <w:color w:val="002060"/>
          <w:sz w:val="22"/>
          <w:szCs w:val="22"/>
          <w:lang w:eastAsia="en-US"/>
        </w:rPr>
        <w:t>67</w:t>
      </w:r>
      <w:r w:rsidR="00EA4853" w:rsidRPr="007C7AFA" w:rsidDel="00EA4853">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 xml:space="preserve">% y en el caso del Subprograma B del </w:t>
      </w:r>
      <w:r w:rsidR="003231BF" w:rsidRPr="007C7AFA">
        <w:rPr>
          <w:rFonts w:asciiTheme="minorHAnsi" w:eastAsiaTheme="minorHAnsi" w:hAnsiTheme="minorHAnsi" w:cstheme="minorBidi"/>
          <w:color w:val="002060"/>
          <w:sz w:val="22"/>
          <w:szCs w:val="22"/>
          <w:lang w:eastAsia="en-US"/>
        </w:rPr>
        <w:t>9</w:t>
      </w:r>
      <w:r w:rsidR="002F6B63" w:rsidRPr="007C7AFA">
        <w:rPr>
          <w:rFonts w:asciiTheme="minorHAnsi" w:eastAsiaTheme="minorHAnsi" w:hAnsiTheme="minorHAnsi" w:cstheme="minorBidi"/>
          <w:color w:val="002060"/>
          <w:sz w:val="22"/>
          <w:szCs w:val="22"/>
          <w:lang w:eastAsia="en-US"/>
        </w:rPr>
        <w:t>8</w:t>
      </w:r>
      <w:r w:rsidR="003231BF" w:rsidRPr="007C7AFA">
        <w:rPr>
          <w:rFonts w:asciiTheme="minorHAnsi" w:eastAsiaTheme="minorHAnsi" w:hAnsiTheme="minorHAnsi" w:cstheme="minorBidi"/>
          <w:color w:val="002060"/>
          <w:sz w:val="22"/>
          <w:szCs w:val="22"/>
          <w:lang w:eastAsia="en-US"/>
        </w:rPr>
        <w:t>,</w:t>
      </w:r>
      <w:r w:rsidR="002F6B63" w:rsidRPr="007C7AFA">
        <w:rPr>
          <w:rFonts w:asciiTheme="minorHAnsi" w:eastAsiaTheme="minorHAnsi" w:hAnsiTheme="minorHAnsi" w:cstheme="minorBidi"/>
          <w:color w:val="002060"/>
          <w:sz w:val="22"/>
          <w:szCs w:val="22"/>
          <w:lang w:eastAsia="en-US"/>
        </w:rPr>
        <w:t>23</w:t>
      </w:r>
      <w:r w:rsidRPr="007C7AFA">
        <w:rPr>
          <w:rFonts w:asciiTheme="minorHAnsi" w:eastAsiaTheme="minorHAnsi" w:hAnsiTheme="minorHAnsi" w:cstheme="minorBidi"/>
          <w:color w:val="002060"/>
          <w:sz w:val="22"/>
          <w:szCs w:val="22"/>
          <w:lang w:eastAsia="en-US"/>
        </w:rPr>
        <w:t>%, podemos decir que en el año 20</w:t>
      </w:r>
      <w:r w:rsidR="00180AAB" w:rsidRPr="007C7AFA">
        <w:rPr>
          <w:rFonts w:asciiTheme="minorHAnsi" w:eastAsiaTheme="minorHAnsi" w:hAnsiTheme="minorHAnsi" w:cstheme="minorBidi"/>
          <w:color w:val="002060"/>
          <w:sz w:val="22"/>
          <w:szCs w:val="22"/>
          <w:lang w:eastAsia="en-US"/>
        </w:rPr>
        <w:t>2</w:t>
      </w:r>
      <w:r w:rsidR="002E4045" w:rsidRPr="007C7AFA">
        <w:rPr>
          <w:rFonts w:asciiTheme="minorHAnsi" w:eastAsiaTheme="minorHAnsi" w:hAnsiTheme="minorHAnsi" w:cstheme="minorBidi"/>
          <w:color w:val="002060"/>
          <w:sz w:val="22"/>
          <w:szCs w:val="22"/>
          <w:lang w:eastAsia="en-US"/>
        </w:rPr>
        <w:t>5</w:t>
      </w:r>
      <w:r w:rsidRPr="007C7AFA">
        <w:rPr>
          <w:rFonts w:asciiTheme="minorHAnsi" w:eastAsiaTheme="minorHAnsi" w:hAnsiTheme="minorHAnsi" w:cstheme="minorBidi"/>
          <w:color w:val="002060"/>
          <w:sz w:val="22"/>
          <w:szCs w:val="22"/>
          <w:lang w:eastAsia="en-US"/>
        </w:rPr>
        <w:t xml:space="preserve"> se ha alcanzado el objetivo de la verificación del cumplimiento de los requisitos establecidos en el Pliego de co</w:t>
      </w:r>
      <w:r w:rsidRPr="0045261D">
        <w:rPr>
          <w:rFonts w:asciiTheme="minorHAnsi" w:eastAsiaTheme="minorHAnsi" w:hAnsiTheme="minorHAnsi" w:cstheme="minorBidi"/>
          <w:color w:val="002060"/>
          <w:sz w:val="22"/>
          <w:szCs w:val="22"/>
          <w:lang w:eastAsia="en-US"/>
        </w:rPr>
        <w:t xml:space="preserve">ndiciones de las Indicaciones  Geográficas Protegidas y de  las Denominaciones  de Origen Protegidas y que igualmente se ha alcanzado el objetivo relativo a la verificación del cumplimiento de los requisitos establecidos en el Pliego de condiciones de las Especialidades Tradicionales  Garantizadas. </w:t>
      </w:r>
    </w:p>
    <w:p w14:paraId="1BD08E14" w14:textId="77777777" w:rsidR="006B520B" w:rsidRDefault="006B520B" w:rsidP="00F74871">
      <w:pPr>
        <w:jc w:val="both"/>
        <w:rPr>
          <w:rFonts w:asciiTheme="minorHAnsi" w:eastAsiaTheme="minorHAnsi" w:hAnsiTheme="minorHAnsi" w:cstheme="minorBidi"/>
          <w:color w:val="002060"/>
          <w:sz w:val="22"/>
          <w:szCs w:val="22"/>
          <w:lang w:eastAsia="en-US"/>
        </w:rPr>
      </w:pPr>
    </w:p>
    <w:p w14:paraId="704745FD" w14:textId="358032E5" w:rsidR="00EC39DA" w:rsidRPr="007C7AFA" w:rsidRDefault="00EC39DA"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El </w:t>
      </w:r>
      <w:r w:rsidRPr="007C7AFA">
        <w:rPr>
          <w:rFonts w:asciiTheme="minorHAnsi" w:eastAsiaTheme="minorHAnsi" w:hAnsiTheme="minorHAnsi" w:cstheme="minorBidi"/>
          <w:color w:val="002060"/>
          <w:sz w:val="22"/>
          <w:szCs w:val="22"/>
          <w:lang w:eastAsia="en-US"/>
        </w:rPr>
        <w:t xml:space="preserve">porcentaje de operadores controlados asciende </w:t>
      </w:r>
      <w:r w:rsidR="00741B1E" w:rsidRPr="007C7AFA">
        <w:rPr>
          <w:rFonts w:asciiTheme="minorHAnsi" w:eastAsiaTheme="minorHAnsi" w:hAnsiTheme="minorHAnsi" w:cstheme="minorBidi"/>
          <w:color w:val="002060"/>
          <w:sz w:val="22"/>
          <w:szCs w:val="22"/>
          <w:lang w:eastAsia="en-US"/>
        </w:rPr>
        <w:t xml:space="preserve">al </w:t>
      </w:r>
      <w:r w:rsidR="009D66DC" w:rsidRPr="007C7AFA">
        <w:rPr>
          <w:rFonts w:asciiTheme="minorHAnsi" w:eastAsiaTheme="minorHAnsi" w:hAnsiTheme="minorHAnsi" w:cstheme="minorBidi"/>
          <w:color w:val="002060"/>
          <w:sz w:val="22"/>
          <w:szCs w:val="22"/>
          <w:lang w:eastAsia="en-US"/>
        </w:rPr>
        <w:t>8</w:t>
      </w:r>
      <w:r w:rsidR="003231BF" w:rsidRPr="007C7AFA">
        <w:rPr>
          <w:rFonts w:asciiTheme="minorHAnsi" w:eastAsiaTheme="minorHAnsi" w:hAnsiTheme="minorHAnsi" w:cstheme="minorBidi"/>
          <w:color w:val="002060"/>
          <w:sz w:val="22"/>
          <w:szCs w:val="22"/>
          <w:lang w:eastAsia="en-US"/>
        </w:rPr>
        <w:t>3</w:t>
      </w:r>
      <w:r w:rsidR="00741B1E" w:rsidRPr="007C7AFA">
        <w:rPr>
          <w:rFonts w:asciiTheme="minorHAnsi" w:eastAsiaTheme="minorHAnsi" w:hAnsiTheme="minorHAnsi" w:cstheme="minorBidi"/>
          <w:color w:val="002060"/>
          <w:sz w:val="22"/>
          <w:szCs w:val="22"/>
          <w:lang w:eastAsia="en-US"/>
        </w:rPr>
        <w:t>%</w:t>
      </w:r>
      <w:r w:rsidRPr="007C7AFA">
        <w:rPr>
          <w:rFonts w:asciiTheme="minorHAnsi" w:eastAsiaTheme="minorHAnsi" w:hAnsiTheme="minorHAnsi" w:cstheme="minorBidi"/>
          <w:color w:val="002060"/>
          <w:sz w:val="22"/>
          <w:szCs w:val="22"/>
          <w:lang w:eastAsia="en-US"/>
        </w:rPr>
        <w:t xml:space="preserve"> y el nivel de cumplimiento en los operadores es de un </w:t>
      </w:r>
      <w:r w:rsidR="00432792" w:rsidRPr="007C7AFA">
        <w:rPr>
          <w:rFonts w:asciiTheme="minorHAnsi" w:eastAsiaTheme="minorHAnsi" w:hAnsiTheme="minorHAnsi" w:cstheme="minorBidi"/>
          <w:color w:val="002060"/>
          <w:sz w:val="22"/>
          <w:szCs w:val="22"/>
          <w:lang w:eastAsia="en-US"/>
        </w:rPr>
        <w:t>8</w:t>
      </w:r>
      <w:r w:rsidR="009D66DC" w:rsidRPr="007C7AFA">
        <w:rPr>
          <w:rFonts w:asciiTheme="minorHAnsi" w:eastAsiaTheme="minorHAnsi" w:hAnsiTheme="minorHAnsi" w:cstheme="minorBidi"/>
          <w:color w:val="002060"/>
          <w:sz w:val="22"/>
          <w:szCs w:val="22"/>
          <w:lang w:eastAsia="en-US"/>
        </w:rPr>
        <w:t>4</w:t>
      </w:r>
      <w:r w:rsidRPr="007C7AFA">
        <w:rPr>
          <w:rFonts w:asciiTheme="minorHAnsi" w:eastAsiaTheme="minorHAnsi" w:hAnsiTheme="minorHAnsi" w:cstheme="minorBidi"/>
          <w:color w:val="002060"/>
          <w:sz w:val="22"/>
          <w:szCs w:val="22"/>
          <w:lang w:eastAsia="en-US"/>
        </w:rPr>
        <w:t xml:space="preserve">%. </w:t>
      </w:r>
    </w:p>
    <w:p w14:paraId="7954EEE5" w14:textId="77777777" w:rsidR="00F74871" w:rsidRPr="007C7AFA" w:rsidRDefault="00F74871" w:rsidP="00F74871">
      <w:pPr>
        <w:jc w:val="both"/>
        <w:rPr>
          <w:rFonts w:asciiTheme="minorHAnsi" w:eastAsiaTheme="minorHAnsi" w:hAnsiTheme="minorHAnsi" w:cstheme="minorBidi"/>
          <w:color w:val="002060"/>
          <w:sz w:val="22"/>
          <w:szCs w:val="22"/>
          <w:lang w:eastAsia="en-US"/>
        </w:rPr>
      </w:pPr>
    </w:p>
    <w:p w14:paraId="4A5DCE49" w14:textId="14DDE36C" w:rsidR="00F74871" w:rsidRPr="0045261D" w:rsidRDefault="00F74871" w:rsidP="00F74871">
      <w:pPr>
        <w:jc w:val="both"/>
        <w:rPr>
          <w:rFonts w:asciiTheme="minorHAnsi" w:eastAsiaTheme="minorHAnsi" w:hAnsiTheme="minorHAnsi" w:cstheme="minorBidi"/>
          <w:color w:val="002060"/>
          <w:sz w:val="22"/>
          <w:szCs w:val="22"/>
          <w:lang w:eastAsia="en-US"/>
        </w:rPr>
      </w:pPr>
      <w:r w:rsidRPr="007C7AFA">
        <w:rPr>
          <w:rFonts w:asciiTheme="minorHAnsi" w:eastAsiaTheme="minorHAnsi" w:hAnsiTheme="minorHAnsi" w:cstheme="minorBidi"/>
          <w:color w:val="002060"/>
          <w:sz w:val="22"/>
          <w:szCs w:val="22"/>
          <w:lang w:eastAsia="en-US"/>
        </w:rPr>
        <w:t xml:space="preserve">Respecto a la evolución experimentada, considerando los datos obtenidos en el año </w:t>
      </w:r>
      <w:r w:rsidR="003231BF" w:rsidRPr="007C7AFA">
        <w:rPr>
          <w:rFonts w:asciiTheme="minorHAnsi" w:eastAsiaTheme="minorHAnsi" w:hAnsiTheme="minorHAnsi" w:cstheme="minorBidi"/>
          <w:color w:val="002060"/>
          <w:sz w:val="22"/>
          <w:szCs w:val="22"/>
          <w:lang w:eastAsia="en-US"/>
        </w:rPr>
        <w:t>202</w:t>
      </w:r>
      <w:r w:rsidR="002E4045" w:rsidRPr="007C7AFA">
        <w:rPr>
          <w:rFonts w:asciiTheme="minorHAnsi" w:eastAsiaTheme="minorHAnsi" w:hAnsiTheme="minorHAnsi" w:cstheme="minorBidi"/>
          <w:color w:val="002060"/>
          <w:sz w:val="22"/>
          <w:szCs w:val="22"/>
          <w:lang w:eastAsia="en-US"/>
        </w:rPr>
        <w:t>4</w:t>
      </w:r>
      <w:r w:rsidR="003231BF" w:rsidRPr="007C7AFA">
        <w:rPr>
          <w:rFonts w:asciiTheme="minorHAnsi" w:eastAsiaTheme="minorHAnsi" w:hAnsiTheme="minorHAnsi" w:cstheme="minorBidi"/>
          <w:color w:val="002060"/>
          <w:sz w:val="22"/>
          <w:szCs w:val="22"/>
          <w:lang w:eastAsia="en-US"/>
        </w:rPr>
        <w:t xml:space="preserve">, </w:t>
      </w:r>
      <w:r w:rsidR="00432792" w:rsidRPr="007C7AFA">
        <w:rPr>
          <w:rFonts w:asciiTheme="minorHAnsi" w:eastAsiaTheme="minorHAnsi" w:hAnsiTheme="minorHAnsi" w:cstheme="minorBidi"/>
          <w:color w:val="002060"/>
          <w:sz w:val="22"/>
          <w:szCs w:val="22"/>
          <w:lang w:eastAsia="en-US"/>
        </w:rPr>
        <w:t>202</w:t>
      </w:r>
      <w:r w:rsidR="002E4045" w:rsidRPr="007C7AFA">
        <w:rPr>
          <w:rFonts w:asciiTheme="minorHAnsi" w:eastAsiaTheme="minorHAnsi" w:hAnsiTheme="minorHAnsi" w:cstheme="minorBidi"/>
          <w:color w:val="002060"/>
          <w:sz w:val="22"/>
          <w:szCs w:val="22"/>
          <w:lang w:eastAsia="en-US"/>
        </w:rPr>
        <w:t>3</w:t>
      </w:r>
      <w:r w:rsidR="00432792"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20</w:t>
      </w:r>
      <w:r w:rsidR="00741B1E" w:rsidRPr="007C7AFA">
        <w:rPr>
          <w:rFonts w:asciiTheme="minorHAnsi" w:eastAsiaTheme="minorHAnsi" w:hAnsiTheme="minorHAnsi" w:cstheme="minorBidi"/>
          <w:color w:val="002060"/>
          <w:sz w:val="22"/>
          <w:szCs w:val="22"/>
          <w:lang w:eastAsia="en-US"/>
        </w:rPr>
        <w:t>2</w:t>
      </w:r>
      <w:r w:rsidR="002E4045" w:rsidRPr="007C7AFA">
        <w:rPr>
          <w:rFonts w:asciiTheme="minorHAnsi" w:eastAsiaTheme="minorHAnsi" w:hAnsiTheme="minorHAnsi" w:cstheme="minorBidi"/>
          <w:color w:val="002060"/>
          <w:sz w:val="22"/>
          <w:szCs w:val="22"/>
          <w:lang w:eastAsia="en-US"/>
        </w:rPr>
        <w:t>2</w:t>
      </w:r>
      <w:r w:rsidR="003231BF" w:rsidRPr="007C7AFA">
        <w:rPr>
          <w:rFonts w:asciiTheme="minorHAnsi" w:eastAsiaTheme="minorHAnsi" w:hAnsiTheme="minorHAnsi" w:cstheme="minorBidi"/>
          <w:color w:val="002060"/>
          <w:sz w:val="22"/>
          <w:szCs w:val="22"/>
          <w:lang w:eastAsia="en-US"/>
        </w:rPr>
        <w:t xml:space="preserve"> y</w:t>
      </w:r>
      <w:r w:rsidR="00EC39DA" w:rsidRPr="007C7AFA">
        <w:rPr>
          <w:rFonts w:asciiTheme="minorHAnsi" w:eastAsiaTheme="minorHAnsi" w:hAnsiTheme="minorHAnsi" w:cstheme="minorBidi"/>
          <w:color w:val="002060"/>
          <w:sz w:val="22"/>
          <w:szCs w:val="22"/>
          <w:lang w:eastAsia="en-US"/>
        </w:rPr>
        <w:t xml:space="preserve"> </w:t>
      </w:r>
      <w:r w:rsidRPr="007C7AFA">
        <w:rPr>
          <w:rFonts w:asciiTheme="minorHAnsi" w:eastAsiaTheme="minorHAnsi" w:hAnsiTheme="minorHAnsi" w:cstheme="minorBidi"/>
          <w:color w:val="002060"/>
          <w:sz w:val="22"/>
          <w:szCs w:val="22"/>
          <w:lang w:eastAsia="en-US"/>
        </w:rPr>
        <w:t>20</w:t>
      </w:r>
      <w:r w:rsidR="00793675" w:rsidRPr="007C7AFA">
        <w:rPr>
          <w:rFonts w:asciiTheme="minorHAnsi" w:eastAsiaTheme="minorHAnsi" w:hAnsiTheme="minorHAnsi" w:cstheme="minorBidi"/>
          <w:color w:val="002060"/>
          <w:sz w:val="22"/>
          <w:szCs w:val="22"/>
          <w:lang w:eastAsia="en-US"/>
        </w:rPr>
        <w:t>2</w:t>
      </w:r>
      <w:r w:rsidR="002E4045" w:rsidRPr="007C7AFA">
        <w:rPr>
          <w:rFonts w:asciiTheme="minorHAnsi" w:eastAsiaTheme="minorHAnsi" w:hAnsiTheme="minorHAnsi" w:cstheme="minorBidi"/>
          <w:color w:val="002060"/>
          <w:sz w:val="22"/>
          <w:szCs w:val="22"/>
          <w:lang w:eastAsia="en-US"/>
        </w:rPr>
        <w:t>1</w:t>
      </w:r>
      <w:r w:rsidRPr="007C7AFA">
        <w:rPr>
          <w:rFonts w:asciiTheme="minorHAnsi" w:eastAsiaTheme="minorHAnsi" w:hAnsiTheme="minorHAnsi" w:cstheme="minorBidi"/>
          <w:color w:val="002060"/>
          <w:sz w:val="22"/>
          <w:szCs w:val="22"/>
          <w:lang w:eastAsia="en-US"/>
        </w:rPr>
        <w:t>, podemos afirmar que los resultados han sido similares ya que fueron igualmente bastante satisfactorios respecto a la consecución global de los objetivos de control</w:t>
      </w:r>
      <w:r w:rsidR="00EC39DA" w:rsidRPr="007C7AFA">
        <w:rPr>
          <w:rFonts w:asciiTheme="minorHAnsi" w:eastAsiaTheme="minorHAnsi" w:hAnsiTheme="minorHAnsi" w:cstheme="minorBidi"/>
          <w:color w:val="002060"/>
          <w:sz w:val="22"/>
          <w:szCs w:val="22"/>
          <w:lang w:eastAsia="en-US"/>
        </w:rPr>
        <w:t xml:space="preserve"> y el nivel de cumplimiento en los operadores</w:t>
      </w:r>
      <w:r w:rsidRPr="007C7AFA">
        <w:rPr>
          <w:rFonts w:asciiTheme="minorHAnsi" w:eastAsiaTheme="minorHAnsi" w:hAnsiTheme="minorHAnsi" w:cstheme="minorBidi"/>
          <w:color w:val="002060"/>
          <w:sz w:val="22"/>
          <w:szCs w:val="22"/>
          <w:lang w:eastAsia="en-US"/>
        </w:rPr>
        <w:t xml:space="preserve"> Esto demuestra que son controles</w:t>
      </w:r>
      <w:r w:rsidRPr="0045261D">
        <w:rPr>
          <w:rFonts w:asciiTheme="minorHAnsi" w:eastAsiaTheme="minorHAnsi" w:hAnsiTheme="minorHAnsi" w:cstheme="minorBidi"/>
          <w:color w:val="002060"/>
          <w:sz w:val="22"/>
          <w:szCs w:val="22"/>
          <w:lang w:eastAsia="en-US"/>
        </w:rPr>
        <w:t xml:space="preserve"> muy consolidados y por ello los datos varían muy poco de unos años a otros.</w:t>
      </w:r>
    </w:p>
    <w:p w14:paraId="0BBFB38B" w14:textId="77777777" w:rsidR="00F74871" w:rsidRPr="0045261D" w:rsidRDefault="00F74871" w:rsidP="00F74871">
      <w:pPr>
        <w:jc w:val="both"/>
        <w:rPr>
          <w:rFonts w:ascii="Verdana" w:hAnsi="Verdana" w:cs="Arial"/>
          <w:b/>
          <w:sz w:val="24"/>
          <w:szCs w:val="24"/>
        </w:rPr>
      </w:pPr>
    </w:p>
    <w:p w14:paraId="545799FC" w14:textId="77777777" w:rsidR="00F74871" w:rsidRPr="0045261D" w:rsidRDefault="00F74871" w:rsidP="00F74871">
      <w:pPr>
        <w:jc w:val="both"/>
        <w:rPr>
          <w:rFonts w:asciiTheme="minorHAnsi" w:eastAsia="Calibri" w:hAnsiTheme="minorHAnsi" w:cstheme="minorBidi"/>
          <w:b/>
          <w:color w:val="0070C0"/>
          <w:sz w:val="22"/>
          <w:szCs w:val="22"/>
          <w:lang w:eastAsia="en-US"/>
        </w:rPr>
      </w:pPr>
      <w:r w:rsidRPr="0045261D">
        <w:rPr>
          <w:rFonts w:asciiTheme="minorHAnsi" w:eastAsia="Calibri" w:hAnsiTheme="minorHAnsi" w:cstheme="minorBidi"/>
          <w:b/>
          <w:color w:val="0070C0"/>
          <w:sz w:val="22"/>
          <w:szCs w:val="22"/>
          <w:lang w:eastAsia="en-US"/>
        </w:rPr>
        <w:t>ACTUACIONES REALIZADAS PARA MEJORAR LA APLICACIÓN DEL PROGRAMA</w:t>
      </w:r>
    </w:p>
    <w:p w14:paraId="5FAAD6D4" w14:textId="77777777" w:rsidR="0092282D" w:rsidRPr="0045261D" w:rsidRDefault="0092282D" w:rsidP="00F74871">
      <w:pPr>
        <w:jc w:val="both"/>
        <w:rPr>
          <w:rFonts w:asciiTheme="minorHAnsi" w:eastAsiaTheme="minorHAnsi" w:hAnsiTheme="minorHAnsi" w:cstheme="minorBidi"/>
          <w:color w:val="002060"/>
          <w:sz w:val="22"/>
          <w:szCs w:val="22"/>
          <w:lang w:eastAsia="en-US"/>
        </w:rPr>
      </w:pPr>
    </w:p>
    <w:p w14:paraId="0E57714F" w14:textId="0FDE568B"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Hay que destacar en este sentido las reuniones periódicas que se mantienen entre todas las autoridades competentes en el seno de la Mesa de Coordinación de la Calidad Diferenciada, donde se analizan los resultados del control oficial y se debate sobre los distintos aspectos del programa.</w:t>
      </w:r>
    </w:p>
    <w:p w14:paraId="4BA29C45" w14:textId="77777777" w:rsidR="00EC39DA" w:rsidRPr="0045261D" w:rsidRDefault="00EC39DA"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Por otra parte, en general se llevan a cabo revisiones del sistema de control con las supervisiones realizadas </w:t>
      </w:r>
      <w:r w:rsidR="00741B1E" w:rsidRPr="0045261D">
        <w:rPr>
          <w:rFonts w:asciiTheme="minorHAnsi" w:eastAsiaTheme="minorHAnsi" w:hAnsiTheme="minorHAnsi" w:cstheme="minorBidi"/>
          <w:color w:val="002060"/>
          <w:sz w:val="22"/>
          <w:szCs w:val="22"/>
          <w:lang w:eastAsia="en-US"/>
        </w:rPr>
        <w:t xml:space="preserve">a los organismos de control y personas físicas delegadas </w:t>
      </w:r>
      <w:r w:rsidRPr="0045261D">
        <w:rPr>
          <w:rFonts w:asciiTheme="minorHAnsi" w:eastAsiaTheme="minorHAnsi" w:hAnsiTheme="minorHAnsi" w:cstheme="minorBidi"/>
          <w:color w:val="002060"/>
          <w:sz w:val="22"/>
          <w:szCs w:val="22"/>
          <w:lang w:eastAsia="en-US"/>
        </w:rPr>
        <w:t xml:space="preserve">y las auditorías a las autoridades competentes que permiten prevenir posibles desviaciones y establecer propuestas de mejora, tales como la formación </w:t>
      </w:r>
      <w:r w:rsidR="00927792" w:rsidRPr="0045261D">
        <w:rPr>
          <w:rFonts w:asciiTheme="minorHAnsi" w:eastAsiaTheme="minorHAnsi" w:hAnsiTheme="minorHAnsi" w:cstheme="minorBidi"/>
          <w:color w:val="002060"/>
          <w:sz w:val="22"/>
          <w:szCs w:val="22"/>
          <w:lang w:eastAsia="en-US"/>
        </w:rPr>
        <w:t xml:space="preserve">continua </w:t>
      </w:r>
      <w:r w:rsidRPr="0045261D">
        <w:rPr>
          <w:rFonts w:asciiTheme="minorHAnsi" w:eastAsiaTheme="minorHAnsi" w:hAnsiTheme="minorHAnsi" w:cstheme="minorBidi"/>
          <w:color w:val="002060"/>
          <w:sz w:val="22"/>
          <w:szCs w:val="22"/>
          <w:lang w:eastAsia="en-US"/>
        </w:rPr>
        <w:t xml:space="preserve">del personal auditor, revisión </w:t>
      </w:r>
      <w:r w:rsidR="00927792" w:rsidRPr="0045261D">
        <w:rPr>
          <w:rFonts w:asciiTheme="minorHAnsi" w:eastAsiaTheme="minorHAnsi" w:hAnsiTheme="minorHAnsi" w:cstheme="minorBidi"/>
          <w:color w:val="002060"/>
          <w:sz w:val="22"/>
          <w:szCs w:val="22"/>
          <w:lang w:eastAsia="en-US"/>
        </w:rPr>
        <w:t xml:space="preserve">constante </w:t>
      </w:r>
      <w:r w:rsidRPr="0045261D">
        <w:rPr>
          <w:rFonts w:asciiTheme="minorHAnsi" w:eastAsiaTheme="minorHAnsi" w:hAnsiTheme="minorHAnsi" w:cstheme="minorBidi"/>
          <w:color w:val="002060"/>
          <w:sz w:val="22"/>
          <w:szCs w:val="22"/>
          <w:lang w:eastAsia="en-US"/>
        </w:rPr>
        <w:t>de los procedimientos para llevar a cabo los controles, desarrollo de aplicaciones informáticas para facilitar el control, creación de bases de datos de operadores certificados que mejoran la transparencia del sector…</w:t>
      </w:r>
    </w:p>
    <w:p w14:paraId="386098C6" w14:textId="77777777" w:rsidR="00F74871" w:rsidRPr="0045261D" w:rsidRDefault="00F74871" w:rsidP="0092282D">
      <w:pPr>
        <w:keepNext/>
        <w:keepLines/>
        <w:jc w:val="both"/>
        <w:outlineLvl w:val="2"/>
        <w:rPr>
          <w:rFonts w:ascii="Verdana" w:hAnsi="Verdana" w:cs="Arial"/>
          <w:bCs/>
          <w:spacing w:val="-4"/>
          <w:kern w:val="28"/>
          <w:sz w:val="24"/>
          <w:szCs w:val="24"/>
          <w:lang w:eastAsia="en-US"/>
        </w:rPr>
      </w:pPr>
    </w:p>
    <w:p w14:paraId="6CD1A544" w14:textId="77777777" w:rsidR="00F74871" w:rsidRPr="0045261D" w:rsidRDefault="00F74871" w:rsidP="00F74871">
      <w:pPr>
        <w:jc w:val="both"/>
        <w:rPr>
          <w:rFonts w:asciiTheme="minorHAnsi" w:eastAsia="Calibri" w:hAnsiTheme="minorHAnsi" w:cstheme="minorBidi"/>
          <w:b/>
          <w:color w:val="0070C0"/>
          <w:sz w:val="22"/>
          <w:szCs w:val="22"/>
          <w:lang w:eastAsia="en-US"/>
        </w:rPr>
      </w:pPr>
      <w:r w:rsidRPr="0045261D">
        <w:rPr>
          <w:rFonts w:asciiTheme="minorHAnsi" w:eastAsia="Calibri" w:hAnsiTheme="minorHAnsi" w:cstheme="minorBidi"/>
          <w:b/>
          <w:color w:val="0070C0"/>
          <w:sz w:val="22"/>
          <w:szCs w:val="22"/>
          <w:lang w:eastAsia="en-US"/>
        </w:rPr>
        <w:t>ACTUACIONES REALIZADAS SOBRE EL SECTOR PARA MEJORAR EL CUMPLIMIENTO.</w:t>
      </w:r>
    </w:p>
    <w:p w14:paraId="060DF199" w14:textId="77777777" w:rsidR="0092282D" w:rsidRPr="0045261D" w:rsidRDefault="0092282D" w:rsidP="00F74871">
      <w:pPr>
        <w:jc w:val="both"/>
        <w:rPr>
          <w:rFonts w:asciiTheme="minorHAnsi" w:eastAsiaTheme="minorHAnsi" w:hAnsiTheme="minorHAnsi" w:cstheme="minorBidi"/>
          <w:color w:val="002060"/>
          <w:sz w:val="22"/>
          <w:szCs w:val="22"/>
          <w:lang w:eastAsia="en-US"/>
        </w:rPr>
      </w:pPr>
    </w:p>
    <w:p w14:paraId="32A6BB61" w14:textId="163839CC" w:rsidR="006C5185"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Los controles para la supervisión del uso de los nombres registrados en el mercado están contribuyendo a </w:t>
      </w:r>
      <w:r w:rsidR="00741B1E" w:rsidRPr="0045261D">
        <w:rPr>
          <w:rFonts w:asciiTheme="minorHAnsi" w:eastAsiaTheme="minorHAnsi" w:hAnsiTheme="minorHAnsi" w:cstheme="minorBidi"/>
          <w:color w:val="002060"/>
          <w:sz w:val="22"/>
          <w:szCs w:val="22"/>
          <w:lang w:eastAsia="en-US"/>
        </w:rPr>
        <w:t xml:space="preserve">evitar el uso indebido de los nombres registrados por productos que no cumplen el pliego de condiciones lo que supone un desprestigio para las figuras de calidad correspondientes junto con la pérdida de confianza que esto supone para el consumidor no sólo de la figura en sí sino del régimen de calidad. </w:t>
      </w:r>
      <w:r w:rsidR="006C5185" w:rsidRPr="0045261D">
        <w:rPr>
          <w:rFonts w:asciiTheme="minorHAnsi" w:eastAsiaTheme="minorHAnsi" w:hAnsiTheme="minorHAnsi" w:cstheme="minorBidi"/>
          <w:color w:val="002060"/>
          <w:sz w:val="22"/>
          <w:szCs w:val="22"/>
          <w:lang w:eastAsia="en-US"/>
        </w:rPr>
        <w:t>Por otra parte, hay pliegos que deben modificarse para facilitar el control de los mismos, sobre todo en los aspectos organolépticos y se anima al sector a que presente modificaciones en este sentido, así como para adaptarse a la realidad del mercado en formatos comerciales y demás.</w:t>
      </w:r>
    </w:p>
    <w:p w14:paraId="416F4604" w14:textId="77777777" w:rsidR="00501520" w:rsidRPr="0045261D" w:rsidRDefault="00501520"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Se </w:t>
      </w:r>
      <w:r w:rsidR="00004EE0" w:rsidRPr="0045261D">
        <w:rPr>
          <w:rFonts w:asciiTheme="minorHAnsi" w:eastAsiaTheme="minorHAnsi" w:hAnsiTheme="minorHAnsi" w:cstheme="minorBidi"/>
          <w:color w:val="002060"/>
          <w:sz w:val="22"/>
          <w:szCs w:val="22"/>
          <w:lang w:eastAsia="en-US"/>
        </w:rPr>
        <w:t>lleva a cabo una transferencia de conocimiento</w:t>
      </w:r>
      <w:r w:rsidR="00741B1E" w:rsidRPr="0045261D">
        <w:rPr>
          <w:rFonts w:asciiTheme="minorHAnsi" w:eastAsiaTheme="minorHAnsi" w:hAnsiTheme="minorHAnsi" w:cstheme="minorBidi"/>
          <w:color w:val="002060"/>
          <w:sz w:val="22"/>
          <w:szCs w:val="22"/>
          <w:lang w:eastAsia="en-US"/>
        </w:rPr>
        <w:t xml:space="preserve"> </w:t>
      </w:r>
      <w:r w:rsidRPr="0045261D">
        <w:rPr>
          <w:rFonts w:asciiTheme="minorHAnsi" w:eastAsiaTheme="minorHAnsi" w:hAnsiTheme="minorHAnsi" w:cstheme="minorBidi"/>
          <w:color w:val="002060"/>
          <w:sz w:val="22"/>
          <w:szCs w:val="22"/>
          <w:lang w:eastAsia="en-US"/>
        </w:rPr>
        <w:t xml:space="preserve">a los operadores para mejorar el </w:t>
      </w:r>
      <w:r w:rsidR="008E35E4" w:rsidRPr="0045261D">
        <w:rPr>
          <w:rFonts w:asciiTheme="minorHAnsi" w:eastAsiaTheme="minorHAnsi" w:hAnsiTheme="minorHAnsi" w:cstheme="minorBidi"/>
          <w:color w:val="002060"/>
          <w:sz w:val="22"/>
          <w:szCs w:val="22"/>
          <w:lang w:eastAsia="en-US"/>
        </w:rPr>
        <w:t xml:space="preserve">conocimiento normativo, el </w:t>
      </w:r>
      <w:r w:rsidRPr="0045261D">
        <w:rPr>
          <w:rFonts w:asciiTheme="minorHAnsi" w:eastAsiaTheme="minorHAnsi" w:hAnsiTheme="minorHAnsi" w:cstheme="minorBidi"/>
          <w:color w:val="002060"/>
          <w:sz w:val="22"/>
          <w:szCs w:val="22"/>
          <w:lang w:eastAsia="en-US"/>
        </w:rPr>
        <w:t>autocontrol</w:t>
      </w:r>
      <w:r w:rsidR="008E35E4" w:rsidRPr="0045261D">
        <w:rPr>
          <w:rFonts w:asciiTheme="minorHAnsi" w:eastAsiaTheme="minorHAnsi" w:hAnsiTheme="minorHAnsi" w:cstheme="minorBidi"/>
          <w:color w:val="002060"/>
          <w:sz w:val="22"/>
          <w:szCs w:val="22"/>
          <w:lang w:eastAsia="en-US"/>
        </w:rPr>
        <w:t>…</w:t>
      </w:r>
      <w:r w:rsidR="00004EE0" w:rsidRPr="0045261D">
        <w:rPr>
          <w:rFonts w:asciiTheme="minorHAnsi" w:eastAsiaTheme="minorHAnsi" w:hAnsiTheme="minorHAnsi" w:cstheme="minorBidi"/>
          <w:color w:val="002060"/>
          <w:sz w:val="22"/>
          <w:szCs w:val="22"/>
          <w:lang w:eastAsia="en-US"/>
        </w:rPr>
        <w:t>, lo que va suponiendo la profesionalización del sector.</w:t>
      </w:r>
    </w:p>
    <w:p w14:paraId="64DDCFC2" w14:textId="77777777" w:rsidR="008555A6" w:rsidRPr="0045261D" w:rsidRDefault="008555A6"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También se llevan a cabo jornadas de formación a los operadores y los organismos de control.</w:t>
      </w:r>
    </w:p>
    <w:p w14:paraId="2C782A2F" w14:textId="77777777" w:rsidR="00501520" w:rsidRPr="0045261D" w:rsidRDefault="00501520"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Adem</w:t>
      </w:r>
      <w:r w:rsidR="008E35E4" w:rsidRPr="0045261D">
        <w:rPr>
          <w:rFonts w:asciiTheme="minorHAnsi" w:eastAsiaTheme="minorHAnsi" w:hAnsiTheme="minorHAnsi" w:cstheme="minorBidi"/>
          <w:color w:val="002060"/>
          <w:sz w:val="22"/>
          <w:szCs w:val="22"/>
          <w:lang w:eastAsia="en-US"/>
        </w:rPr>
        <w:t xml:space="preserve">ás, la autoridad competente </w:t>
      </w:r>
      <w:r w:rsidRPr="0045261D">
        <w:rPr>
          <w:rFonts w:asciiTheme="minorHAnsi" w:eastAsiaTheme="minorHAnsi" w:hAnsiTheme="minorHAnsi" w:cstheme="minorBidi"/>
          <w:color w:val="002060"/>
          <w:sz w:val="22"/>
          <w:szCs w:val="22"/>
          <w:lang w:eastAsia="en-US"/>
        </w:rPr>
        <w:t>ha ofrecido a la distribuci</w:t>
      </w:r>
      <w:r w:rsidR="008E35E4" w:rsidRPr="0045261D">
        <w:rPr>
          <w:rFonts w:asciiTheme="minorHAnsi" w:eastAsiaTheme="minorHAnsi" w:hAnsiTheme="minorHAnsi" w:cstheme="minorBidi"/>
          <w:color w:val="002060"/>
          <w:sz w:val="22"/>
          <w:szCs w:val="22"/>
          <w:lang w:eastAsia="en-US"/>
        </w:rPr>
        <w:t xml:space="preserve">ón </w:t>
      </w:r>
      <w:r w:rsidR="00927792" w:rsidRPr="0045261D">
        <w:rPr>
          <w:rFonts w:asciiTheme="minorHAnsi" w:eastAsiaTheme="minorHAnsi" w:hAnsiTheme="minorHAnsi" w:cstheme="minorBidi"/>
          <w:color w:val="002060"/>
          <w:sz w:val="22"/>
          <w:szCs w:val="22"/>
          <w:lang w:eastAsia="en-US"/>
        </w:rPr>
        <w:t xml:space="preserve">y al sector comercializador </w:t>
      </w:r>
      <w:r w:rsidRPr="0045261D">
        <w:rPr>
          <w:rFonts w:asciiTheme="minorHAnsi" w:eastAsiaTheme="minorHAnsi" w:hAnsiTheme="minorHAnsi" w:cstheme="minorBidi"/>
          <w:color w:val="002060"/>
          <w:sz w:val="22"/>
          <w:szCs w:val="22"/>
          <w:lang w:eastAsia="en-US"/>
        </w:rPr>
        <w:t xml:space="preserve">formación </w:t>
      </w:r>
      <w:r w:rsidR="008E35E4" w:rsidRPr="0045261D">
        <w:rPr>
          <w:rFonts w:asciiTheme="minorHAnsi" w:eastAsiaTheme="minorHAnsi" w:hAnsiTheme="minorHAnsi" w:cstheme="minorBidi"/>
          <w:color w:val="002060"/>
          <w:sz w:val="22"/>
          <w:szCs w:val="22"/>
          <w:lang w:eastAsia="en-US"/>
        </w:rPr>
        <w:t xml:space="preserve">sobre figuras de calidad y </w:t>
      </w:r>
      <w:r w:rsidRPr="0045261D">
        <w:rPr>
          <w:rFonts w:asciiTheme="minorHAnsi" w:eastAsiaTheme="minorHAnsi" w:hAnsiTheme="minorHAnsi" w:cstheme="minorBidi"/>
          <w:color w:val="002060"/>
          <w:sz w:val="22"/>
          <w:szCs w:val="22"/>
          <w:lang w:eastAsia="en-US"/>
        </w:rPr>
        <w:t>asesoramiento sobre cualquier cuestión relacionada con estos productos.</w:t>
      </w:r>
    </w:p>
    <w:p w14:paraId="18F70559" w14:textId="77777777" w:rsidR="00741B1E" w:rsidRDefault="00741B1E"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lastRenderedPageBreak/>
        <w:t>Se está llevando a cabo jornadas de formación a la guardia civil para la realización por su parte de campañas que eviten el uso fraudulento de los nombres registrados como DOP/IGP.</w:t>
      </w:r>
    </w:p>
    <w:p w14:paraId="0357A6AB" w14:textId="77777777" w:rsidR="007C7AFA" w:rsidRDefault="007C7AFA" w:rsidP="00F74871">
      <w:pPr>
        <w:jc w:val="both"/>
        <w:rPr>
          <w:rFonts w:asciiTheme="minorHAnsi" w:eastAsiaTheme="minorHAnsi" w:hAnsiTheme="minorHAnsi" w:cstheme="minorBidi"/>
          <w:color w:val="002060"/>
          <w:sz w:val="22"/>
          <w:szCs w:val="22"/>
          <w:lang w:eastAsia="en-US"/>
        </w:rPr>
      </w:pPr>
    </w:p>
    <w:p w14:paraId="555A17EE" w14:textId="77777777" w:rsidR="007C7AFA" w:rsidRDefault="007C7AFA" w:rsidP="00F74871">
      <w:pPr>
        <w:jc w:val="both"/>
        <w:rPr>
          <w:rFonts w:asciiTheme="minorHAnsi" w:eastAsiaTheme="minorHAnsi" w:hAnsiTheme="minorHAnsi" w:cstheme="minorBidi"/>
          <w:color w:val="002060"/>
          <w:sz w:val="22"/>
          <w:szCs w:val="22"/>
          <w:lang w:eastAsia="en-US"/>
        </w:rPr>
      </w:pPr>
    </w:p>
    <w:p w14:paraId="5794EA9E" w14:textId="77777777" w:rsidR="00F74871" w:rsidRPr="0045261D" w:rsidRDefault="00F74871" w:rsidP="00F74871">
      <w:pPr>
        <w:jc w:val="both"/>
        <w:rPr>
          <w:rFonts w:ascii="Verdana" w:hAnsi="Verdana" w:cs="Arial"/>
          <w:b/>
          <w:sz w:val="24"/>
          <w:szCs w:val="24"/>
        </w:rPr>
      </w:pPr>
    </w:p>
    <w:p w14:paraId="06F98D96" w14:textId="77777777" w:rsidR="00F74871" w:rsidRPr="0045261D" w:rsidRDefault="00F74871" w:rsidP="00F74871">
      <w:pPr>
        <w:jc w:val="both"/>
        <w:rPr>
          <w:rFonts w:asciiTheme="minorHAnsi" w:eastAsia="Calibri" w:hAnsiTheme="minorHAnsi" w:cstheme="minorBidi"/>
          <w:b/>
          <w:color w:val="0070C0"/>
          <w:sz w:val="22"/>
          <w:szCs w:val="22"/>
          <w:lang w:eastAsia="en-US"/>
        </w:rPr>
      </w:pPr>
      <w:r w:rsidRPr="0045261D">
        <w:rPr>
          <w:rFonts w:asciiTheme="minorHAnsi" w:eastAsia="Calibri" w:hAnsiTheme="minorHAnsi" w:cstheme="minorBidi"/>
          <w:b/>
          <w:color w:val="0070C0"/>
          <w:sz w:val="22"/>
          <w:szCs w:val="22"/>
          <w:lang w:eastAsia="en-US"/>
        </w:rPr>
        <w:t>VALORACIÓN FINAL DEL PROGRAMA. FORTALEZAS Y DEBILIDADES.</w:t>
      </w:r>
    </w:p>
    <w:p w14:paraId="1BB767C5" w14:textId="77777777" w:rsidR="0092282D" w:rsidRPr="0045261D" w:rsidRDefault="0092282D" w:rsidP="00F74871">
      <w:pPr>
        <w:jc w:val="both"/>
        <w:rPr>
          <w:rFonts w:asciiTheme="minorHAnsi" w:eastAsiaTheme="minorHAnsi" w:hAnsiTheme="minorHAnsi" w:cstheme="minorBidi"/>
          <w:color w:val="002060"/>
          <w:sz w:val="22"/>
          <w:szCs w:val="22"/>
          <w:lang w:eastAsia="en-US"/>
        </w:rPr>
      </w:pPr>
    </w:p>
    <w:p w14:paraId="1B8A546E" w14:textId="5FFA2DAE"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El control oficial de las figuras de calidad diferenciada es un control muy consolidado, a la vista de las altas cotas de cumplimiento en las programaciones realizadas y las escasas diferencias entre unos años y otros.</w:t>
      </w:r>
    </w:p>
    <w:p w14:paraId="24D5BD8E" w14:textId="77777777" w:rsidR="00927792" w:rsidRPr="0045261D" w:rsidRDefault="00927792"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La fortaleza estriba en la cualificación y la experiencia del personal que realiza los controles y el alto grado de control que conlleva una garantía de autenticidad muy importante para el consumidor</w:t>
      </w:r>
    </w:p>
    <w:p w14:paraId="36D5AFE7"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3EC9F70D" w14:textId="77777777" w:rsidR="00004EE0"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No obstante, la principal debilidad se encuentra en la falta de </w:t>
      </w:r>
      <w:r w:rsidR="008555A6" w:rsidRPr="0045261D">
        <w:rPr>
          <w:rFonts w:asciiTheme="minorHAnsi" w:eastAsiaTheme="minorHAnsi" w:hAnsiTheme="minorHAnsi" w:cstheme="minorBidi"/>
          <w:color w:val="002060"/>
          <w:sz w:val="22"/>
          <w:szCs w:val="22"/>
          <w:lang w:eastAsia="en-US"/>
        </w:rPr>
        <w:t>medios</w:t>
      </w:r>
      <w:r w:rsidR="00004EE0" w:rsidRPr="0045261D">
        <w:rPr>
          <w:rFonts w:asciiTheme="minorHAnsi" w:eastAsiaTheme="minorHAnsi" w:hAnsiTheme="minorHAnsi" w:cstheme="minorBidi"/>
          <w:color w:val="002060"/>
          <w:sz w:val="22"/>
          <w:szCs w:val="22"/>
          <w:lang w:eastAsia="en-US"/>
        </w:rPr>
        <w:t xml:space="preserve"> humanos para llevar a cabo los controles, sobre todo en el caso de las autoridades competentes.</w:t>
      </w:r>
    </w:p>
    <w:p w14:paraId="52CF6FF3" w14:textId="77777777" w:rsidR="006C5185" w:rsidRPr="0045261D" w:rsidRDefault="006C5185" w:rsidP="00F74871">
      <w:pPr>
        <w:jc w:val="both"/>
        <w:rPr>
          <w:rFonts w:asciiTheme="minorHAnsi" w:eastAsiaTheme="minorHAnsi" w:hAnsiTheme="minorHAnsi" w:cstheme="minorBidi"/>
          <w:color w:val="002060"/>
          <w:sz w:val="22"/>
          <w:szCs w:val="22"/>
          <w:lang w:eastAsia="en-US"/>
        </w:rPr>
      </w:pPr>
    </w:p>
    <w:p w14:paraId="7B069C0F" w14:textId="77777777" w:rsidR="00440C02" w:rsidRPr="0045261D" w:rsidRDefault="00440C02"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Otra de las debilidades fundamentales estriba en el reducido tamaño de un buen número de figuras de calidad, que conlleva la dificultad para realizar el control dado que a las entidades de certificación el esquema no les sale rentable, teniendo en cuenta además que se les exige una acreditación o de lo contrario supone una carga económica inasumible para los operadores, con el riesgo que esto supone de desaparición de las figuras de ámbito reducido.</w:t>
      </w:r>
    </w:p>
    <w:p w14:paraId="479DE309" w14:textId="77777777" w:rsidR="00240756" w:rsidRPr="0045261D" w:rsidRDefault="00240756" w:rsidP="00F74871">
      <w:pPr>
        <w:jc w:val="both"/>
        <w:rPr>
          <w:rFonts w:asciiTheme="minorHAnsi" w:eastAsiaTheme="minorHAnsi" w:hAnsiTheme="minorHAnsi" w:cstheme="minorBidi"/>
          <w:color w:val="002060"/>
          <w:sz w:val="22"/>
          <w:szCs w:val="22"/>
          <w:lang w:eastAsia="en-US"/>
        </w:rPr>
      </w:pPr>
    </w:p>
    <w:p w14:paraId="0F1BA637" w14:textId="77777777" w:rsidR="006C5185" w:rsidRPr="0045261D" w:rsidRDefault="00440C02"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Esto se solventaría con el mantenimiento de las ayudas en el ámbito del desarrollo rural a los esquemas de calidad no solo para la incorporación de nuevos operadores sino una ayuda para el mantenimiento de éstos.  </w:t>
      </w:r>
    </w:p>
    <w:p w14:paraId="32C44C92" w14:textId="77777777" w:rsidR="008555A6" w:rsidRPr="0045261D" w:rsidRDefault="008555A6" w:rsidP="00F74871">
      <w:pPr>
        <w:jc w:val="both"/>
        <w:rPr>
          <w:rFonts w:asciiTheme="minorHAnsi" w:eastAsiaTheme="minorHAnsi" w:hAnsiTheme="minorHAnsi" w:cstheme="minorBidi"/>
          <w:color w:val="002060"/>
          <w:sz w:val="22"/>
          <w:szCs w:val="22"/>
          <w:lang w:eastAsia="en-US"/>
        </w:rPr>
      </w:pPr>
    </w:p>
    <w:p w14:paraId="2FBA468C" w14:textId="77777777" w:rsidR="008555A6" w:rsidRPr="0045261D" w:rsidRDefault="008555A6"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Además, hay que destacar como inconvenientes del sistema de certificación la relación comercial con el operador y la competencia entre entidades de certificación, que repercute negativamente sobre la calidad de los controles.</w:t>
      </w:r>
    </w:p>
    <w:p w14:paraId="1831239B"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302FB45F" w14:textId="77777777" w:rsidR="00F74871" w:rsidRPr="0045261D" w:rsidRDefault="00F74871" w:rsidP="00F74871">
      <w:pPr>
        <w:jc w:val="both"/>
        <w:rPr>
          <w:rFonts w:asciiTheme="minorHAnsi" w:eastAsia="Calibri" w:hAnsiTheme="minorHAnsi" w:cstheme="minorBidi"/>
          <w:b/>
          <w:color w:val="0070C0"/>
          <w:sz w:val="22"/>
          <w:szCs w:val="22"/>
          <w:lang w:eastAsia="en-US"/>
        </w:rPr>
      </w:pPr>
      <w:r w:rsidRPr="0045261D">
        <w:rPr>
          <w:rFonts w:asciiTheme="minorHAnsi" w:eastAsia="Calibri" w:hAnsiTheme="minorHAnsi" w:cstheme="minorBidi"/>
          <w:b/>
          <w:color w:val="0070C0"/>
          <w:sz w:val="22"/>
          <w:szCs w:val="22"/>
          <w:lang w:eastAsia="en-US"/>
        </w:rPr>
        <w:t xml:space="preserve">PROPUESTA DE CAMBIOS Y NUEVOS OBJETIVOS PRÓXIMOS AÑOS. </w:t>
      </w:r>
    </w:p>
    <w:p w14:paraId="43EB48E1" w14:textId="77777777" w:rsidR="0092282D" w:rsidRPr="0045261D" w:rsidRDefault="0092282D" w:rsidP="00F74871">
      <w:pPr>
        <w:jc w:val="both"/>
        <w:rPr>
          <w:rFonts w:asciiTheme="minorHAnsi" w:eastAsiaTheme="minorHAnsi" w:hAnsiTheme="minorHAnsi" w:cstheme="minorBidi"/>
          <w:color w:val="002060"/>
          <w:sz w:val="22"/>
          <w:szCs w:val="22"/>
          <w:lang w:eastAsia="en-US"/>
        </w:rPr>
      </w:pPr>
    </w:p>
    <w:p w14:paraId="50125CF3" w14:textId="6614B832" w:rsidR="00506183" w:rsidRPr="0045261D" w:rsidRDefault="00741B1E"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No hay propuesta de cambios ya que se ha conseguido una unificación </w:t>
      </w:r>
      <w:r w:rsidR="00F62059" w:rsidRPr="0045261D">
        <w:rPr>
          <w:rFonts w:asciiTheme="minorHAnsi" w:eastAsiaTheme="minorHAnsi" w:hAnsiTheme="minorHAnsi" w:cstheme="minorBidi"/>
          <w:color w:val="002060"/>
          <w:sz w:val="22"/>
          <w:szCs w:val="22"/>
          <w:lang w:eastAsia="en-US"/>
        </w:rPr>
        <w:t xml:space="preserve">entre todas las autoridades competentes </w:t>
      </w:r>
      <w:r w:rsidRPr="0045261D">
        <w:rPr>
          <w:rFonts w:asciiTheme="minorHAnsi" w:eastAsiaTheme="minorHAnsi" w:hAnsiTheme="minorHAnsi" w:cstheme="minorBidi"/>
          <w:color w:val="002060"/>
          <w:sz w:val="22"/>
          <w:szCs w:val="22"/>
          <w:lang w:eastAsia="en-US"/>
        </w:rPr>
        <w:t xml:space="preserve">de los </w:t>
      </w:r>
      <w:r w:rsidR="00EC6B60" w:rsidRPr="0045261D">
        <w:rPr>
          <w:rFonts w:asciiTheme="minorHAnsi" w:eastAsiaTheme="minorHAnsi" w:hAnsiTheme="minorHAnsi" w:cstheme="minorBidi"/>
          <w:color w:val="002060"/>
          <w:sz w:val="22"/>
          <w:szCs w:val="22"/>
          <w:lang w:eastAsia="en-US"/>
        </w:rPr>
        <w:t xml:space="preserve">conceptos </w:t>
      </w:r>
      <w:r w:rsidRPr="0045261D">
        <w:rPr>
          <w:rFonts w:asciiTheme="minorHAnsi" w:eastAsiaTheme="minorHAnsi" w:hAnsiTheme="minorHAnsi" w:cstheme="minorBidi"/>
          <w:color w:val="002060"/>
          <w:sz w:val="22"/>
          <w:szCs w:val="22"/>
          <w:lang w:eastAsia="en-US"/>
        </w:rPr>
        <w:t xml:space="preserve">utilizados en </w:t>
      </w:r>
      <w:r w:rsidR="00EC6B60" w:rsidRPr="0045261D">
        <w:rPr>
          <w:rFonts w:asciiTheme="minorHAnsi" w:eastAsiaTheme="minorHAnsi" w:hAnsiTheme="minorHAnsi" w:cstheme="minorBidi"/>
          <w:color w:val="002060"/>
          <w:sz w:val="22"/>
          <w:szCs w:val="22"/>
          <w:lang w:eastAsia="en-US"/>
        </w:rPr>
        <w:t>el ámbito del programa de control.</w:t>
      </w:r>
    </w:p>
    <w:p w14:paraId="6B84A5B3"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5AD5B28C" w14:textId="213EB24D"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A </w:t>
      </w:r>
      <w:r w:rsidR="00E802E8" w:rsidRPr="0045261D">
        <w:rPr>
          <w:rFonts w:asciiTheme="minorHAnsi" w:eastAsiaTheme="minorHAnsi" w:hAnsiTheme="minorHAnsi" w:cstheme="minorBidi"/>
          <w:color w:val="002060"/>
          <w:sz w:val="22"/>
          <w:szCs w:val="22"/>
          <w:lang w:eastAsia="en-US"/>
        </w:rPr>
        <w:t>continuación,</w:t>
      </w:r>
      <w:r w:rsidRPr="0045261D">
        <w:rPr>
          <w:rFonts w:asciiTheme="minorHAnsi" w:eastAsiaTheme="minorHAnsi" w:hAnsiTheme="minorHAnsi" w:cstheme="minorBidi"/>
          <w:color w:val="002060"/>
          <w:sz w:val="22"/>
          <w:szCs w:val="22"/>
          <w:lang w:eastAsia="en-US"/>
        </w:rPr>
        <w:t xml:space="preserve"> se adjuntan como Anexos,  las tablas que recogen los datos correspondientes al Subprograma A y al Subprograma B, suministrados por las autoridades competentes,  que muestran el grado de consecución de los objetivos propuestos y el nivel de cumplimiento de los operadores en cada subprograma, así como los aspectos relativos a la verificación de la eficacia de los controles.</w:t>
      </w:r>
    </w:p>
    <w:p w14:paraId="532F7BB3" w14:textId="77777777" w:rsidR="00F74871" w:rsidRPr="0045261D" w:rsidRDefault="00F74871" w:rsidP="00F74871">
      <w:pPr>
        <w:jc w:val="both"/>
        <w:rPr>
          <w:rFonts w:asciiTheme="minorHAnsi" w:eastAsiaTheme="minorHAnsi" w:hAnsiTheme="minorHAnsi" w:cstheme="minorBidi"/>
          <w:color w:val="002060"/>
          <w:sz w:val="22"/>
          <w:szCs w:val="22"/>
          <w:lang w:eastAsia="en-US"/>
        </w:rPr>
      </w:pPr>
    </w:p>
    <w:p w14:paraId="5FA96FDF" w14:textId="1C3B707F" w:rsidR="00F74871" w:rsidRPr="0045261D" w:rsidRDefault="00F74871" w:rsidP="00F74871">
      <w:pPr>
        <w:jc w:val="both"/>
        <w:rPr>
          <w:rFonts w:asciiTheme="minorHAnsi" w:eastAsiaTheme="minorHAnsi" w:hAnsiTheme="minorHAnsi" w:cstheme="minorBidi"/>
          <w:color w:val="002060"/>
          <w:sz w:val="22"/>
          <w:szCs w:val="22"/>
          <w:lang w:eastAsia="en-US"/>
        </w:rPr>
      </w:pPr>
      <w:r w:rsidRPr="009D66DC">
        <w:rPr>
          <w:rFonts w:asciiTheme="minorHAnsi" w:eastAsiaTheme="minorHAnsi" w:hAnsiTheme="minorHAnsi" w:cstheme="minorBidi"/>
          <w:color w:val="002060"/>
          <w:sz w:val="22"/>
          <w:szCs w:val="22"/>
          <w:lang w:eastAsia="en-US"/>
        </w:rPr>
        <w:t xml:space="preserve">Madrid, a </w:t>
      </w:r>
      <w:r w:rsidR="009D66DC" w:rsidRPr="009D66DC">
        <w:rPr>
          <w:rFonts w:asciiTheme="minorHAnsi" w:eastAsiaTheme="minorHAnsi" w:hAnsiTheme="minorHAnsi" w:cstheme="minorBidi"/>
          <w:color w:val="002060"/>
          <w:sz w:val="22"/>
          <w:szCs w:val="22"/>
          <w:lang w:eastAsia="en-US"/>
        </w:rPr>
        <w:t>15</w:t>
      </w:r>
      <w:r w:rsidR="00F62059" w:rsidRPr="009D66DC">
        <w:rPr>
          <w:rFonts w:asciiTheme="minorHAnsi" w:eastAsiaTheme="minorHAnsi" w:hAnsiTheme="minorHAnsi" w:cstheme="minorBidi"/>
          <w:color w:val="002060"/>
          <w:sz w:val="22"/>
          <w:szCs w:val="22"/>
          <w:lang w:eastAsia="en-US"/>
        </w:rPr>
        <w:t xml:space="preserve"> </w:t>
      </w:r>
      <w:r w:rsidRPr="009D66DC">
        <w:rPr>
          <w:rFonts w:asciiTheme="minorHAnsi" w:eastAsiaTheme="minorHAnsi" w:hAnsiTheme="minorHAnsi" w:cstheme="minorBidi"/>
          <w:color w:val="002060"/>
          <w:sz w:val="22"/>
          <w:szCs w:val="22"/>
          <w:lang w:eastAsia="en-US"/>
        </w:rPr>
        <w:t xml:space="preserve">de </w:t>
      </w:r>
      <w:r w:rsidR="00506183" w:rsidRPr="009D66DC">
        <w:rPr>
          <w:rFonts w:asciiTheme="minorHAnsi" w:eastAsiaTheme="minorHAnsi" w:hAnsiTheme="minorHAnsi" w:cstheme="minorBidi"/>
          <w:color w:val="002060"/>
          <w:sz w:val="22"/>
          <w:szCs w:val="22"/>
          <w:lang w:eastAsia="en-US"/>
        </w:rPr>
        <w:t xml:space="preserve">junio </w:t>
      </w:r>
      <w:r w:rsidRPr="009D66DC">
        <w:rPr>
          <w:rFonts w:asciiTheme="minorHAnsi" w:eastAsiaTheme="minorHAnsi" w:hAnsiTheme="minorHAnsi" w:cstheme="minorBidi"/>
          <w:color w:val="002060"/>
          <w:sz w:val="22"/>
          <w:szCs w:val="22"/>
          <w:lang w:eastAsia="en-US"/>
        </w:rPr>
        <w:t xml:space="preserve">de </w:t>
      </w:r>
      <w:r w:rsidR="005B3F34" w:rsidRPr="009D66DC">
        <w:rPr>
          <w:rFonts w:asciiTheme="minorHAnsi" w:eastAsiaTheme="minorHAnsi" w:hAnsiTheme="minorHAnsi" w:cstheme="minorBidi"/>
          <w:color w:val="002060"/>
          <w:sz w:val="22"/>
          <w:szCs w:val="22"/>
          <w:lang w:eastAsia="en-US"/>
        </w:rPr>
        <w:t>20</w:t>
      </w:r>
      <w:r w:rsidR="00506183" w:rsidRPr="009D66DC">
        <w:rPr>
          <w:rFonts w:asciiTheme="minorHAnsi" w:eastAsiaTheme="minorHAnsi" w:hAnsiTheme="minorHAnsi" w:cstheme="minorBidi"/>
          <w:color w:val="002060"/>
          <w:sz w:val="22"/>
          <w:szCs w:val="22"/>
          <w:lang w:eastAsia="en-US"/>
        </w:rPr>
        <w:t>2</w:t>
      </w:r>
      <w:r w:rsidR="002E4045" w:rsidRPr="009D66DC">
        <w:rPr>
          <w:rFonts w:asciiTheme="minorHAnsi" w:eastAsiaTheme="minorHAnsi" w:hAnsiTheme="minorHAnsi" w:cstheme="minorBidi"/>
          <w:color w:val="002060"/>
          <w:sz w:val="22"/>
          <w:szCs w:val="22"/>
          <w:lang w:eastAsia="en-US"/>
        </w:rPr>
        <w:t>6</w:t>
      </w:r>
    </w:p>
    <w:p w14:paraId="0235A2CB" w14:textId="77777777" w:rsidR="00F74871" w:rsidRPr="0045261D" w:rsidRDefault="00F74871" w:rsidP="00F74871">
      <w:pPr>
        <w:jc w:val="both"/>
        <w:rPr>
          <w:rFonts w:asciiTheme="minorHAnsi" w:eastAsiaTheme="minorHAnsi" w:hAnsiTheme="minorHAnsi" w:cstheme="minorBidi"/>
          <w:color w:val="002060"/>
          <w:sz w:val="22"/>
          <w:szCs w:val="22"/>
          <w:lang w:eastAsia="en-US"/>
        </w:rPr>
      </w:pPr>
      <w:r w:rsidRPr="0045261D">
        <w:rPr>
          <w:rFonts w:asciiTheme="minorHAnsi" w:eastAsiaTheme="minorHAnsi" w:hAnsiTheme="minorHAnsi" w:cstheme="minorBidi"/>
          <w:color w:val="002060"/>
          <w:sz w:val="22"/>
          <w:szCs w:val="22"/>
          <w:lang w:eastAsia="en-US"/>
        </w:rPr>
        <w:t xml:space="preserve">Subdirección General de </w:t>
      </w:r>
      <w:r w:rsidR="00506183" w:rsidRPr="0045261D">
        <w:rPr>
          <w:rFonts w:asciiTheme="minorHAnsi" w:eastAsiaTheme="minorHAnsi" w:hAnsiTheme="minorHAnsi" w:cstheme="minorBidi"/>
          <w:color w:val="002060"/>
          <w:sz w:val="22"/>
          <w:szCs w:val="22"/>
          <w:lang w:eastAsia="en-US"/>
        </w:rPr>
        <w:t xml:space="preserve">Control de la </w:t>
      </w:r>
      <w:r w:rsidRPr="0045261D">
        <w:rPr>
          <w:rFonts w:asciiTheme="minorHAnsi" w:eastAsiaTheme="minorHAnsi" w:hAnsiTheme="minorHAnsi" w:cstheme="minorBidi"/>
          <w:color w:val="002060"/>
          <w:sz w:val="22"/>
          <w:szCs w:val="22"/>
          <w:lang w:eastAsia="en-US"/>
        </w:rPr>
        <w:t xml:space="preserve">Calidad </w:t>
      </w:r>
      <w:r w:rsidR="00506183" w:rsidRPr="0045261D">
        <w:rPr>
          <w:rFonts w:asciiTheme="minorHAnsi" w:eastAsiaTheme="minorHAnsi" w:hAnsiTheme="minorHAnsi" w:cstheme="minorBidi"/>
          <w:color w:val="002060"/>
          <w:sz w:val="22"/>
          <w:szCs w:val="22"/>
          <w:lang w:eastAsia="en-US"/>
        </w:rPr>
        <w:t>Alimentaria y Laboratorios Alimentarios.</w:t>
      </w:r>
    </w:p>
    <w:p w14:paraId="020F5778" w14:textId="77777777" w:rsidR="00DF1A19" w:rsidRPr="0045261D" w:rsidRDefault="00DF1A19">
      <w:pPr>
        <w:rPr>
          <w:szCs w:val="22"/>
        </w:rPr>
        <w:sectPr w:rsidR="00DF1A19" w:rsidRPr="0045261D" w:rsidSect="00A72AB3">
          <w:headerReference w:type="default" r:id="rId22"/>
          <w:footerReference w:type="even" r:id="rId23"/>
          <w:footerReference w:type="default" r:id="rId24"/>
          <w:pgSz w:w="11906" w:h="16838"/>
          <w:pgMar w:top="1701" w:right="1701" w:bottom="1418" w:left="1701" w:header="709" w:footer="227" w:gutter="0"/>
          <w:cols w:space="708"/>
          <w:docGrid w:linePitch="360"/>
        </w:sectPr>
      </w:pPr>
    </w:p>
    <w:p w14:paraId="0A122534" w14:textId="4C48BB0E" w:rsidR="00D80D4C" w:rsidRPr="0045261D" w:rsidRDefault="00367C47" w:rsidP="00600C37">
      <w:pPr>
        <w:jc w:val="both"/>
        <w:rPr>
          <w:b/>
        </w:rPr>
      </w:pPr>
      <w:r w:rsidRPr="0045261D">
        <w:rPr>
          <w:b/>
        </w:rPr>
        <w:lastRenderedPageBreak/>
        <w:t xml:space="preserve">SUBPROGRAMA A </w:t>
      </w:r>
    </w:p>
    <w:p w14:paraId="3029CF71" w14:textId="77777777" w:rsidR="00600C37" w:rsidRDefault="00600C37">
      <w:pPr>
        <w:rPr>
          <w:szCs w:val="22"/>
        </w:rPr>
      </w:pPr>
    </w:p>
    <w:p w14:paraId="235CE824" w14:textId="0BDA3177" w:rsidR="00DD523F" w:rsidRDefault="00DD523F">
      <w:pPr>
        <w:rPr>
          <w:szCs w:val="22"/>
        </w:rPr>
      </w:pPr>
      <w:r>
        <w:rPr>
          <w:szCs w:val="22"/>
        </w:rPr>
        <w:object w:dxaOrig="20835" w:dyaOrig="10002" w14:anchorId="07FC668D">
          <v:shape id="_x0000_i1032" type="#_x0000_t75" style="width:781.5pt;height:393.75pt" o:ole="">
            <v:imagedata r:id="rId25" o:title=""/>
          </v:shape>
          <o:OLEObject Type="Embed" ProgID="Excel.Sheet.12" ShapeID="_x0000_i1032" DrawAspect="Content" ObjectID="_1852191853" r:id="rId26"/>
        </w:object>
      </w:r>
    </w:p>
    <w:p w14:paraId="159B60F3" w14:textId="77777777" w:rsidR="00DD523F" w:rsidRDefault="00DD523F">
      <w:pPr>
        <w:rPr>
          <w:szCs w:val="22"/>
        </w:rPr>
      </w:pPr>
    </w:p>
    <w:p w14:paraId="11FCF47F" w14:textId="77777777" w:rsidR="00DD523F" w:rsidRDefault="00DD523F">
      <w:pPr>
        <w:rPr>
          <w:szCs w:val="22"/>
        </w:rPr>
      </w:pPr>
    </w:p>
    <w:p w14:paraId="1954C2E1" w14:textId="77777777" w:rsidR="00DD523F" w:rsidRDefault="00DD523F">
      <w:pPr>
        <w:rPr>
          <w:szCs w:val="22"/>
        </w:rPr>
      </w:pPr>
    </w:p>
    <w:p w14:paraId="719C2A89" w14:textId="77777777" w:rsidR="00DD523F" w:rsidRDefault="00DD523F" w:rsidP="00C45C00">
      <w:pPr>
        <w:jc w:val="both"/>
        <w:rPr>
          <w:szCs w:val="22"/>
        </w:rPr>
      </w:pPr>
    </w:p>
    <w:p w14:paraId="41CA6CA7" w14:textId="074321D7" w:rsidR="00DD523F" w:rsidRDefault="00DD523F" w:rsidP="00C45C00">
      <w:pPr>
        <w:jc w:val="both"/>
        <w:rPr>
          <w:szCs w:val="22"/>
        </w:rPr>
      </w:pPr>
      <w:r>
        <w:rPr>
          <w:szCs w:val="22"/>
        </w:rPr>
        <w:object w:dxaOrig="15956" w:dyaOrig="9430" w14:anchorId="7CF67124">
          <v:shape id="_x0000_i1033" type="#_x0000_t75" style="width:754.5pt;height:446.25pt" o:ole="">
            <v:imagedata r:id="rId27" o:title=""/>
          </v:shape>
          <o:OLEObject Type="Embed" ProgID="Excel.Sheet.12" ShapeID="_x0000_i1033" DrawAspect="Content" ObjectID="_1852191854" r:id="rId28"/>
        </w:object>
      </w:r>
    </w:p>
    <w:p w14:paraId="4714FEA5" w14:textId="77777777" w:rsidR="00DD523F" w:rsidRDefault="00DD523F" w:rsidP="00C45C00">
      <w:pPr>
        <w:jc w:val="both"/>
        <w:rPr>
          <w:szCs w:val="22"/>
        </w:rPr>
      </w:pPr>
    </w:p>
    <w:p w14:paraId="5DAFF34D" w14:textId="77777777" w:rsidR="00DD523F" w:rsidRDefault="00DD523F" w:rsidP="00C45C00">
      <w:pPr>
        <w:jc w:val="both"/>
        <w:rPr>
          <w:szCs w:val="22"/>
        </w:rPr>
      </w:pPr>
    </w:p>
    <w:p w14:paraId="5443DF5D" w14:textId="77777777" w:rsidR="00DD523F" w:rsidRPr="0045261D" w:rsidRDefault="00DD523F" w:rsidP="00C45C00">
      <w:pPr>
        <w:jc w:val="both"/>
        <w:rPr>
          <w:szCs w:val="22"/>
        </w:rPr>
      </w:pPr>
    </w:p>
    <w:p w14:paraId="29B8EA78" w14:textId="172D5E7F" w:rsidR="000277CD" w:rsidRPr="0045261D" w:rsidRDefault="00DD523F" w:rsidP="00432430">
      <w:pPr>
        <w:ind w:left="-426" w:firstLine="426"/>
        <w:jc w:val="both"/>
        <w:rPr>
          <w:szCs w:val="22"/>
        </w:rPr>
      </w:pPr>
      <w:r>
        <w:rPr>
          <w:szCs w:val="22"/>
        </w:rPr>
        <w:object w:dxaOrig="18013" w:dyaOrig="9485" w14:anchorId="0BD29F69">
          <v:shape id="_x0000_i1034" type="#_x0000_t75" style="width:771.75pt;height:405.75pt" o:ole="">
            <v:imagedata r:id="rId29" o:title=""/>
          </v:shape>
          <o:OLEObject Type="Embed" ProgID="Excel.Sheet.12" ShapeID="_x0000_i1034" DrawAspect="Content" ObjectID="_1852191855" r:id="rId30"/>
        </w:object>
      </w:r>
    </w:p>
    <w:p w14:paraId="3607D7CF" w14:textId="77777777" w:rsidR="00F77C14" w:rsidRPr="0045261D" w:rsidRDefault="00F77C14">
      <w:pPr>
        <w:rPr>
          <w:szCs w:val="22"/>
        </w:rPr>
      </w:pPr>
    </w:p>
    <w:p w14:paraId="1A3AB77B" w14:textId="77777777" w:rsidR="000277CD" w:rsidRPr="0045261D" w:rsidRDefault="000277CD" w:rsidP="00C45C00">
      <w:pPr>
        <w:jc w:val="both"/>
        <w:rPr>
          <w:szCs w:val="22"/>
        </w:rPr>
        <w:sectPr w:rsidR="000277CD" w:rsidRPr="0045261D" w:rsidSect="00600C37">
          <w:pgSz w:w="16838" w:h="11906" w:orient="landscape"/>
          <w:pgMar w:top="720" w:right="720" w:bottom="720" w:left="720" w:header="709" w:footer="227" w:gutter="0"/>
          <w:cols w:space="708"/>
          <w:docGrid w:linePitch="360"/>
        </w:sectPr>
      </w:pPr>
    </w:p>
    <w:p w14:paraId="7E41C164" w14:textId="7C1DB01D" w:rsidR="000277CD" w:rsidRPr="0045261D" w:rsidRDefault="008D35D2" w:rsidP="00953E4D">
      <w:pPr>
        <w:rPr>
          <w:szCs w:val="22"/>
        </w:rPr>
        <w:sectPr w:rsidR="000277CD" w:rsidRPr="0045261D" w:rsidSect="00855DA1">
          <w:pgSz w:w="11906" w:h="16838"/>
          <w:pgMar w:top="720" w:right="720" w:bottom="720" w:left="720" w:header="709" w:footer="227" w:gutter="0"/>
          <w:cols w:space="708"/>
          <w:docGrid w:linePitch="360"/>
        </w:sectPr>
      </w:pPr>
      <w:r>
        <w:rPr>
          <w:szCs w:val="22"/>
        </w:rPr>
        <w:object w:dxaOrig="14084" w:dyaOrig="13470" w14:anchorId="51C05E76">
          <v:shape id="_x0000_i1035" type="#_x0000_t75" style="width:531.75pt;height:538.5pt" o:ole="">
            <v:imagedata r:id="rId31" o:title=""/>
          </v:shape>
          <o:OLEObject Type="Embed" ProgID="Excel.Sheet.12" ShapeID="_x0000_i1035" DrawAspect="Content" ObjectID="_1852191856" r:id="rId32"/>
        </w:object>
      </w:r>
    </w:p>
    <w:p w14:paraId="41388405" w14:textId="77777777" w:rsidR="00D80D4C" w:rsidRDefault="00D80D4C" w:rsidP="00AB1592">
      <w:pPr>
        <w:jc w:val="both"/>
        <w:rPr>
          <w:szCs w:val="22"/>
        </w:rPr>
      </w:pPr>
    </w:p>
    <w:p w14:paraId="1C646087" w14:textId="33E1065A" w:rsidR="00DD523F" w:rsidRDefault="00DD523F" w:rsidP="00AB1592">
      <w:pPr>
        <w:jc w:val="both"/>
        <w:rPr>
          <w:szCs w:val="22"/>
        </w:rPr>
      </w:pPr>
      <w:r>
        <w:rPr>
          <w:szCs w:val="22"/>
        </w:rPr>
        <w:object w:dxaOrig="20273" w:dyaOrig="8735" w14:anchorId="42AA3CE5">
          <v:shape id="_x0000_i1036" type="#_x0000_t75" style="width:11in;height:381.75pt" o:ole="">
            <v:imagedata r:id="rId33" o:title=""/>
          </v:shape>
          <o:OLEObject Type="Embed" ProgID="Excel.Sheet.12" ShapeID="_x0000_i1036" DrawAspect="Content" ObjectID="_1852191857" r:id="rId34"/>
        </w:object>
      </w:r>
    </w:p>
    <w:p w14:paraId="63FA1DDC" w14:textId="77777777" w:rsidR="00DD523F" w:rsidRDefault="00DD523F" w:rsidP="00AB1592">
      <w:pPr>
        <w:jc w:val="both"/>
        <w:rPr>
          <w:szCs w:val="22"/>
        </w:rPr>
      </w:pPr>
    </w:p>
    <w:p w14:paraId="13BB2434" w14:textId="77777777" w:rsidR="00DD523F" w:rsidRDefault="00DD523F" w:rsidP="00AB1592">
      <w:pPr>
        <w:jc w:val="both"/>
        <w:rPr>
          <w:szCs w:val="22"/>
        </w:rPr>
      </w:pPr>
    </w:p>
    <w:p w14:paraId="7E933F86" w14:textId="77777777" w:rsidR="00DD523F" w:rsidRDefault="00DD523F" w:rsidP="00AB1592">
      <w:pPr>
        <w:jc w:val="both"/>
        <w:rPr>
          <w:szCs w:val="22"/>
        </w:rPr>
      </w:pPr>
    </w:p>
    <w:p w14:paraId="34C5DF9B" w14:textId="77777777" w:rsidR="00DD523F" w:rsidRDefault="00DD523F" w:rsidP="00AB1592">
      <w:pPr>
        <w:jc w:val="both"/>
        <w:rPr>
          <w:szCs w:val="22"/>
        </w:rPr>
      </w:pPr>
    </w:p>
    <w:p w14:paraId="353C5FF9" w14:textId="77777777" w:rsidR="00DD523F" w:rsidRDefault="00DD523F" w:rsidP="00AB1592">
      <w:pPr>
        <w:jc w:val="both"/>
        <w:rPr>
          <w:szCs w:val="22"/>
        </w:rPr>
      </w:pPr>
    </w:p>
    <w:p w14:paraId="2D003AD4" w14:textId="77777777" w:rsidR="00DD523F" w:rsidRDefault="00DD523F" w:rsidP="00AB1592">
      <w:pPr>
        <w:jc w:val="both"/>
        <w:rPr>
          <w:szCs w:val="22"/>
        </w:rPr>
      </w:pPr>
    </w:p>
    <w:p w14:paraId="5C6F9A6A" w14:textId="77777777" w:rsidR="00DD523F" w:rsidRPr="0045261D" w:rsidRDefault="00DD523F" w:rsidP="00AB1592">
      <w:pPr>
        <w:jc w:val="both"/>
        <w:rPr>
          <w:szCs w:val="22"/>
        </w:rPr>
      </w:pPr>
    </w:p>
    <w:p w14:paraId="5F63AEE8" w14:textId="09D9C420" w:rsidR="008F116A" w:rsidRPr="0045261D" w:rsidRDefault="00367C47" w:rsidP="00AB1592">
      <w:pPr>
        <w:ind w:left="-426" w:firstLine="426"/>
        <w:jc w:val="both"/>
        <w:rPr>
          <w:b/>
          <w:szCs w:val="22"/>
        </w:rPr>
      </w:pPr>
      <w:r w:rsidRPr="0045261D">
        <w:rPr>
          <w:b/>
          <w:szCs w:val="22"/>
        </w:rPr>
        <w:t>SUBPROGRAMA B</w:t>
      </w:r>
    </w:p>
    <w:p w14:paraId="0E39EE59" w14:textId="2121BC13" w:rsidR="008F116A" w:rsidRDefault="008F116A" w:rsidP="00AB1592">
      <w:pPr>
        <w:jc w:val="both"/>
        <w:rPr>
          <w:szCs w:val="22"/>
        </w:rPr>
      </w:pPr>
    </w:p>
    <w:p w14:paraId="1D844B87" w14:textId="77777777" w:rsidR="00DD523F" w:rsidRDefault="00DD523F" w:rsidP="00AB1592">
      <w:pPr>
        <w:jc w:val="both"/>
        <w:rPr>
          <w:szCs w:val="22"/>
        </w:rPr>
      </w:pPr>
    </w:p>
    <w:p w14:paraId="2707F4B9" w14:textId="29274E33" w:rsidR="00DD523F" w:rsidRDefault="00DD523F" w:rsidP="00AB1592">
      <w:pPr>
        <w:jc w:val="both"/>
        <w:rPr>
          <w:szCs w:val="22"/>
        </w:rPr>
      </w:pPr>
      <w:r>
        <w:rPr>
          <w:szCs w:val="22"/>
        </w:rPr>
        <w:object w:dxaOrig="21372" w:dyaOrig="9190" w14:anchorId="2CC84F4D">
          <v:shape id="_x0000_i1037" type="#_x0000_t75" style="width:774pt;height:352.5pt" o:ole="">
            <v:imagedata r:id="rId35" o:title=""/>
          </v:shape>
          <o:OLEObject Type="Embed" ProgID="Excel.Sheet.12" ShapeID="_x0000_i1037" DrawAspect="Content" ObjectID="_1852191858" r:id="rId36"/>
        </w:object>
      </w:r>
    </w:p>
    <w:p w14:paraId="0BD03DC3" w14:textId="77777777" w:rsidR="00DD523F" w:rsidRDefault="00DD523F" w:rsidP="00AB1592">
      <w:pPr>
        <w:jc w:val="both"/>
        <w:rPr>
          <w:szCs w:val="22"/>
        </w:rPr>
      </w:pPr>
    </w:p>
    <w:p w14:paraId="3BC474FE" w14:textId="77777777" w:rsidR="00DD523F" w:rsidRDefault="00DD523F" w:rsidP="00AB1592">
      <w:pPr>
        <w:jc w:val="both"/>
        <w:rPr>
          <w:szCs w:val="22"/>
        </w:rPr>
      </w:pPr>
    </w:p>
    <w:p w14:paraId="7FBEEDD4" w14:textId="77777777" w:rsidR="00DD523F" w:rsidRDefault="00DD523F" w:rsidP="00AB1592">
      <w:pPr>
        <w:jc w:val="both"/>
        <w:rPr>
          <w:szCs w:val="22"/>
        </w:rPr>
      </w:pPr>
    </w:p>
    <w:p w14:paraId="35D96C42" w14:textId="77777777" w:rsidR="00DD523F" w:rsidRDefault="00DD523F" w:rsidP="00AB1592">
      <w:pPr>
        <w:jc w:val="both"/>
        <w:rPr>
          <w:szCs w:val="22"/>
        </w:rPr>
      </w:pPr>
    </w:p>
    <w:p w14:paraId="33BAAF6B" w14:textId="77777777" w:rsidR="00DD523F" w:rsidRPr="0045261D" w:rsidRDefault="00DD523F" w:rsidP="00AB1592">
      <w:pPr>
        <w:jc w:val="both"/>
        <w:rPr>
          <w:szCs w:val="22"/>
        </w:rPr>
      </w:pPr>
    </w:p>
    <w:p w14:paraId="60E69463" w14:textId="509FD25E" w:rsidR="00AB1592" w:rsidRPr="0045261D" w:rsidRDefault="008A460B" w:rsidP="00406B34">
      <w:pPr>
        <w:jc w:val="both"/>
        <w:rPr>
          <w:szCs w:val="22"/>
        </w:rPr>
      </w:pPr>
      <w:r>
        <w:rPr>
          <w:noProof/>
          <w:szCs w:val="22"/>
        </w:rPr>
        <w:lastRenderedPageBreak/>
        <w:object w:dxaOrig="1440" w:dyaOrig="1440" w14:anchorId="02995CC7">
          <v:shape id="_x0000_s2058" type="#_x0000_t75" style="position:absolute;left:0;text-align:left;margin-left:0;margin-top:0;width:729.95pt;height:445.05pt;z-index:251661312;mso-position-horizontal-relative:text;mso-position-vertical-relative:text">
            <v:imagedata r:id="rId37" o:title=""/>
            <w10:wrap type="square"/>
          </v:shape>
          <o:OLEObject Type="Embed" ProgID="Excel.Sheet.12" ShapeID="_x0000_s2058" DrawAspect="Content" ObjectID="_1852191861" r:id="rId38"/>
        </w:object>
      </w:r>
    </w:p>
    <w:p w14:paraId="088D92F6" w14:textId="1074FE22" w:rsidR="006B2A1C" w:rsidRPr="0045261D" w:rsidRDefault="006B2A1C" w:rsidP="00F75C0F">
      <w:pPr>
        <w:rPr>
          <w:szCs w:val="22"/>
        </w:rPr>
        <w:sectPr w:rsidR="006B2A1C" w:rsidRPr="0045261D" w:rsidSect="00855DA1">
          <w:pgSz w:w="16838" w:h="11906" w:orient="landscape"/>
          <w:pgMar w:top="720" w:right="720" w:bottom="720" w:left="720" w:header="709" w:footer="227" w:gutter="0"/>
          <w:cols w:space="708"/>
          <w:docGrid w:linePitch="360"/>
        </w:sectPr>
      </w:pPr>
    </w:p>
    <w:p w14:paraId="4A507FC7" w14:textId="0C5C818A" w:rsidR="00291C30" w:rsidRPr="0045261D" w:rsidRDefault="00DD523F" w:rsidP="00D316AA">
      <w:pPr>
        <w:rPr>
          <w:szCs w:val="22"/>
        </w:rPr>
      </w:pPr>
      <w:r>
        <w:rPr>
          <w:szCs w:val="22"/>
        </w:rPr>
        <w:object w:dxaOrig="16888" w:dyaOrig="9619" w14:anchorId="53D624A7">
          <v:shape id="_x0000_i1039" type="#_x0000_t75" style="width:768.75pt;height:437.25pt" o:ole="">
            <v:imagedata r:id="rId39" o:title=""/>
          </v:shape>
          <o:OLEObject Type="Embed" ProgID="Excel.Sheet.12" ShapeID="_x0000_i1039" DrawAspect="Content" ObjectID="_1852191859" r:id="rId40"/>
        </w:object>
      </w:r>
    </w:p>
    <w:p w14:paraId="0D42DE0C" w14:textId="77777777" w:rsidR="00291C30" w:rsidRPr="0045261D" w:rsidRDefault="00291C30" w:rsidP="00D316AA">
      <w:pPr>
        <w:rPr>
          <w:szCs w:val="22"/>
        </w:rPr>
      </w:pPr>
    </w:p>
    <w:p w14:paraId="594D2349" w14:textId="7C6E3A13" w:rsidR="00291C30" w:rsidRPr="0045261D" w:rsidRDefault="00291C30" w:rsidP="00D316AA">
      <w:pPr>
        <w:rPr>
          <w:szCs w:val="22"/>
        </w:rPr>
        <w:sectPr w:rsidR="00291C30" w:rsidRPr="0045261D" w:rsidSect="00DD523F">
          <w:pgSz w:w="16838" w:h="11906" w:orient="landscape"/>
          <w:pgMar w:top="720" w:right="720" w:bottom="720" w:left="720" w:header="709" w:footer="227" w:gutter="0"/>
          <w:cols w:space="708"/>
          <w:docGrid w:linePitch="360"/>
        </w:sectPr>
      </w:pPr>
    </w:p>
    <w:p w14:paraId="404DDADF" w14:textId="7617FB83" w:rsidR="008D35D2" w:rsidRDefault="008D35D2" w:rsidP="00D316AA">
      <w:pPr>
        <w:rPr>
          <w:szCs w:val="22"/>
        </w:rPr>
        <w:sectPr w:rsidR="008D35D2" w:rsidSect="008D35D2">
          <w:pgSz w:w="11906" w:h="16838"/>
          <w:pgMar w:top="720" w:right="720" w:bottom="720" w:left="720" w:header="709" w:footer="227" w:gutter="0"/>
          <w:cols w:space="708"/>
          <w:docGrid w:linePitch="360"/>
        </w:sectPr>
      </w:pPr>
      <w:r>
        <w:rPr>
          <w:szCs w:val="22"/>
        </w:rPr>
        <w:object w:dxaOrig="14496" w:dyaOrig="14708" w14:anchorId="0239D135">
          <v:shape id="_x0000_i1040" type="#_x0000_t75" style="width:537pt;height:583.5pt" o:ole="">
            <v:imagedata r:id="rId41" o:title=""/>
          </v:shape>
          <o:OLEObject Type="Embed" ProgID="Excel.Sheet.12" ShapeID="_x0000_i1040" DrawAspect="Content" ObjectID="_1852191860" r:id="rId42"/>
        </w:object>
      </w:r>
    </w:p>
    <w:p w14:paraId="5D831961" w14:textId="048ACCD8" w:rsidR="00BA4412" w:rsidRDefault="00BA4412" w:rsidP="00D316AA">
      <w:pPr>
        <w:rPr>
          <w:szCs w:val="22"/>
        </w:rPr>
      </w:pPr>
    </w:p>
    <w:p w14:paraId="658D9598" w14:textId="49DD6889" w:rsidR="00BA4412" w:rsidRPr="00D316AA" w:rsidRDefault="008A460B" w:rsidP="00D316AA">
      <w:pPr>
        <w:rPr>
          <w:szCs w:val="22"/>
        </w:rPr>
      </w:pPr>
      <w:r>
        <w:rPr>
          <w:noProof/>
          <w:szCs w:val="22"/>
        </w:rPr>
        <w:object w:dxaOrig="1440" w:dyaOrig="1440" w14:anchorId="1943E8DC">
          <v:shape id="_x0000_s2057" type="#_x0000_t75" style="position:absolute;margin-left:-19.5pt;margin-top:1.05pt;width:812.5pt;height:410.25pt;z-index:251659264;mso-position-horizontal-relative:text;mso-position-vertical-relative:text">
            <v:imagedata r:id="rId43" o:title=""/>
            <w10:wrap type="square"/>
          </v:shape>
          <o:OLEObject Type="Embed" ProgID="Excel.Sheet.12" ShapeID="_x0000_s2057" DrawAspect="Content" ObjectID="_1852191862" r:id="rId44"/>
        </w:object>
      </w:r>
    </w:p>
    <w:sectPr w:rsidR="00BA4412" w:rsidRPr="00D316AA" w:rsidSect="008D35D2">
      <w:pgSz w:w="16838" w:h="11906" w:orient="landscape"/>
      <w:pgMar w:top="720"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32823" w14:textId="77777777" w:rsidR="008A460B" w:rsidRDefault="008A460B">
      <w:r>
        <w:separator/>
      </w:r>
    </w:p>
  </w:endnote>
  <w:endnote w:type="continuationSeparator" w:id="0">
    <w:p w14:paraId="487F0B9F" w14:textId="77777777" w:rsidR="008A460B" w:rsidRDefault="008A4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0488A" w14:textId="77777777" w:rsidR="008246C2" w:rsidRDefault="008246C2" w:rsidP="0021388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BBB2F8" w14:textId="77777777" w:rsidR="008246C2" w:rsidRDefault="008246C2" w:rsidP="0021388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70C0"/>
        <w:sz w:val="18"/>
        <w:szCs w:val="18"/>
      </w:rPr>
      <w:id w:val="-1010984488"/>
      <w:docPartObj>
        <w:docPartGallery w:val="Page Numbers (Top of Page)"/>
        <w:docPartUnique/>
      </w:docPartObj>
    </w:sdtPr>
    <w:sdtEndPr/>
    <w:sdtContent>
      <w:p w14:paraId="097E125F" w14:textId="77777777" w:rsidR="00A76AB0" w:rsidRDefault="00A76AB0" w:rsidP="00A76AB0">
        <w:pPr>
          <w:pStyle w:val="Piedepgina"/>
          <w:rPr>
            <w:color w:val="0070C0"/>
            <w:sz w:val="18"/>
            <w:szCs w:val="18"/>
          </w:rPr>
        </w:pPr>
        <w:r>
          <w:rPr>
            <w:noProof/>
          </w:rPr>
          <mc:AlternateContent>
            <mc:Choice Requires="wps">
              <w:drawing>
                <wp:anchor distT="0" distB="0" distL="114300" distR="114300" simplePos="0" relativeHeight="251659264" behindDoc="0" locked="0" layoutInCell="1" allowOverlap="1" wp14:anchorId="47C91D83" wp14:editId="763461BD">
                  <wp:simplePos x="0" y="0"/>
                  <wp:positionH relativeFrom="column">
                    <wp:posOffset>-52070</wp:posOffset>
                  </wp:positionH>
                  <wp:positionV relativeFrom="paragraph">
                    <wp:posOffset>-3175</wp:posOffset>
                  </wp:positionV>
                  <wp:extent cx="560324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560324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BB91BEC"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4.1pt,-.25pt" to="437.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wy/pgEAAKUDAAAOAAAAZHJzL2Uyb0RvYy54bWysU01v2zAMvQ/YfxB0X+RkbbEZcXposV6G&#10;rdi6H6DKVCxAX6C02Pn3o5TEKdYCw4peaEnke+Qj6fX15CzbASYTfMeXi4Yz8Cr0xm87/uvhy4dP&#10;nKUsfS9t8NDxPSR+vXn/bj3GFlZhCLYHZETiUzvGjg85x1aIpAZwMi1CBE9OHdDJTFfcih7lSOzO&#10;ilXTXIkxYB8xKEiJXm8PTr6p/FqDyt+1TpCZ7TjVlqvFah+LFZu1bLco42DUsQz5iiqcNJ6SzlS3&#10;Mkv2G80zKmcUhhR0XqjgRNDaKKgaSM2y+UvNz0FGqFqoOSnObUpvR6u+7W78PVIbxpjaFO+xqJg0&#10;uvKl+thUm7WfmwVTZooeL6+aj6sL6qk6+cQZGDHlOwiOlUPHrfFFh2zl7mvKlIxCTyHl2Xo20vZ8&#10;bi7rRMS5lnrKewuHsB+gmekp+7LS1TWBG4tsJ2nAUinweVmGSgmsp+gC08baGdj8G3iML1CoK/Q/&#10;4BlRMwefZ7AzPuBL2fN0Klkf4qn8J7rL8TH0+zql6qBdqAqPe1uW7em9ws9/1+YPAAAA//8DAFBL&#10;AwQUAAYACAAAACEAWT7lD9sAAAAGAQAADwAAAGRycy9kb3ducmV2LnhtbEyOQUvDQBCF74L/YRnB&#10;W7sxqA1pNkUKRRB7aG09b7PTTTQ7G7LbJvrrHXvR0/DxHm++YjG6VpyxD40nBXfTBARS5U1DVsHu&#10;bTXJQISoyejWEyr4wgCL8vqq0LnxA23wvI1W8AiFXCuoY+xyKUNVo9Nh6jskzo6+dzoy9laaXg88&#10;7lqZJsmjdLoh/lDrDpc1Vp/bk1OwfJ+9DnZNL9+75hlXm499atd7pW5vxqc5iIhj/CvDrz6rQ8lO&#10;B38iE0SrYJKl3OT7AILjbHbPfLiwLAv5X7/8AQAA//8DAFBLAQItABQABgAIAAAAIQC2gziS/gAA&#10;AOEBAAATAAAAAAAAAAAAAAAAAAAAAABbQ29udGVudF9UeXBlc10ueG1sUEsBAi0AFAAGAAgAAAAh&#10;ADj9If/WAAAAlAEAAAsAAAAAAAAAAAAAAAAALwEAAF9yZWxzLy5yZWxzUEsBAi0AFAAGAAgAAAAh&#10;AOx7DL+mAQAApQMAAA4AAAAAAAAAAAAAAAAALgIAAGRycy9lMm9Eb2MueG1sUEsBAi0AFAAGAAgA&#10;AAAhAFk+5Q/bAAAABgEAAA8AAAAAAAAAAAAAAAAAAAQAAGRycy9kb3ducmV2LnhtbFBLBQYAAAAA&#10;BAAEAPMAAAAIBQAAAAA=&#10;" strokecolor="#4579b8 [3044]" strokeweight="1.5pt"/>
              </w:pict>
            </mc:Fallback>
          </mc:AlternateContent>
        </w:r>
        <w:r>
          <w:rPr>
            <w:b/>
            <w:color w:val="0070C0"/>
            <w:sz w:val="18"/>
            <w:szCs w:val="18"/>
          </w:rPr>
          <w:t>Informe anual 202</w:t>
        </w:r>
        <w:r w:rsidR="00B67AB6">
          <w:rPr>
            <w:b/>
            <w:color w:val="0070C0"/>
            <w:sz w:val="18"/>
            <w:szCs w:val="18"/>
          </w:rPr>
          <w:t>5</w:t>
        </w:r>
        <w:r>
          <w:rPr>
            <w:b/>
            <w:color w:val="0070C0"/>
            <w:sz w:val="18"/>
            <w:szCs w:val="18"/>
          </w:rPr>
          <w:t>.</w:t>
        </w:r>
        <w:r>
          <w:rPr>
            <w:color w:val="0070C0"/>
            <w:sz w:val="18"/>
            <w:szCs w:val="18"/>
          </w:rPr>
          <w:t xml:space="preserve"> PNCOCA 2021-2025.                                       </w:t>
        </w:r>
        <w:r>
          <w:rPr>
            <w:color w:val="0070C0"/>
            <w:sz w:val="18"/>
            <w:szCs w:val="18"/>
          </w:rPr>
          <w:tab/>
          <w:t xml:space="preserve">           Página </w:t>
        </w:r>
        <w:r>
          <w:rPr>
            <w:b/>
            <w:bCs/>
            <w:color w:val="0070C0"/>
            <w:sz w:val="18"/>
            <w:szCs w:val="18"/>
          </w:rPr>
          <w:fldChar w:fldCharType="begin"/>
        </w:r>
        <w:r>
          <w:rPr>
            <w:b/>
            <w:bCs/>
            <w:color w:val="0070C0"/>
            <w:sz w:val="18"/>
            <w:szCs w:val="18"/>
          </w:rPr>
          <w:instrText>PAGE</w:instrText>
        </w:r>
        <w:r>
          <w:rPr>
            <w:b/>
            <w:bCs/>
            <w:color w:val="0070C0"/>
            <w:sz w:val="18"/>
            <w:szCs w:val="18"/>
          </w:rPr>
          <w:fldChar w:fldCharType="separate"/>
        </w:r>
        <w:r>
          <w:rPr>
            <w:b/>
            <w:bCs/>
            <w:color w:val="0070C0"/>
            <w:sz w:val="18"/>
            <w:szCs w:val="18"/>
          </w:rPr>
          <w:t>1</w:t>
        </w:r>
        <w:r>
          <w:rPr>
            <w:b/>
            <w:bCs/>
            <w:color w:val="0070C0"/>
            <w:sz w:val="18"/>
            <w:szCs w:val="18"/>
          </w:rPr>
          <w:fldChar w:fldCharType="end"/>
        </w:r>
        <w:r>
          <w:rPr>
            <w:color w:val="0070C0"/>
            <w:sz w:val="18"/>
            <w:szCs w:val="18"/>
          </w:rPr>
          <w:t xml:space="preserve"> de </w:t>
        </w:r>
        <w:r>
          <w:rPr>
            <w:b/>
            <w:bCs/>
            <w:color w:val="0070C0"/>
            <w:sz w:val="18"/>
            <w:szCs w:val="18"/>
          </w:rPr>
          <w:fldChar w:fldCharType="begin"/>
        </w:r>
        <w:r>
          <w:rPr>
            <w:b/>
            <w:bCs/>
            <w:color w:val="0070C0"/>
            <w:sz w:val="18"/>
            <w:szCs w:val="18"/>
          </w:rPr>
          <w:instrText>NUMPAGES</w:instrText>
        </w:r>
        <w:r>
          <w:rPr>
            <w:b/>
            <w:bCs/>
            <w:color w:val="0070C0"/>
            <w:sz w:val="18"/>
            <w:szCs w:val="18"/>
          </w:rPr>
          <w:fldChar w:fldCharType="separate"/>
        </w:r>
        <w:r>
          <w:rPr>
            <w:b/>
            <w:bCs/>
            <w:color w:val="0070C0"/>
            <w:sz w:val="18"/>
            <w:szCs w:val="18"/>
          </w:rPr>
          <w:t>9</w:t>
        </w:r>
        <w:r>
          <w:rPr>
            <w:b/>
            <w:bCs/>
            <w:color w:val="0070C0"/>
            <w:sz w:val="18"/>
            <w:szCs w:val="18"/>
          </w:rPr>
          <w:fldChar w:fldCharType="end"/>
        </w:r>
      </w:p>
      <w:p w14:paraId="44936994" w14:textId="77777777" w:rsidR="00A76AB0" w:rsidRDefault="00A76AB0" w:rsidP="00A76AB0">
        <w:pPr>
          <w:pStyle w:val="Piedepgina"/>
          <w:rPr>
            <w:color w:val="0070C0"/>
            <w:sz w:val="18"/>
            <w:szCs w:val="18"/>
          </w:rPr>
        </w:pPr>
        <w:r>
          <w:rPr>
            <w:color w:val="0070C0"/>
            <w:sz w:val="18"/>
            <w:szCs w:val="18"/>
          </w:rPr>
          <w:t>Control oficial en el ámbito de la producción primaria y calidad alimentaria.</w:t>
        </w:r>
      </w:p>
      <w:p w14:paraId="66462CE7" w14:textId="77777777" w:rsidR="00A76AB0" w:rsidRDefault="00A76AB0" w:rsidP="00A76AB0">
        <w:pPr>
          <w:pStyle w:val="Piedepgina"/>
          <w:rPr>
            <w:color w:val="0070C0"/>
            <w:sz w:val="18"/>
            <w:szCs w:val="18"/>
          </w:rPr>
        </w:pPr>
        <w:r>
          <w:rPr>
            <w:color w:val="0070C0"/>
            <w:sz w:val="18"/>
            <w:szCs w:val="18"/>
          </w:rPr>
          <w:t>Programas nacionales de control oficial del MAPA</w:t>
        </w:r>
      </w:p>
    </w:sdtContent>
  </w:sdt>
  <w:p w14:paraId="2D358777" w14:textId="77777777" w:rsidR="00A76AB0" w:rsidRDefault="00A76AB0" w:rsidP="00A76AB0">
    <w:pPr>
      <w:pStyle w:val="Piedepgina"/>
      <w:rPr>
        <w:color w:val="0070C0"/>
        <w:sz w:val="18"/>
        <w:szCs w:val="18"/>
      </w:rPr>
    </w:pPr>
  </w:p>
  <w:p w14:paraId="50E41801" w14:textId="77777777" w:rsidR="008246C2" w:rsidRDefault="008246C2" w:rsidP="00F855FF">
    <w:pPr>
      <w:pStyle w:val="Piedepgina"/>
      <w:tabs>
        <w:tab w:val="clear" w:pos="4252"/>
      </w:tabs>
      <w:spacing w:before="240"/>
      <w:rPr>
        <w:sz w:val="14"/>
      </w:rPr>
    </w:pPr>
  </w:p>
  <w:p w14:paraId="2E1DCEBF" w14:textId="77777777" w:rsidR="008246C2" w:rsidRDefault="008246C2" w:rsidP="00F855FF">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9D5C1" w14:textId="77777777" w:rsidR="008A460B" w:rsidRDefault="008A460B">
      <w:r>
        <w:separator/>
      </w:r>
    </w:p>
  </w:footnote>
  <w:footnote w:type="continuationSeparator" w:id="0">
    <w:p w14:paraId="4FD555AC" w14:textId="77777777" w:rsidR="008A460B" w:rsidRDefault="008A4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2C6A" w14:textId="2459890E" w:rsidR="008246C2" w:rsidRDefault="008246C2">
    <w:pPr>
      <w:pStyle w:val="Encabezado"/>
      <w:tabs>
        <w:tab w:val="clear"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2076A"/>
    <w:multiLevelType w:val="hybridMultilevel"/>
    <w:tmpl w:val="A91C0AB2"/>
    <w:lvl w:ilvl="0" w:tplc="AA7E32F0">
      <w:start w:val="5"/>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AB2517"/>
    <w:multiLevelType w:val="hybridMultilevel"/>
    <w:tmpl w:val="DA22CFDC"/>
    <w:lvl w:ilvl="0" w:tplc="4898577A">
      <w:start w:val="2"/>
      <w:numFmt w:val="bullet"/>
      <w:lvlText w:val="-"/>
      <w:lvlJc w:val="left"/>
      <w:pPr>
        <w:tabs>
          <w:tab w:val="num" w:pos="720"/>
        </w:tabs>
        <w:ind w:left="720" w:hanging="360"/>
      </w:pPr>
      <w:rPr>
        <w:rFonts w:ascii="Arial" w:eastAsia="Times New Roman" w:hAnsi="Arial" w:cs="Aria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8D7377"/>
    <w:multiLevelType w:val="hybridMultilevel"/>
    <w:tmpl w:val="608C334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A616AB"/>
    <w:multiLevelType w:val="hybridMultilevel"/>
    <w:tmpl w:val="B4DE2482"/>
    <w:lvl w:ilvl="0" w:tplc="0C0A0001">
      <w:start w:val="1"/>
      <w:numFmt w:val="bullet"/>
      <w:lvlText w:val=""/>
      <w:lvlJc w:val="left"/>
      <w:pPr>
        <w:ind w:left="1740" w:hanging="360"/>
      </w:pPr>
      <w:rPr>
        <w:rFonts w:ascii="Symbol" w:hAnsi="Symbol" w:hint="default"/>
      </w:rPr>
    </w:lvl>
    <w:lvl w:ilvl="1" w:tplc="0C0A0003">
      <w:start w:val="1"/>
      <w:numFmt w:val="bullet"/>
      <w:lvlText w:val="o"/>
      <w:lvlJc w:val="left"/>
      <w:pPr>
        <w:ind w:left="2460" w:hanging="360"/>
      </w:pPr>
      <w:rPr>
        <w:rFonts w:ascii="Courier New" w:hAnsi="Courier New" w:cs="Courier New" w:hint="default"/>
      </w:rPr>
    </w:lvl>
    <w:lvl w:ilvl="2" w:tplc="0C0A0005">
      <w:start w:val="1"/>
      <w:numFmt w:val="bullet"/>
      <w:lvlText w:val=""/>
      <w:lvlJc w:val="left"/>
      <w:pPr>
        <w:ind w:left="3180" w:hanging="360"/>
      </w:pPr>
      <w:rPr>
        <w:rFonts w:ascii="Wingdings" w:hAnsi="Wingdings" w:hint="default"/>
      </w:rPr>
    </w:lvl>
    <w:lvl w:ilvl="3" w:tplc="0C0A0001">
      <w:start w:val="1"/>
      <w:numFmt w:val="bullet"/>
      <w:lvlText w:val=""/>
      <w:lvlJc w:val="left"/>
      <w:pPr>
        <w:ind w:left="3900" w:hanging="360"/>
      </w:pPr>
      <w:rPr>
        <w:rFonts w:ascii="Symbol" w:hAnsi="Symbol" w:hint="default"/>
      </w:rPr>
    </w:lvl>
    <w:lvl w:ilvl="4" w:tplc="0C0A0003">
      <w:start w:val="1"/>
      <w:numFmt w:val="bullet"/>
      <w:lvlText w:val="o"/>
      <w:lvlJc w:val="left"/>
      <w:pPr>
        <w:ind w:left="4620" w:hanging="360"/>
      </w:pPr>
      <w:rPr>
        <w:rFonts w:ascii="Courier New" w:hAnsi="Courier New" w:cs="Courier New" w:hint="default"/>
      </w:rPr>
    </w:lvl>
    <w:lvl w:ilvl="5" w:tplc="0C0A0005">
      <w:start w:val="1"/>
      <w:numFmt w:val="bullet"/>
      <w:lvlText w:val=""/>
      <w:lvlJc w:val="left"/>
      <w:pPr>
        <w:ind w:left="5340" w:hanging="360"/>
      </w:pPr>
      <w:rPr>
        <w:rFonts w:ascii="Wingdings" w:hAnsi="Wingdings" w:hint="default"/>
      </w:rPr>
    </w:lvl>
    <w:lvl w:ilvl="6" w:tplc="0C0A0001">
      <w:start w:val="1"/>
      <w:numFmt w:val="bullet"/>
      <w:lvlText w:val=""/>
      <w:lvlJc w:val="left"/>
      <w:pPr>
        <w:ind w:left="6060" w:hanging="360"/>
      </w:pPr>
      <w:rPr>
        <w:rFonts w:ascii="Symbol" w:hAnsi="Symbol" w:hint="default"/>
      </w:rPr>
    </w:lvl>
    <w:lvl w:ilvl="7" w:tplc="0C0A0003">
      <w:start w:val="1"/>
      <w:numFmt w:val="bullet"/>
      <w:lvlText w:val="o"/>
      <w:lvlJc w:val="left"/>
      <w:pPr>
        <w:ind w:left="6780" w:hanging="360"/>
      </w:pPr>
      <w:rPr>
        <w:rFonts w:ascii="Courier New" w:hAnsi="Courier New" w:cs="Courier New" w:hint="default"/>
      </w:rPr>
    </w:lvl>
    <w:lvl w:ilvl="8" w:tplc="0C0A0005">
      <w:start w:val="1"/>
      <w:numFmt w:val="bullet"/>
      <w:lvlText w:val=""/>
      <w:lvlJc w:val="left"/>
      <w:pPr>
        <w:ind w:left="7500" w:hanging="360"/>
      </w:pPr>
      <w:rPr>
        <w:rFonts w:ascii="Wingdings" w:hAnsi="Wingdings" w:hint="default"/>
      </w:rPr>
    </w:lvl>
  </w:abstractNum>
  <w:abstractNum w:abstractNumId="4" w15:restartNumberingAfterBreak="0">
    <w:nsid w:val="2D3C16BE"/>
    <w:multiLevelType w:val="hybridMultilevel"/>
    <w:tmpl w:val="70642EE8"/>
    <w:lvl w:ilvl="0" w:tplc="0C0A0001">
      <w:start w:val="1"/>
      <w:numFmt w:val="bullet"/>
      <w:lvlText w:val=""/>
      <w:lvlJc w:val="left"/>
      <w:pPr>
        <w:tabs>
          <w:tab w:val="num" w:pos="420"/>
        </w:tabs>
        <w:ind w:left="420" w:hanging="360"/>
      </w:pPr>
      <w:rPr>
        <w:rFonts w:ascii="Symbol" w:hAnsi="Symbol" w:hint="default"/>
        <w:color w:val="0000FF"/>
      </w:rPr>
    </w:lvl>
    <w:lvl w:ilvl="1" w:tplc="0C0A0003">
      <w:start w:val="1"/>
      <w:numFmt w:val="bullet"/>
      <w:lvlText w:val="o"/>
      <w:lvlJc w:val="left"/>
      <w:pPr>
        <w:tabs>
          <w:tab w:val="num" w:pos="1140"/>
        </w:tabs>
        <w:ind w:left="1140" w:hanging="360"/>
      </w:pPr>
      <w:rPr>
        <w:rFonts w:ascii="Courier New" w:hAnsi="Courier New" w:cs="Courier New" w:hint="default"/>
      </w:rPr>
    </w:lvl>
    <w:lvl w:ilvl="2" w:tplc="0C0A0005" w:tentative="1">
      <w:start w:val="1"/>
      <w:numFmt w:val="bullet"/>
      <w:lvlText w:val=""/>
      <w:lvlJc w:val="left"/>
      <w:pPr>
        <w:tabs>
          <w:tab w:val="num" w:pos="1860"/>
        </w:tabs>
        <w:ind w:left="1860" w:hanging="360"/>
      </w:pPr>
      <w:rPr>
        <w:rFonts w:ascii="Wingdings" w:hAnsi="Wingdings" w:hint="default"/>
      </w:rPr>
    </w:lvl>
    <w:lvl w:ilvl="3" w:tplc="0C0A0001" w:tentative="1">
      <w:start w:val="1"/>
      <w:numFmt w:val="bullet"/>
      <w:lvlText w:val=""/>
      <w:lvlJc w:val="left"/>
      <w:pPr>
        <w:tabs>
          <w:tab w:val="num" w:pos="2580"/>
        </w:tabs>
        <w:ind w:left="2580" w:hanging="360"/>
      </w:pPr>
      <w:rPr>
        <w:rFonts w:ascii="Symbol" w:hAnsi="Symbol" w:hint="default"/>
      </w:rPr>
    </w:lvl>
    <w:lvl w:ilvl="4" w:tplc="0C0A0003" w:tentative="1">
      <w:start w:val="1"/>
      <w:numFmt w:val="bullet"/>
      <w:lvlText w:val="o"/>
      <w:lvlJc w:val="left"/>
      <w:pPr>
        <w:tabs>
          <w:tab w:val="num" w:pos="3300"/>
        </w:tabs>
        <w:ind w:left="3300" w:hanging="360"/>
      </w:pPr>
      <w:rPr>
        <w:rFonts w:ascii="Courier New" w:hAnsi="Courier New" w:cs="Courier New" w:hint="default"/>
      </w:rPr>
    </w:lvl>
    <w:lvl w:ilvl="5" w:tplc="0C0A0005" w:tentative="1">
      <w:start w:val="1"/>
      <w:numFmt w:val="bullet"/>
      <w:lvlText w:val=""/>
      <w:lvlJc w:val="left"/>
      <w:pPr>
        <w:tabs>
          <w:tab w:val="num" w:pos="4020"/>
        </w:tabs>
        <w:ind w:left="4020" w:hanging="360"/>
      </w:pPr>
      <w:rPr>
        <w:rFonts w:ascii="Wingdings" w:hAnsi="Wingdings" w:hint="default"/>
      </w:rPr>
    </w:lvl>
    <w:lvl w:ilvl="6" w:tplc="0C0A0001" w:tentative="1">
      <w:start w:val="1"/>
      <w:numFmt w:val="bullet"/>
      <w:lvlText w:val=""/>
      <w:lvlJc w:val="left"/>
      <w:pPr>
        <w:tabs>
          <w:tab w:val="num" w:pos="4740"/>
        </w:tabs>
        <w:ind w:left="4740" w:hanging="360"/>
      </w:pPr>
      <w:rPr>
        <w:rFonts w:ascii="Symbol" w:hAnsi="Symbol" w:hint="default"/>
      </w:rPr>
    </w:lvl>
    <w:lvl w:ilvl="7" w:tplc="0C0A0003" w:tentative="1">
      <w:start w:val="1"/>
      <w:numFmt w:val="bullet"/>
      <w:lvlText w:val="o"/>
      <w:lvlJc w:val="left"/>
      <w:pPr>
        <w:tabs>
          <w:tab w:val="num" w:pos="5460"/>
        </w:tabs>
        <w:ind w:left="5460" w:hanging="360"/>
      </w:pPr>
      <w:rPr>
        <w:rFonts w:ascii="Courier New" w:hAnsi="Courier New" w:cs="Courier New" w:hint="default"/>
      </w:rPr>
    </w:lvl>
    <w:lvl w:ilvl="8" w:tplc="0C0A0005" w:tentative="1">
      <w:start w:val="1"/>
      <w:numFmt w:val="bullet"/>
      <w:lvlText w:val=""/>
      <w:lvlJc w:val="left"/>
      <w:pPr>
        <w:tabs>
          <w:tab w:val="num" w:pos="6180"/>
        </w:tabs>
        <w:ind w:left="6180" w:hanging="360"/>
      </w:pPr>
      <w:rPr>
        <w:rFonts w:ascii="Wingdings" w:hAnsi="Wingdings" w:hint="default"/>
      </w:rPr>
    </w:lvl>
  </w:abstractNum>
  <w:abstractNum w:abstractNumId="5" w15:restartNumberingAfterBreak="0">
    <w:nsid w:val="2FAB6191"/>
    <w:multiLevelType w:val="hybridMultilevel"/>
    <w:tmpl w:val="A1EC66D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8B2631"/>
    <w:multiLevelType w:val="singleLevel"/>
    <w:tmpl w:val="05AE2532"/>
    <w:lvl w:ilvl="0">
      <w:numFmt w:val="bullet"/>
      <w:lvlText w:val="-"/>
      <w:lvlJc w:val="left"/>
      <w:pPr>
        <w:ind w:left="501" w:hanging="360"/>
      </w:pPr>
      <w:rPr>
        <w:rFonts w:hint="default"/>
      </w:rPr>
    </w:lvl>
  </w:abstractNum>
  <w:abstractNum w:abstractNumId="7" w15:restartNumberingAfterBreak="0">
    <w:nsid w:val="44844A04"/>
    <w:multiLevelType w:val="hybridMultilevel"/>
    <w:tmpl w:val="CAC4633A"/>
    <w:lvl w:ilvl="0" w:tplc="0C0A0001">
      <w:start w:val="1"/>
      <w:numFmt w:val="bullet"/>
      <w:lvlText w:val=""/>
      <w:lvlJc w:val="left"/>
      <w:pPr>
        <w:ind w:left="462" w:hanging="360"/>
      </w:pPr>
      <w:rPr>
        <w:rFonts w:ascii="Symbol" w:hAnsi="Symbol" w:hint="default"/>
      </w:rPr>
    </w:lvl>
    <w:lvl w:ilvl="1" w:tplc="0C0A0003">
      <w:start w:val="1"/>
      <w:numFmt w:val="bullet"/>
      <w:lvlText w:val="o"/>
      <w:lvlJc w:val="left"/>
      <w:pPr>
        <w:ind w:left="1182" w:hanging="360"/>
      </w:pPr>
      <w:rPr>
        <w:rFonts w:ascii="Courier New" w:hAnsi="Courier New" w:cs="Courier New" w:hint="default"/>
      </w:rPr>
    </w:lvl>
    <w:lvl w:ilvl="2" w:tplc="0C0A0005" w:tentative="1">
      <w:start w:val="1"/>
      <w:numFmt w:val="bullet"/>
      <w:lvlText w:val=""/>
      <w:lvlJc w:val="left"/>
      <w:pPr>
        <w:ind w:left="1902" w:hanging="360"/>
      </w:pPr>
      <w:rPr>
        <w:rFonts w:ascii="Wingdings" w:hAnsi="Wingdings" w:hint="default"/>
      </w:rPr>
    </w:lvl>
    <w:lvl w:ilvl="3" w:tplc="0C0A0001" w:tentative="1">
      <w:start w:val="1"/>
      <w:numFmt w:val="bullet"/>
      <w:lvlText w:val=""/>
      <w:lvlJc w:val="left"/>
      <w:pPr>
        <w:ind w:left="2622" w:hanging="360"/>
      </w:pPr>
      <w:rPr>
        <w:rFonts w:ascii="Symbol" w:hAnsi="Symbol" w:hint="default"/>
      </w:rPr>
    </w:lvl>
    <w:lvl w:ilvl="4" w:tplc="0C0A0003" w:tentative="1">
      <w:start w:val="1"/>
      <w:numFmt w:val="bullet"/>
      <w:lvlText w:val="o"/>
      <w:lvlJc w:val="left"/>
      <w:pPr>
        <w:ind w:left="3342" w:hanging="360"/>
      </w:pPr>
      <w:rPr>
        <w:rFonts w:ascii="Courier New" w:hAnsi="Courier New" w:hint="default"/>
      </w:rPr>
    </w:lvl>
    <w:lvl w:ilvl="5" w:tplc="0C0A0005" w:tentative="1">
      <w:start w:val="1"/>
      <w:numFmt w:val="bullet"/>
      <w:lvlText w:val=""/>
      <w:lvlJc w:val="left"/>
      <w:pPr>
        <w:ind w:left="4062" w:hanging="360"/>
      </w:pPr>
      <w:rPr>
        <w:rFonts w:ascii="Wingdings" w:hAnsi="Wingdings" w:hint="default"/>
      </w:rPr>
    </w:lvl>
    <w:lvl w:ilvl="6" w:tplc="0C0A0001" w:tentative="1">
      <w:start w:val="1"/>
      <w:numFmt w:val="bullet"/>
      <w:lvlText w:val=""/>
      <w:lvlJc w:val="left"/>
      <w:pPr>
        <w:ind w:left="4782" w:hanging="360"/>
      </w:pPr>
      <w:rPr>
        <w:rFonts w:ascii="Symbol" w:hAnsi="Symbol" w:hint="default"/>
      </w:rPr>
    </w:lvl>
    <w:lvl w:ilvl="7" w:tplc="0C0A0003" w:tentative="1">
      <w:start w:val="1"/>
      <w:numFmt w:val="bullet"/>
      <w:lvlText w:val="o"/>
      <w:lvlJc w:val="left"/>
      <w:pPr>
        <w:ind w:left="5502" w:hanging="360"/>
      </w:pPr>
      <w:rPr>
        <w:rFonts w:ascii="Courier New" w:hAnsi="Courier New" w:hint="default"/>
      </w:rPr>
    </w:lvl>
    <w:lvl w:ilvl="8" w:tplc="0C0A0005" w:tentative="1">
      <w:start w:val="1"/>
      <w:numFmt w:val="bullet"/>
      <w:lvlText w:val=""/>
      <w:lvlJc w:val="left"/>
      <w:pPr>
        <w:ind w:left="6222" w:hanging="360"/>
      </w:pPr>
      <w:rPr>
        <w:rFonts w:ascii="Wingdings" w:hAnsi="Wingdings" w:hint="default"/>
      </w:rPr>
    </w:lvl>
  </w:abstractNum>
  <w:abstractNum w:abstractNumId="8" w15:restartNumberingAfterBreak="0">
    <w:nsid w:val="510A39AC"/>
    <w:multiLevelType w:val="hybridMultilevel"/>
    <w:tmpl w:val="6130DE54"/>
    <w:lvl w:ilvl="0" w:tplc="AA7E32F0">
      <w:start w:val="5"/>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BC39CF"/>
    <w:multiLevelType w:val="hybridMultilevel"/>
    <w:tmpl w:val="F6388A0E"/>
    <w:lvl w:ilvl="0" w:tplc="ACBA0574">
      <w:start w:val="1"/>
      <w:numFmt w:val="bullet"/>
      <w:lvlText w:val="-"/>
      <w:lvlJc w:val="left"/>
      <w:pPr>
        <w:tabs>
          <w:tab w:val="num" w:pos="1065"/>
        </w:tabs>
        <w:ind w:left="1065" w:hanging="360"/>
      </w:pPr>
      <w:rPr>
        <w:rFonts w:ascii="Times New Roman" w:eastAsia="Times New Roman" w:hAnsi="Times New Roman" w:cs="Times New Roman" w:hint="default"/>
      </w:rPr>
    </w:lvl>
    <w:lvl w:ilvl="1" w:tplc="8F149C50">
      <w:start w:val="1"/>
      <w:numFmt w:val="bullet"/>
      <w:lvlText w:val=""/>
      <w:lvlJc w:val="left"/>
      <w:pPr>
        <w:tabs>
          <w:tab w:val="num" w:pos="1785"/>
        </w:tabs>
        <w:ind w:left="1785" w:hanging="360"/>
      </w:pPr>
      <w:rPr>
        <w:rFonts w:ascii="Symbol" w:eastAsia="Times New Roman" w:hAnsi="Symbol" w:cs="Arial"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cs="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cs="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abstractNum w:abstractNumId="10" w15:restartNumberingAfterBreak="0">
    <w:nsid w:val="60086EF7"/>
    <w:multiLevelType w:val="hybridMultilevel"/>
    <w:tmpl w:val="2A8A6F9A"/>
    <w:lvl w:ilvl="0" w:tplc="5DB0A16C">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63325377"/>
    <w:multiLevelType w:val="hybridMultilevel"/>
    <w:tmpl w:val="4C8E65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7433618"/>
    <w:multiLevelType w:val="hybridMultilevel"/>
    <w:tmpl w:val="F4B0BECA"/>
    <w:lvl w:ilvl="0" w:tplc="AA7E32F0">
      <w:start w:val="5"/>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2B7823"/>
    <w:multiLevelType w:val="hybridMultilevel"/>
    <w:tmpl w:val="2D14E7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87886693">
    <w:abstractNumId w:val="10"/>
  </w:num>
  <w:num w:numId="2" w16cid:durableId="1682078404">
    <w:abstractNumId w:val="9"/>
  </w:num>
  <w:num w:numId="3" w16cid:durableId="1077746980">
    <w:abstractNumId w:val="5"/>
  </w:num>
  <w:num w:numId="4" w16cid:durableId="909653288">
    <w:abstractNumId w:val="4"/>
  </w:num>
  <w:num w:numId="5" w16cid:durableId="371928120">
    <w:abstractNumId w:val="0"/>
  </w:num>
  <w:num w:numId="6" w16cid:durableId="1543832230">
    <w:abstractNumId w:val="8"/>
  </w:num>
  <w:num w:numId="7" w16cid:durableId="595595863">
    <w:abstractNumId w:val="12"/>
  </w:num>
  <w:num w:numId="8" w16cid:durableId="287012169">
    <w:abstractNumId w:val="11"/>
  </w:num>
  <w:num w:numId="9" w16cid:durableId="1382633505">
    <w:abstractNumId w:val="2"/>
  </w:num>
  <w:num w:numId="10" w16cid:durableId="225728004">
    <w:abstractNumId w:val="7"/>
  </w:num>
  <w:num w:numId="11" w16cid:durableId="1529372416">
    <w:abstractNumId w:val="3"/>
  </w:num>
  <w:num w:numId="12" w16cid:durableId="509682030">
    <w:abstractNumId w:val="6"/>
  </w:num>
  <w:num w:numId="13" w16cid:durableId="1613434499">
    <w:abstractNumId w:val="1"/>
  </w:num>
  <w:num w:numId="14" w16cid:durableId="8656762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BC2"/>
    <w:rsid w:val="00002260"/>
    <w:rsid w:val="00002D8D"/>
    <w:rsid w:val="00003B49"/>
    <w:rsid w:val="00003F45"/>
    <w:rsid w:val="00003F58"/>
    <w:rsid w:val="00004BD2"/>
    <w:rsid w:val="00004EB0"/>
    <w:rsid w:val="00004EE0"/>
    <w:rsid w:val="00005A56"/>
    <w:rsid w:val="00005C42"/>
    <w:rsid w:val="00006FAB"/>
    <w:rsid w:val="0001387F"/>
    <w:rsid w:val="0001753F"/>
    <w:rsid w:val="00020B59"/>
    <w:rsid w:val="000245DA"/>
    <w:rsid w:val="00025703"/>
    <w:rsid w:val="00025B11"/>
    <w:rsid w:val="00027451"/>
    <w:rsid w:val="000277CD"/>
    <w:rsid w:val="00027EAA"/>
    <w:rsid w:val="0003438D"/>
    <w:rsid w:val="00034A9B"/>
    <w:rsid w:val="00041F93"/>
    <w:rsid w:val="000455F3"/>
    <w:rsid w:val="0004646E"/>
    <w:rsid w:val="00046662"/>
    <w:rsid w:val="0005244F"/>
    <w:rsid w:val="00052DC9"/>
    <w:rsid w:val="00054519"/>
    <w:rsid w:val="00055068"/>
    <w:rsid w:val="000631BB"/>
    <w:rsid w:val="00063E4C"/>
    <w:rsid w:val="00065442"/>
    <w:rsid w:val="0006557A"/>
    <w:rsid w:val="00065B20"/>
    <w:rsid w:val="000674E9"/>
    <w:rsid w:val="00071679"/>
    <w:rsid w:val="00074A68"/>
    <w:rsid w:val="00074A6A"/>
    <w:rsid w:val="00074FDE"/>
    <w:rsid w:val="000756C1"/>
    <w:rsid w:val="000762DD"/>
    <w:rsid w:val="00076578"/>
    <w:rsid w:val="000775C7"/>
    <w:rsid w:val="00081979"/>
    <w:rsid w:val="00081AEA"/>
    <w:rsid w:val="00087954"/>
    <w:rsid w:val="0009126A"/>
    <w:rsid w:val="00092683"/>
    <w:rsid w:val="00092B3C"/>
    <w:rsid w:val="00093F64"/>
    <w:rsid w:val="00096DC6"/>
    <w:rsid w:val="00097DC5"/>
    <w:rsid w:val="000A1266"/>
    <w:rsid w:val="000A24B4"/>
    <w:rsid w:val="000A25F6"/>
    <w:rsid w:val="000A677D"/>
    <w:rsid w:val="000A6EE6"/>
    <w:rsid w:val="000B0B09"/>
    <w:rsid w:val="000B2F06"/>
    <w:rsid w:val="000B5A53"/>
    <w:rsid w:val="000C2BB3"/>
    <w:rsid w:val="000C3ABF"/>
    <w:rsid w:val="000D0684"/>
    <w:rsid w:val="000D0E5F"/>
    <w:rsid w:val="000D3667"/>
    <w:rsid w:val="000D3779"/>
    <w:rsid w:val="000D39EA"/>
    <w:rsid w:val="000E010B"/>
    <w:rsid w:val="000E3AE9"/>
    <w:rsid w:val="000E6989"/>
    <w:rsid w:val="000E7E6D"/>
    <w:rsid w:val="000F0B81"/>
    <w:rsid w:val="000F26A7"/>
    <w:rsid w:val="000F5D6D"/>
    <w:rsid w:val="001035D0"/>
    <w:rsid w:val="00105FCD"/>
    <w:rsid w:val="0010609D"/>
    <w:rsid w:val="00107839"/>
    <w:rsid w:val="00111D32"/>
    <w:rsid w:val="001130A2"/>
    <w:rsid w:val="0011389B"/>
    <w:rsid w:val="0011439D"/>
    <w:rsid w:val="00114E19"/>
    <w:rsid w:val="00122291"/>
    <w:rsid w:val="00122D9A"/>
    <w:rsid w:val="001302F1"/>
    <w:rsid w:val="00132967"/>
    <w:rsid w:val="0013741A"/>
    <w:rsid w:val="001446BC"/>
    <w:rsid w:val="00144FDA"/>
    <w:rsid w:val="00147994"/>
    <w:rsid w:val="00151041"/>
    <w:rsid w:val="0015366B"/>
    <w:rsid w:val="0015731E"/>
    <w:rsid w:val="001621A4"/>
    <w:rsid w:val="00174A33"/>
    <w:rsid w:val="00176A48"/>
    <w:rsid w:val="00180336"/>
    <w:rsid w:val="00180734"/>
    <w:rsid w:val="00180884"/>
    <w:rsid w:val="00180AAB"/>
    <w:rsid w:val="0018323B"/>
    <w:rsid w:val="00187373"/>
    <w:rsid w:val="001960BA"/>
    <w:rsid w:val="001961CB"/>
    <w:rsid w:val="00197D6F"/>
    <w:rsid w:val="001A561E"/>
    <w:rsid w:val="001A5771"/>
    <w:rsid w:val="001A7B9C"/>
    <w:rsid w:val="001A7EEC"/>
    <w:rsid w:val="001B4465"/>
    <w:rsid w:val="001B5EDD"/>
    <w:rsid w:val="001B6E4D"/>
    <w:rsid w:val="001C04C5"/>
    <w:rsid w:val="001C1FBB"/>
    <w:rsid w:val="001D11BC"/>
    <w:rsid w:val="001D1B40"/>
    <w:rsid w:val="001D23F7"/>
    <w:rsid w:val="001D2DEF"/>
    <w:rsid w:val="001D7EA0"/>
    <w:rsid w:val="001E0C63"/>
    <w:rsid w:val="001E206E"/>
    <w:rsid w:val="001E4F17"/>
    <w:rsid w:val="001E50A0"/>
    <w:rsid w:val="001E612E"/>
    <w:rsid w:val="001E7AF3"/>
    <w:rsid w:val="001F656C"/>
    <w:rsid w:val="001F67D0"/>
    <w:rsid w:val="00202AFB"/>
    <w:rsid w:val="00204E05"/>
    <w:rsid w:val="00205E83"/>
    <w:rsid w:val="00210BA1"/>
    <w:rsid w:val="002118FC"/>
    <w:rsid w:val="0021388A"/>
    <w:rsid w:val="0022392D"/>
    <w:rsid w:val="0022603C"/>
    <w:rsid w:val="002347AE"/>
    <w:rsid w:val="00236BB1"/>
    <w:rsid w:val="0024071E"/>
    <w:rsid w:val="00240756"/>
    <w:rsid w:val="00244B2D"/>
    <w:rsid w:val="002460E9"/>
    <w:rsid w:val="00247EDC"/>
    <w:rsid w:val="00252287"/>
    <w:rsid w:val="002524B8"/>
    <w:rsid w:val="0025277D"/>
    <w:rsid w:val="00254BC6"/>
    <w:rsid w:val="00257304"/>
    <w:rsid w:val="0026380A"/>
    <w:rsid w:val="00263AB8"/>
    <w:rsid w:val="0027112B"/>
    <w:rsid w:val="0027136E"/>
    <w:rsid w:val="00275B87"/>
    <w:rsid w:val="002834F0"/>
    <w:rsid w:val="002842A5"/>
    <w:rsid w:val="002852D2"/>
    <w:rsid w:val="00286348"/>
    <w:rsid w:val="002871FE"/>
    <w:rsid w:val="00291C30"/>
    <w:rsid w:val="00291C5D"/>
    <w:rsid w:val="002951F5"/>
    <w:rsid w:val="002A1B00"/>
    <w:rsid w:val="002A2358"/>
    <w:rsid w:val="002A24A3"/>
    <w:rsid w:val="002A3780"/>
    <w:rsid w:val="002A4655"/>
    <w:rsid w:val="002B2189"/>
    <w:rsid w:val="002B2ECD"/>
    <w:rsid w:val="002B37A6"/>
    <w:rsid w:val="002B4FA4"/>
    <w:rsid w:val="002B5C45"/>
    <w:rsid w:val="002B71B1"/>
    <w:rsid w:val="002C2396"/>
    <w:rsid w:val="002D634D"/>
    <w:rsid w:val="002D6508"/>
    <w:rsid w:val="002D6B06"/>
    <w:rsid w:val="002D6B61"/>
    <w:rsid w:val="002E2C68"/>
    <w:rsid w:val="002E4045"/>
    <w:rsid w:val="002E7013"/>
    <w:rsid w:val="002E7D55"/>
    <w:rsid w:val="002F01EF"/>
    <w:rsid w:val="002F03D5"/>
    <w:rsid w:val="002F08E7"/>
    <w:rsid w:val="002F1D64"/>
    <w:rsid w:val="002F3C6F"/>
    <w:rsid w:val="002F3DC5"/>
    <w:rsid w:val="002F6B63"/>
    <w:rsid w:val="003021C2"/>
    <w:rsid w:val="00305694"/>
    <w:rsid w:val="00310811"/>
    <w:rsid w:val="003112A0"/>
    <w:rsid w:val="00312DB8"/>
    <w:rsid w:val="003133F0"/>
    <w:rsid w:val="00316223"/>
    <w:rsid w:val="00322608"/>
    <w:rsid w:val="00322741"/>
    <w:rsid w:val="0032306B"/>
    <w:rsid w:val="003231BF"/>
    <w:rsid w:val="00324DD9"/>
    <w:rsid w:val="003273A2"/>
    <w:rsid w:val="00341599"/>
    <w:rsid w:val="00347E93"/>
    <w:rsid w:val="00357C51"/>
    <w:rsid w:val="00357C9C"/>
    <w:rsid w:val="0036444F"/>
    <w:rsid w:val="00367C47"/>
    <w:rsid w:val="00371A9F"/>
    <w:rsid w:val="00372C82"/>
    <w:rsid w:val="0037544D"/>
    <w:rsid w:val="00375DA2"/>
    <w:rsid w:val="00376ED2"/>
    <w:rsid w:val="003809EE"/>
    <w:rsid w:val="00384460"/>
    <w:rsid w:val="00384E5B"/>
    <w:rsid w:val="00387637"/>
    <w:rsid w:val="00387FC8"/>
    <w:rsid w:val="0039581F"/>
    <w:rsid w:val="00396550"/>
    <w:rsid w:val="00397C54"/>
    <w:rsid w:val="003A10EC"/>
    <w:rsid w:val="003A17F5"/>
    <w:rsid w:val="003A3389"/>
    <w:rsid w:val="003A48CC"/>
    <w:rsid w:val="003A6682"/>
    <w:rsid w:val="003A6697"/>
    <w:rsid w:val="003B1A3C"/>
    <w:rsid w:val="003D010D"/>
    <w:rsid w:val="003D2713"/>
    <w:rsid w:val="003D3747"/>
    <w:rsid w:val="003E307F"/>
    <w:rsid w:val="003E328B"/>
    <w:rsid w:val="003E79A8"/>
    <w:rsid w:val="003F33B5"/>
    <w:rsid w:val="003F6CE7"/>
    <w:rsid w:val="00401440"/>
    <w:rsid w:val="00402196"/>
    <w:rsid w:val="004028DD"/>
    <w:rsid w:val="00404A06"/>
    <w:rsid w:val="004050FE"/>
    <w:rsid w:val="00406B34"/>
    <w:rsid w:val="0041189C"/>
    <w:rsid w:val="00415A3F"/>
    <w:rsid w:val="0042423F"/>
    <w:rsid w:val="00424D5F"/>
    <w:rsid w:val="00431C0C"/>
    <w:rsid w:val="00432430"/>
    <w:rsid w:val="00432792"/>
    <w:rsid w:val="00432BDB"/>
    <w:rsid w:val="00436EC5"/>
    <w:rsid w:val="0044020C"/>
    <w:rsid w:val="00440C02"/>
    <w:rsid w:val="00440E4D"/>
    <w:rsid w:val="0044316D"/>
    <w:rsid w:val="0044399F"/>
    <w:rsid w:val="004445BF"/>
    <w:rsid w:val="004451ED"/>
    <w:rsid w:val="00445913"/>
    <w:rsid w:val="00450470"/>
    <w:rsid w:val="0045144D"/>
    <w:rsid w:val="0045261D"/>
    <w:rsid w:val="00456B38"/>
    <w:rsid w:val="004607AA"/>
    <w:rsid w:val="00464024"/>
    <w:rsid w:val="0047472D"/>
    <w:rsid w:val="00475750"/>
    <w:rsid w:val="004766E8"/>
    <w:rsid w:val="004800FE"/>
    <w:rsid w:val="004851B5"/>
    <w:rsid w:val="0048632D"/>
    <w:rsid w:val="00487D4C"/>
    <w:rsid w:val="004901B7"/>
    <w:rsid w:val="0049125E"/>
    <w:rsid w:val="00494BAD"/>
    <w:rsid w:val="0049528E"/>
    <w:rsid w:val="004A1D67"/>
    <w:rsid w:val="004A2F5A"/>
    <w:rsid w:val="004A3910"/>
    <w:rsid w:val="004A7071"/>
    <w:rsid w:val="004B125A"/>
    <w:rsid w:val="004B26C9"/>
    <w:rsid w:val="004B4840"/>
    <w:rsid w:val="004B5B5B"/>
    <w:rsid w:val="004C07E1"/>
    <w:rsid w:val="004C0B28"/>
    <w:rsid w:val="004C541E"/>
    <w:rsid w:val="004C77A5"/>
    <w:rsid w:val="004D0894"/>
    <w:rsid w:val="004D0DB5"/>
    <w:rsid w:val="004D19DA"/>
    <w:rsid w:val="004D2B3F"/>
    <w:rsid w:val="004D428A"/>
    <w:rsid w:val="004E19A0"/>
    <w:rsid w:val="004E65C9"/>
    <w:rsid w:val="004F2FD1"/>
    <w:rsid w:val="004F356B"/>
    <w:rsid w:val="004F406F"/>
    <w:rsid w:val="004F43E5"/>
    <w:rsid w:val="004F6257"/>
    <w:rsid w:val="00500CCB"/>
    <w:rsid w:val="00501520"/>
    <w:rsid w:val="0050387B"/>
    <w:rsid w:val="00506183"/>
    <w:rsid w:val="005078BA"/>
    <w:rsid w:val="00507A53"/>
    <w:rsid w:val="00507C34"/>
    <w:rsid w:val="00512CA2"/>
    <w:rsid w:val="00512E4D"/>
    <w:rsid w:val="005174F3"/>
    <w:rsid w:val="00520F83"/>
    <w:rsid w:val="005211D0"/>
    <w:rsid w:val="00521A9A"/>
    <w:rsid w:val="00521ACB"/>
    <w:rsid w:val="00522DA4"/>
    <w:rsid w:val="00526B12"/>
    <w:rsid w:val="005304E8"/>
    <w:rsid w:val="00531253"/>
    <w:rsid w:val="0053678E"/>
    <w:rsid w:val="005430A2"/>
    <w:rsid w:val="00543843"/>
    <w:rsid w:val="00547439"/>
    <w:rsid w:val="005527B2"/>
    <w:rsid w:val="005553A8"/>
    <w:rsid w:val="00555523"/>
    <w:rsid w:val="00555FCA"/>
    <w:rsid w:val="0056745E"/>
    <w:rsid w:val="00570089"/>
    <w:rsid w:val="0057249D"/>
    <w:rsid w:val="005730D9"/>
    <w:rsid w:val="00580461"/>
    <w:rsid w:val="0058073B"/>
    <w:rsid w:val="0058362C"/>
    <w:rsid w:val="00583C0D"/>
    <w:rsid w:val="00586F38"/>
    <w:rsid w:val="00591468"/>
    <w:rsid w:val="00591B7C"/>
    <w:rsid w:val="00593872"/>
    <w:rsid w:val="005940BA"/>
    <w:rsid w:val="00594FC8"/>
    <w:rsid w:val="005A7234"/>
    <w:rsid w:val="005B1E9B"/>
    <w:rsid w:val="005B27FB"/>
    <w:rsid w:val="005B3F34"/>
    <w:rsid w:val="005B4D34"/>
    <w:rsid w:val="005C06E9"/>
    <w:rsid w:val="005C0B23"/>
    <w:rsid w:val="005C4197"/>
    <w:rsid w:val="005C55EF"/>
    <w:rsid w:val="005C768D"/>
    <w:rsid w:val="005C7FB3"/>
    <w:rsid w:val="005D0ECB"/>
    <w:rsid w:val="005D3AF3"/>
    <w:rsid w:val="005D46BB"/>
    <w:rsid w:val="005D58DD"/>
    <w:rsid w:val="005D5E40"/>
    <w:rsid w:val="005D61B4"/>
    <w:rsid w:val="005E1D3C"/>
    <w:rsid w:val="005E2251"/>
    <w:rsid w:val="005E232F"/>
    <w:rsid w:val="005E39B0"/>
    <w:rsid w:val="005E6A9B"/>
    <w:rsid w:val="005F23F8"/>
    <w:rsid w:val="00600C37"/>
    <w:rsid w:val="0060206B"/>
    <w:rsid w:val="0060705C"/>
    <w:rsid w:val="00610ECB"/>
    <w:rsid w:val="00614009"/>
    <w:rsid w:val="00614AD7"/>
    <w:rsid w:val="00616C6E"/>
    <w:rsid w:val="00616EE0"/>
    <w:rsid w:val="006172BC"/>
    <w:rsid w:val="0062322B"/>
    <w:rsid w:val="006244F5"/>
    <w:rsid w:val="0062679E"/>
    <w:rsid w:val="00644FE1"/>
    <w:rsid w:val="0064512A"/>
    <w:rsid w:val="00646D62"/>
    <w:rsid w:val="0065154D"/>
    <w:rsid w:val="00651F2E"/>
    <w:rsid w:val="006555E7"/>
    <w:rsid w:val="00657752"/>
    <w:rsid w:val="00667C22"/>
    <w:rsid w:val="00670265"/>
    <w:rsid w:val="00676FEB"/>
    <w:rsid w:val="006771FD"/>
    <w:rsid w:val="0068116B"/>
    <w:rsid w:val="00683E4A"/>
    <w:rsid w:val="0069009E"/>
    <w:rsid w:val="006918FB"/>
    <w:rsid w:val="00692DBD"/>
    <w:rsid w:val="006932A6"/>
    <w:rsid w:val="0069359A"/>
    <w:rsid w:val="00694390"/>
    <w:rsid w:val="006A15D3"/>
    <w:rsid w:val="006A795D"/>
    <w:rsid w:val="006B0D90"/>
    <w:rsid w:val="006B1397"/>
    <w:rsid w:val="006B2052"/>
    <w:rsid w:val="006B2A1C"/>
    <w:rsid w:val="006B520B"/>
    <w:rsid w:val="006B76BC"/>
    <w:rsid w:val="006C1B5D"/>
    <w:rsid w:val="006C3485"/>
    <w:rsid w:val="006C3C43"/>
    <w:rsid w:val="006C4C6D"/>
    <w:rsid w:val="006C5185"/>
    <w:rsid w:val="006C78D9"/>
    <w:rsid w:val="006D2BC2"/>
    <w:rsid w:val="006D5F36"/>
    <w:rsid w:val="006D7E4C"/>
    <w:rsid w:val="006E0503"/>
    <w:rsid w:val="006E2869"/>
    <w:rsid w:val="006E2F65"/>
    <w:rsid w:val="006E34A1"/>
    <w:rsid w:val="006E67D4"/>
    <w:rsid w:val="006F2739"/>
    <w:rsid w:val="006F3278"/>
    <w:rsid w:val="006F7368"/>
    <w:rsid w:val="00701A2B"/>
    <w:rsid w:val="007027D7"/>
    <w:rsid w:val="007034CC"/>
    <w:rsid w:val="00704FE8"/>
    <w:rsid w:val="00705973"/>
    <w:rsid w:val="00707F6B"/>
    <w:rsid w:val="007107CF"/>
    <w:rsid w:val="00710D79"/>
    <w:rsid w:val="00713F9A"/>
    <w:rsid w:val="00714D2D"/>
    <w:rsid w:val="00716891"/>
    <w:rsid w:val="0072176F"/>
    <w:rsid w:val="007217E2"/>
    <w:rsid w:val="0072278C"/>
    <w:rsid w:val="00726B46"/>
    <w:rsid w:val="007321EF"/>
    <w:rsid w:val="007330D6"/>
    <w:rsid w:val="00733B91"/>
    <w:rsid w:val="0073625A"/>
    <w:rsid w:val="00741B1E"/>
    <w:rsid w:val="007440A3"/>
    <w:rsid w:val="007468DB"/>
    <w:rsid w:val="007515D5"/>
    <w:rsid w:val="007517D1"/>
    <w:rsid w:val="0075273A"/>
    <w:rsid w:val="00756C76"/>
    <w:rsid w:val="0075723A"/>
    <w:rsid w:val="007572A7"/>
    <w:rsid w:val="00761400"/>
    <w:rsid w:val="0076298F"/>
    <w:rsid w:val="007670B6"/>
    <w:rsid w:val="007701B8"/>
    <w:rsid w:val="00771450"/>
    <w:rsid w:val="00772CDB"/>
    <w:rsid w:val="00775793"/>
    <w:rsid w:val="00776A68"/>
    <w:rsid w:val="00776ECB"/>
    <w:rsid w:val="00777E68"/>
    <w:rsid w:val="00781258"/>
    <w:rsid w:val="007813B2"/>
    <w:rsid w:val="00790959"/>
    <w:rsid w:val="007916F0"/>
    <w:rsid w:val="007916FD"/>
    <w:rsid w:val="00793675"/>
    <w:rsid w:val="00794011"/>
    <w:rsid w:val="007941CC"/>
    <w:rsid w:val="007A063B"/>
    <w:rsid w:val="007A23CE"/>
    <w:rsid w:val="007B04F4"/>
    <w:rsid w:val="007B14F3"/>
    <w:rsid w:val="007B4493"/>
    <w:rsid w:val="007B4D07"/>
    <w:rsid w:val="007B4E02"/>
    <w:rsid w:val="007B512F"/>
    <w:rsid w:val="007B76D4"/>
    <w:rsid w:val="007B7CB0"/>
    <w:rsid w:val="007C251A"/>
    <w:rsid w:val="007C3E2C"/>
    <w:rsid w:val="007C7AFA"/>
    <w:rsid w:val="007C7B3E"/>
    <w:rsid w:val="007D06BF"/>
    <w:rsid w:val="007D1351"/>
    <w:rsid w:val="007D3583"/>
    <w:rsid w:val="007D4A51"/>
    <w:rsid w:val="007E1D9E"/>
    <w:rsid w:val="007E2B61"/>
    <w:rsid w:val="007E4242"/>
    <w:rsid w:val="007F09A0"/>
    <w:rsid w:val="007F1F48"/>
    <w:rsid w:val="007F761C"/>
    <w:rsid w:val="00802CFD"/>
    <w:rsid w:val="00810D6C"/>
    <w:rsid w:val="00811201"/>
    <w:rsid w:val="00812B99"/>
    <w:rsid w:val="008147F2"/>
    <w:rsid w:val="00816B43"/>
    <w:rsid w:val="00816B79"/>
    <w:rsid w:val="00816B7D"/>
    <w:rsid w:val="008246C2"/>
    <w:rsid w:val="008274B7"/>
    <w:rsid w:val="0083161D"/>
    <w:rsid w:val="008361F2"/>
    <w:rsid w:val="00840352"/>
    <w:rsid w:val="00847097"/>
    <w:rsid w:val="00850DF5"/>
    <w:rsid w:val="008555A6"/>
    <w:rsid w:val="00855DA1"/>
    <w:rsid w:val="0085735B"/>
    <w:rsid w:val="00863A65"/>
    <w:rsid w:val="0086504E"/>
    <w:rsid w:val="00866365"/>
    <w:rsid w:val="00866CB4"/>
    <w:rsid w:val="0087005F"/>
    <w:rsid w:val="00873861"/>
    <w:rsid w:val="008746B0"/>
    <w:rsid w:val="00877F45"/>
    <w:rsid w:val="00880552"/>
    <w:rsid w:val="00882D79"/>
    <w:rsid w:val="008845B9"/>
    <w:rsid w:val="00884743"/>
    <w:rsid w:val="00884A4C"/>
    <w:rsid w:val="00890163"/>
    <w:rsid w:val="0089142D"/>
    <w:rsid w:val="00891926"/>
    <w:rsid w:val="008933B5"/>
    <w:rsid w:val="008A1056"/>
    <w:rsid w:val="008A250C"/>
    <w:rsid w:val="008A3BD4"/>
    <w:rsid w:val="008A460B"/>
    <w:rsid w:val="008A78C5"/>
    <w:rsid w:val="008B0DD9"/>
    <w:rsid w:val="008B1AE6"/>
    <w:rsid w:val="008B23DA"/>
    <w:rsid w:val="008B2925"/>
    <w:rsid w:val="008B3A36"/>
    <w:rsid w:val="008B507C"/>
    <w:rsid w:val="008C4995"/>
    <w:rsid w:val="008C6670"/>
    <w:rsid w:val="008C6A8B"/>
    <w:rsid w:val="008D1ACC"/>
    <w:rsid w:val="008D35D2"/>
    <w:rsid w:val="008E16DC"/>
    <w:rsid w:val="008E35E4"/>
    <w:rsid w:val="008E5BB6"/>
    <w:rsid w:val="008E6005"/>
    <w:rsid w:val="008E6884"/>
    <w:rsid w:val="008F116A"/>
    <w:rsid w:val="008F27BF"/>
    <w:rsid w:val="008F374D"/>
    <w:rsid w:val="008F466D"/>
    <w:rsid w:val="008F7024"/>
    <w:rsid w:val="00900206"/>
    <w:rsid w:val="00904F8E"/>
    <w:rsid w:val="009062D1"/>
    <w:rsid w:val="00906577"/>
    <w:rsid w:val="0090682C"/>
    <w:rsid w:val="00906BD2"/>
    <w:rsid w:val="009105BC"/>
    <w:rsid w:val="00910CC9"/>
    <w:rsid w:val="00912220"/>
    <w:rsid w:val="009127E1"/>
    <w:rsid w:val="0091722B"/>
    <w:rsid w:val="00920038"/>
    <w:rsid w:val="009218FA"/>
    <w:rsid w:val="0092282D"/>
    <w:rsid w:val="00927792"/>
    <w:rsid w:val="0093288A"/>
    <w:rsid w:val="00932941"/>
    <w:rsid w:val="00932B14"/>
    <w:rsid w:val="00933D0D"/>
    <w:rsid w:val="00936FE7"/>
    <w:rsid w:val="0094677E"/>
    <w:rsid w:val="009469B6"/>
    <w:rsid w:val="00947B58"/>
    <w:rsid w:val="00950EBA"/>
    <w:rsid w:val="00953E4D"/>
    <w:rsid w:val="009553A4"/>
    <w:rsid w:val="00956EE2"/>
    <w:rsid w:val="009575A9"/>
    <w:rsid w:val="00961FD0"/>
    <w:rsid w:val="00963E84"/>
    <w:rsid w:val="009658F9"/>
    <w:rsid w:val="00974ED9"/>
    <w:rsid w:val="00976147"/>
    <w:rsid w:val="00977F95"/>
    <w:rsid w:val="009833CF"/>
    <w:rsid w:val="00983EA8"/>
    <w:rsid w:val="009874CB"/>
    <w:rsid w:val="0099156C"/>
    <w:rsid w:val="0099192A"/>
    <w:rsid w:val="0099230E"/>
    <w:rsid w:val="0099367B"/>
    <w:rsid w:val="009975C5"/>
    <w:rsid w:val="009A3EFD"/>
    <w:rsid w:val="009A40F2"/>
    <w:rsid w:val="009A52B0"/>
    <w:rsid w:val="009A6F03"/>
    <w:rsid w:val="009B1D3B"/>
    <w:rsid w:val="009B1E82"/>
    <w:rsid w:val="009B67CA"/>
    <w:rsid w:val="009C01D8"/>
    <w:rsid w:val="009C0B0C"/>
    <w:rsid w:val="009C653E"/>
    <w:rsid w:val="009C76D7"/>
    <w:rsid w:val="009D25DB"/>
    <w:rsid w:val="009D3A87"/>
    <w:rsid w:val="009D5510"/>
    <w:rsid w:val="009D5E32"/>
    <w:rsid w:val="009D66DC"/>
    <w:rsid w:val="009D67FC"/>
    <w:rsid w:val="009D7FCB"/>
    <w:rsid w:val="009E0F3F"/>
    <w:rsid w:val="009E517E"/>
    <w:rsid w:val="009E6C15"/>
    <w:rsid w:val="009E7797"/>
    <w:rsid w:val="009F0787"/>
    <w:rsid w:val="009F0883"/>
    <w:rsid w:val="009F0DC2"/>
    <w:rsid w:val="009F4810"/>
    <w:rsid w:val="009F4D94"/>
    <w:rsid w:val="009F5A72"/>
    <w:rsid w:val="00A0151F"/>
    <w:rsid w:val="00A03A03"/>
    <w:rsid w:val="00A11D9C"/>
    <w:rsid w:val="00A167FC"/>
    <w:rsid w:val="00A279F5"/>
    <w:rsid w:val="00A31C04"/>
    <w:rsid w:val="00A33114"/>
    <w:rsid w:val="00A33435"/>
    <w:rsid w:val="00A34348"/>
    <w:rsid w:val="00A343B3"/>
    <w:rsid w:val="00A407B9"/>
    <w:rsid w:val="00A413CB"/>
    <w:rsid w:val="00A415DE"/>
    <w:rsid w:val="00A44493"/>
    <w:rsid w:val="00A4576D"/>
    <w:rsid w:val="00A505F8"/>
    <w:rsid w:val="00A547B0"/>
    <w:rsid w:val="00A54DFF"/>
    <w:rsid w:val="00A56AEF"/>
    <w:rsid w:val="00A56BA5"/>
    <w:rsid w:val="00A57752"/>
    <w:rsid w:val="00A629A5"/>
    <w:rsid w:val="00A6434A"/>
    <w:rsid w:val="00A65F4A"/>
    <w:rsid w:val="00A66949"/>
    <w:rsid w:val="00A704DB"/>
    <w:rsid w:val="00A70778"/>
    <w:rsid w:val="00A7174E"/>
    <w:rsid w:val="00A71F59"/>
    <w:rsid w:val="00A72AB3"/>
    <w:rsid w:val="00A744A9"/>
    <w:rsid w:val="00A76047"/>
    <w:rsid w:val="00A76AB0"/>
    <w:rsid w:val="00A81B89"/>
    <w:rsid w:val="00A82EAF"/>
    <w:rsid w:val="00A8642A"/>
    <w:rsid w:val="00A873BD"/>
    <w:rsid w:val="00A87781"/>
    <w:rsid w:val="00A91FD2"/>
    <w:rsid w:val="00A92B0C"/>
    <w:rsid w:val="00A9458C"/>
    <w:rsid w:val="00A95915"/>
    <w:rsid w:val="00A96D6C"/>
    <w:rsid w:val="00A977FB"/>
    <w:rsid w:val="00A97F3C"/>
    <w:rsid w:val="00AA149D"/>
    <w:rsid w:val="00AA283E"/>
    <w:rsid w:val="00AA49A3"/>
    <w:rsid w:val="00AA6C69"/>
    <w:rsid w:val="00AA7A71"/>
    <w:rsid w:val="00AB076E"/>
    <w:rsid w:val="00AB1592"/>
    <w:rsid w:val="00AB2A29"/>
    <w:rsid w:val="00AB3D14"/>
    <w:rsid w:val="00AB45C3"/>
    <w:rsid w:val="00AB75FF"/>
    <w:rsid w:val="00AB7EA1"/>
    <w:rsid w:val="00AC1316"/>
    <w:rsid w:val="00AC23EF"/>
    <w:rsid w:val="00AC3990"/>
    <w:rsid w:val="00AC7E5F"/>
    <w:rsid w:val="00AD1810"/>
    <w:rsid w:val="00AE034A"/>
    <w:rsid w:val="00AE2B74"/>
    <w:rsid w:val="00AF4E74"/>
    <w:rsid w:val="00B0048F"/>
    <w:rsid w:val="00B00AD5"/>
    <w:rsid w:val="00B02F7E"/>
    <w:rsid w:val="00B04620"/>
    <w:rsid w:val="00B05DA5"/>
    <w:rsid w:val="00B10C21"/>
    <w:rsid w:val="00B1377F"/>
    <w:rsid w:val="00B175FC"/>
    <w:rsid w:val="00B23BB3"/>
    <w:rsid w:val="00B24672"/>
    <w:rsid w:val="00B2473A"/>
    <w:rsid w:val="00B24B84"/>
    <w:rsid w:val="00B31520"/>
    <w:rsid w:val="00B31A32"/>
    <w:rsid w:val="00B345A4"/>
    <w:rsid w:val="00B360A5"/>
    <w:rsid w:val="00B46403"/>
    <w:rsid w:val="00B5127E"/>
    <w:rsid w:val="00B5147F"/>
    <w:rsid w:val="00B51B95"/>
    <w:rsid w:val="00B5296D"/>
    <w:rsid w:val="00B52A30"/>
    <w:rsid w:val="00B54264"/>
    <w:rsid w:val="00B55BE8"/>
    <w:rsid w:val="00B62490"/>
    <w:rsid w:val="00B64714"/>
    <w:rsid w:val="00B66EA4"/>
    <w:rsid w:val="00B67AB6"/>
    <w:rsid w:val="00B74B29"/>
    <w:rsid w:val="00B7641A"/>
    <w:rsid w:val="00B76457"/>
    <w:rsid w:val="00B764E2"/>
    <w:rsid w:val="00B83C30"/>
    <w:rsid w:val="00B84F2E"/>
    <w:rsid w:val="00B861BA"/>
    <w:rsid w:val="00B91525"/>
    <w:rsid w:val="00B96A8D"/>
    <w:rsid w:val="00B978BA"/>
    <w:rsid w:val="00B97F22"/>
    <w:rsid w:val="00BA0F8F"/>
    <w:rsid w:val="00BA1BFE"/>
    <w:rsid w:val="00BA22E7"/>
    <w:rsid w:val="00BA4412"/>
    <w:rsid w:val="00BA5AB3"/>
    <w:rsid w:val="00BB2FB5"/>
    <w:rsid w:val="00BC2326"/>
    <w:rsid w:val="00BC33FF"/>
    <w:rsid w:val="00BC6FE8"/>
    <w:rsid w:val="00BD2BD0"/>
    <w:rsid w:val="00BD5E7D"/>
    <w:rsid w:val="00BE6310"/>
    <w:rsid w:val="00BF4D13"/>
    <w:rsid w:val="00BF543F"/>
    <w:rsid w:val="00C0029B"/>
    <w:rsid w:val="00C018B3"/>
    <w:rsid w:val="00C01CD6"/>
    <w:rsid w:val="00C05319"/>
    <w:rsid w:val="00C074E1"/>
    <w:rsid w:val="00C11BF9"/>
    <w:rsid w:val="00C137DF"/>
    <w:rsid w:val="00C204E6"/>
    <w:rsid w:val="00C22510"/>
    <w:rsid w:val="00C24175"/>
    <w:rsid w:val="00C26124"/>
    <w:rsid w:val="00C27113"/>
    <w:rsid w:val="00C307B1"/>
    <w:rsid w:val="00C33F3E"/>
    <w:rsid w:val="00C3487E"/>
    <w:rsid w:val="00C34AB5"/>
    <w:rsid w:val="00C45C00"/>
    <w:rsid w:val="00C4645D"/>
    <w:rsid w:val="00C5293C"/>
    <w:rsid w:val="00C5478E"/>
    <w:rsid w:val="00C56FDB"/>
    <w:rsid w:val="00C6140F"/>
    <w:rsid w:val="00C61939"/>
    <w:rsid w:val="00C62AB4"/>
    <w:rsid w:val="00C62CE0"/>
    <w:rsid w:val="00C63153"/>
    <w:rsid w:val="00C667F6"/>
    <w:rsid w:val="00C66A58"/>
    <w:rsid w:val="00C67721"/>
    <w:rsid w:val="00C724C4"/>
    <w:rsid w:val="00C73236"/>
    <w:rsid w:val="00C73E18"/>
    <w:rsid w:val="00C76EF7"/>
    <w:rsid w:val="00C77997"/>
    <w:rsid w:val="00C77BAE"/>
    <w:rsid w:val="00C80A62"/>
    <w:rsid w:val="00C825AC"/>
    <w:rsid w:val="00C8472E"/>
    <w:rsid w:val="00C90640"/>
    <w:rsid w:val="00C96148"/>
    <w:rsid w:val="00C974B0"/>
    <w:rsid w:val="00CA0B7E"/>
    <w:rsid w:val="00CA0DCF"/>
    <w:rsid w:val="00CA1955"/>
    <w:rsid w:val="00CA323F"/>
    <w:rsid w:val="00CA34C8"/>
    <w:rsid w:val="00CA3C31"/>
    <w:rsid w:val="00CA7E45"/>
    <w:rsid w:val="00CB10D7"/>
    <w:rsid w:val="00CB1817"/>
    <w:rsid w:val="00CC11D2"/>
    <w:rsid w:val="00CC14FF"/>
    <w:rsid w:val="00CC30FC"/>
    <w:rsid w:val="00CC377D"/>
    <w:rsid w:val="00CC5514"/>
    <w:rsid w:val="00CC61EA"/>
    <w:rsid w:val="00CC65D6"/>
    <w:rsid w:val="00CC6796"/>
    <w:rsid w:val="00CD2617"/>
    <w:rsid w:val="00CD4D6E"/>
    <w:rsid w:val="00CD510B"/>
    <w:rsid w:val="00CD52D3"/>
    <w:rsid w:val="00CD60C4"/>
    <w:rsid w:val="00CD7DE2"/>
    <w:rsid w:val="00CE1D14"/>
    <w:rsid w:val="00CE52FF"/>
    <w:rsid w:val="00CE5651"/>
    <w:rsid w:val="00CE66FC"/>
    <w:rsid w:val="00CF0672"/>
    <w:rsid w:val="00CF1CF4"/>
    <w:rsid w:val="00CF247F"/>
    <w:rsid w:val="00CF340E"/>
    <w:rsid w:val="00D00201"/>
    <w:rsid w:val="00D01371"/>
    <w:rsid w:val="00D02A07"/>
    <w:rsid w:val="00D0469D"/>
    <w:rsid w:val="00D06698"/>
    <w:rsid w:val="00D13239"/>
    <w:rsid w:val="00D16CA2"/>
    <w:rsid w:val="00D240D3"/>
    <w:rsid w:val="00D316AA"/>
    <w:rsid w:val="00D320A7"/>
    <w:rsid w:val="00D35EDC"/>
    <w:rsid w:val="00D37F1B"/>
    <w:rsid w:val="00D405FB"/>
    <w:rsid w:val="00D41327"/>
    <w:rsid w:val="00D431DA"/>
    <w:rsid w:val="00D437FE"/>
    <w:rsid w:val="00D454CA"/>
    <w:rsid w:val="00D45605"/>
    <w:rsid w:val="00D46968"/>
    <w:rsid w:val="00D4790C"/>
    <w:rsid w:val="00D52101"/>
    <w:rsid w:val="00D5587C"/>
    <w:rsid w:val="00D5692B"/>
    <w:rsid w:val="00D621E4"/>
    <w:rsid w:val="00D62C7F"/>
    <w:rsid w:val="00D6497B"/>
    <w:rsid w:val="00D65954"/>
    <w:rsid w:val="00D65C70"/>
    <w:rsid w:val="00D711A6"/>
    <w:rsid w:val="00D71F78"/>
    <w:rsid w:val="00D73291"/>
    <w:rsid w:val="00D74475"/>
    <w:rsid w:val="00D7615A"/>
    <w:rsid w:val="00D76FA4"/>
    <w:rsid w:val="00D7711F"/>
    <w:rsid w:val="00D80D4C"/>
    <w:rsid w:val="00D81303"/>
    <w:rsid w:val="00D83D94"/>
    <w:rsid w:val="00D95952"/>
    <w:rsid w:val="00D969D4"/>
    <w:rsid w:val="00D97B5B"/>
    <w:rsid w:val="00DA0830"/>
    <w:rsid w:val="00DA41B6"/>
    <w:rsid w:val="00DA69B4"/>
    <w:rsid w:val="00DB0186"/>
    <w:rsid w:val="00DB30D3"/>
    <w:rsid w:val="00DB4421"/>
    <w:rsid w:val="00DB5890"/>
    <w:rsid w:val="00DB7669"/>
    <w:rsid w:val="00DC313A"/>
    <w:rsid w:val="00DC6B6B"/>
    <w:rsid w:val="00DC6BFB"/>
    <w:rsid w:val="00DD1E54"/>
    <w:rsid w:val="00DD266F"/>
    <w:rsid w:val="00DD523F"/>
    <w:rsid w:val="00DD64C6"/>
    <w:rsid w:val="00DE1ABA"/>
    <w:rsid w:val="00DE2B35"/>
    <w:rsid w:val="00DE4AF5"/>
    <w:rsid w:val="00DE5C9F"/>
    <w:rsid w:val="00DE6A9A"/>
    <w:rsid w:val="00DE6F9A"/>
    <w:rsid w:val="00DF1A19"/>
    <w:rsid w:val="00DF28D7"/>
    <w:rsid w:val="00DF59E1"/>
    <w:rsid w:val="00DF7612"/>
    <w:rsid w:val="00E02801"/>
    <w:rsid w:val="00E1227D"/>
    <w:rsid w:val="00E1423B"/>
    <w:rsid w:val="00E143D5"/>
    <w:rsid w:val="00E1706C"/>
    <w:rsid w:val="00E17343"/>
    <w:rsid w:val="00E23E9C"/>
    <w:rsid w:val="00E240AE"/>
    <w:rsid w:val="00E259D3"/>
    <w:rsid w:val="00E26D0A"/>
    <w:rsid w:val="00E30AB9"/>
    <w:rsid w:val="00E3134D"/>
    <w:rsid w:val="00E31A99"/>
    <w:rsid w:val="00E31CE9"/>
    <w:rsid w:val="00E322DF"/>
    <w:rsid w:val="00E3345F"/>
    <w:rsid w:val="00E3372F"/>
    <w:rsid w:val="00E4095C"/>
    <w:rsid w:val="00E42CC1"/>
    <w:rsid w:val="00E43538"/>
    <w:rsid w:val="00E43AC9"/>
    <w:rsid w:val="00E477F2"/>
    <w:rsid w:val="00E50C94"/>
    <w:rsid w:val="00E52BB9"/>
    <w:rsid w:val="00E5430D"/>
    <w:rsid w:val="00E562F5"/>
    <w:rsid w:val="00E60F2D"/>
    <w:rsid w:val="00E627A9"/>
    <w:rsid w:val="00E645DB"/>
    <w:rsid w:val="00E671D8"/>
    <w:rsid w:val="00E73C4F"/>
    <w:rsid w:val="00E74A17"/>
    <w:rsid w:val="00E7734C"/>
    <w:rsid w:val="00E802E8"/>
    <w:rsid w:val="00E838E2"/>
    <w:rsid w:val="00E85E55"/>
    <w:rsid w:val="00E94668"/>
    <w:rsid w:val="00E94ED4"/>
    <w:rsid w:val="00E959E0"/>
    <w:rsid w:val="00EA37E6"/>
    <w:rsid w:val="00EA47BA"/>
    <w:rsid w:val="00EA4853"/>
    <w:rsid w:val="00EA51D6"/>
    <w:rsid w:val="00EA60AC"/>
    <w:rsid w:val="00EB3E80"/>
    <w:rsid w:val="00EB4122"/>
    <w:rsid w:val="00EB419B"/>
    <w:rsid w:val="00EB5CE7"/>
    <w:rsid w:val="00EB70E9"/>
    <w:rsid w:val="00EC0F69"/>
    <w:rsid w:val="00EC39DA"/>
    <w:rsid w:val="00EC52F3"/>
    <w:rsid w:val="00EC67C4"/>
    <w:rsid w:val="00EC6B60"/>
    <w:rsid w:val="00EC707C"/>
    <w:rsid w:val="00ED216C"/>
    <w:rsid w:val="00ED2865"/>
    <w:rsid w:val="00ED5033"/>
    <w:rsid w:val="00ED5266"/>
    <w:rsid w:val="00ED69CC"/>
    <w:rsid w:val="00EE21CA"/>
    <w:rsid w:val="00EE2CF7"/>
    <w:rsid w:val="00EE3785"/>
    <w:rsid w:val="00EE7710"/>
    <w:rsid w:val="00EF1049"/>
    <w:rsid w:val="00EF44E6"/>
    <w:rsid w:val="00EF4D75"/>
    <w:rsid w:val="00EF6A65"/>
    <w:rsid w:val="00F04E6E"/>
    <w:rsid w:val="00F14E8E"/>
    <w:rsid w:val="00F1695C"/>
    <w:rsid w:val="00F1710D"/>
    <w:rsid w:val="00F17DE3"/>
    <w:rsid w:val="00F21578"/>
    <w:rsid w:val="00F21FEC"/>
    <w:rsid w:val="00F22FDD"/>
    <w:rsid w:val="00F26B40"/>
    <w:rsid w:val="00F27D36"/>
    <w:rsid w:val="00F32346"/>
    <w:rsid w:val="00F32B9E"/>
    <w:rsid w:val="00F34B78"/>
    <w:rsid w:val="00F355B3"/>
    <w:rsid w:val="00F359B9"/>
    <w:rsid w:val="00F363D1"/>
    <w:rsid w:val="00F37AF2"/>
    <w:rsid w:val="00F40EEC"/>
    <w:rsid w:val="00F438DE"/>
    <w:rsid w:val="00F51E93"/>
    <w:rsid w:val="00F62059"/>
    <w:rsid w:val="00F62C61"/>
    <w:rsid w:val="00F62E03"/>
    <w:rsid w:val="00F63CEA"/>
    <w:rsid w:val="00F70DA5"/>
    <w:rsid w:val="00F70FA2"/>
    <w:rsid w:val="00F7268C"/>
    <w:rsid w:val="00F72A33"/>
    <w:rsid w:val="00F73C93"/>
    <w:rsid w:val="00F746C4"/>
    <w:rsid w:val="00F74871"/>
    <w:rsid w:val="00F75C0F"/>
    <w:rsid w:val="00F77C14"/>
    <w:rsid w:val="00F83423"/>
    <w:rsid w:val="00F84293"/>
    <w:rsid w:val="00F843A5"/>
    <w:rsid w:val="00F849C3"/>
    <w:rsid w:val="00F855FF"/>
    <w:rsid w:val="00F85EB6"/>
    <w:rsid w:val="00F87A20"/>
    <w:rsid w:val="00F920B3"/>
    <w:rsid w:val="00F924BC"/>
    <w:rsid w:val="00F92D21"/>
    <w:rsid w:val="00F93175"/>
    <w:rsid w:val="00F94C32"/>
    <w:rsid w:val="00F97B98"/>
    <w:rsid w:val="00FA060D"/>
    <w:rsid w:val="00FA1BE6"/>
    <w:rsid w:val="00FA343B"/>
    <w:rsid w:val="00FA50B0"/>
    <w:rsid w:val="00FA76E4"/>
    <w:rsid w:val="00FA7AEF"/>
    <w:rsid w:val="00FB04D5"/>
    <w:rsid w:val="00FB1202"/>
    <w:rsid w:val="00FB14DB"/>
    <w:rsid w:val="00FB1C57"/>
    <w:rsid w:val="00FB5D90"/>
    <w:rsid w:val="00FC26F6"/>
    <w:rsid w:val="00FC37A7"/>
    <w:rsid w:val="00FC4F5B"/>
    <w:rsid w:val="00FD1FC5"/>
    <w:rsid w:val="00FD5BCB"/>
    <w:rsid w:val="00FD6D9C"/>
    <w:rsid w:val="00FD7A5C"/>
    <w:rsid w:val="00FE0AEF"/>
    <w:rsid w:val="00FE26DC"/>
    <w:rsid w:val="00FE3622"/>
    <w:rsid w:val="00FE3CFC"/>
    <w:rsid w:val="00FE5E5C"/>
    <w:rsid w:val="00FE7153"/>
    <w:rsid w:val="00FF16AD"/>
    <w:rsid w:val="00FF3D84"/>
    <w:rsid w:val="00FF48EE"/>
    <w:rsid w:val="00FF4EEC"/>
    <w:rsid w:val="00FF6B82"/>
    <w:rsid w:val="00FF7D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9"/>
    <o:shapelayout v:ext="edit">
      <o:idmap v:ext="edit" data="2"/>
    </o:shapelayout>
  </w:shapeDefaults>
  <w:decimalSymbol w:val=","/>
  <w:listSeparator w:val=";"/>
  <w14:docId w14:val="14EF91DA"/>
  <w15:docId w15:val="{05F4F1C9-C5AB-49C5-9DC0-48FB88862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4A9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D2BC2"/>
    <w:pPr>
      <w:tabs>
        <w:tab w:val="center" w:pos="4252"/>
        <w:tab w:val="right" w:pos="8504"/>
      </w:tabs>
    </w:pPr>
  </w:style>
  <w:style w:type="paragraph" w:styleId="Piedepgina">
    <w:name w:val="footer"/>
    <w:basedOn w:val="Normal"/>
    <w:link w:val="PiedepginaCar"/>
    <w:uiPriority w:val="99"/>
    <w:rsid w:val="006D2BC2"/>
    <w:pPr>
      <w:tabs>
        <w:tab w:val="center" w:pos="4252"/>
        <w:tab w:val="right" w:pos="8504"/>
      </w:tabs>
    </w:pPr>
  </w:style>
  <w:style w:type="character" w:styleId="Nmerodepgina">
    <w:name w:val="page number"/>
    <w:basedOn w:val="Fuentedeprrafopredeter"/>
    <w:rsid w:val="006D2BC2"/>
  </w:style>
  <w:style w:type="table" w:styleId="Tablaconcuadrcula">
    <w:name w:val="Table Grid"/>
    <w:basedOn w:val="Tablanormal"/>
    <w:rsid w:val="006D2B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7">
    <w:name w:val="xl27"/>
    <w:basedOn w:val="Normal"/>
    <w:rsid w:val="006D2BC2"/>
    <w:pPr>
      <w:spacing w:before="100" w:beforeAutospacing="1" w:after="100" w:afterAutospacing="1"/>
    </w:pPr>
    <w:rPr>
      <w:rFonts w:ascii="Arial" w:eastAsia="Arial Unicode MS" w:hAnsi="Arial" w:cs="Arial"/>
      <w:b/>
      <w:bCs/>
      <w:sz w:val="16"/>
      <w:szCs w:val="16"/>
    </w:rPr>
  </w:style>
  <w:style w:type="paragraph" w:customStyle="1" w:styleId="xl37">
    <w:name w:val="xl37"/>
    <w:basedOn w:val="Normal"/>
    <w:rsid w:val="006D2BC2"/>
    <w:pPr>
      <w:pBdr>
        <w:left w:val="single" w:sz="8"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sz w:val="16"/>
      <w:szCs w:val="16"/>
    </w:rPr>
  </w:style>
  <w:style w:type="paragraph" w:styleId="Textodeglobo">
    <w:name w:val="Balloon Text"/>
    <w:basedOn w:val="Normal"/>
    <w:link w:val="TextodegloboCar"/>
    <w:uiPriority w:val="99"/>
    <w:semiHidden/>
    <w:rsid w:val="009A3EFD"/>
    <w:rPr>
      <w:rFonts w:ascii="Tahoma" w:hAnsi="Tahoma" w:cs="Tahoma"/>
      <w:sz w:val="16"/>
      <w:szCs w:val="16"/>
    </w:rPr>
  </w:style>
  <w:style w:type="character" w:customStyle="1" w:styleId="TextodegloboCar">
    <w:name w:val="Texto de globo Car"/>
    <w:basedOn w:val="Fuentedeprrafopredeter"/>
    <w:link w:val="Textodeglobo"/>
    <w:uiPriority w:val="99"/>
    <w:semiHidden/>
    <w:rsid w:val="00F77C14"/>
    <w:rPr>
      <w:rFonts w:ascii="Tahoma" w:hAnsi="Tahoma" w:cs="Tahoma"/>
      <w:sz w:val="16"/>
      <w:szCs w:val="16"/>
    </w:rPr>
  </w:style>
  <w:style w:type="paragraph" w:customStyle="1" w:styleId="CharChar1Char">
    <w:name w:val="Char Char1 Char"/>
    <w:basedOn w:val="Normal"/>
    <w:rsid w:val="00EA51D6"/>
    <w:rPr>
      <w:sz w:val="24"/>
      <w:szCs w:val="24"/>
      <w:lang w:val="pl-PL" w:eastAsia="pl-PL"/>
    </w:rPr>
  </w:style>
  <w:style w:type="character" w:styleId="Refdecomentario">
    <w:name w:val="annotation reference"/>
    <w:basedOn w:val="Fuentedeprrafopredeter"/>
    <w:semiHidden/>
    <w:rsid w:val="00A704DB"/>
    <w:rPr>
      <w:sz w:val="16"/>
      <w:szCs w:val="16"/>
    </w:rPr>
  </w:style>
  <w:style w:type="paragraph" w:styleId="Textocomentario">
    <w:name w:val="annotation text"/>
    <w:basedOn w:val="Normal"/>
    <w:semiHidden/>
    <w:rsid w:val="00A704DB"/>
  </w:style>
  <w:style w:type="paragraph" w:styleId="Asuntodelcomentario">
    <w:name w:val="annotation subject"/>
    <w:basedOn w:val="Textocomentario"/>
    <w:next w:val="Textocomentario"/>
    <w:semiHidden/>
    <w:rsid w:val="00A704DB"/>
    <w:rPr>
      <w:b/>
      <w:bCs/>
    </w:rPr>
  </w:style>
  <w:style w:type="paragraph" w:customStyle="1" w:styleId="Car">
    <w:name w:val="Car"/>
    <w:basedOn w:val="Normal"/>
    <w:rsid w:val="006E2869"/>
    <w:rPr>
      <w:sz w:val="24"/>
      <w:szCs w:val="24"/>
      <w:lang w:val="pl-PL" w:eastAsia="pl-PL"/>
    </w:rPr>
  </w:style>
  <w:style w:type="paragraph" w:customStyle="1" w:styleId="CarCarCar">
    <w:name w:val="Car Car Car"/>
    <w:basedOn w:val="Normal"/>
    <w:rsid w:val="00912220"/>
    <w:pPr>
      <w:spacing w:after="160" w:line="240" w:lineRule="exact"/>
    </w:pPr>
    <w:rPr>
      <w:rFonts w:ascii="Tahoma" w:hAnsi="Tahoma"/>
      <w:sz w:val="24"/>
      <w:lang w:val="en-US" w:eastAsia="en-US"/>
    </w:rPr>
  </w:style>
  <w:style w:type="paragraph" w:styleId="Textonotapie">
    <w:name w:val="footnote text"/>
    <w:basedOn w:val="Normal"/>
    <w:link w:val="TextonotapieCar"/>
    <w:rsid w:val="00456B38"/>
  </w:style>
  <w:style w:type="character" w:customStyle="1" w:styleId="TextonotapieCar">
    <w:name w:val="Texto nota pie Car"/>
    <w:basedOn w:val="Fuentedeprrafopredeter"/>
    <w:link w:val="Textonotapie"/>
    <w:rsid w:val="00456B38"/>
  </w:style>
  <w:style w:type="character" w:styleId="Refdenotaalpie">
    <w:name w:val="footnote reference"/>
    <w:basedOn w:val="Fuentedeprrafopredeter"/>
    <w:rsid w:val="00456B38"/>
    <w:rPr>
      <w:vertAlign w:val="superscript"/>
    </w:rPr>
  </w:style>
  <w:style w:type="paragraph" w:customStyle="1" w:styleId="Default">
    <w:name w:val="Default"/>
    <w:rsid w:val="00ED2865"/>
    <w:pPr>
      <w:autoSpaceDE w:val="0"/>
      <w:autoSpaceDN w:val="0"/>
      <w:adjustRightInd w:val="0"/>
    </w:pPr>
    <w:rPr>
      <w:rFonts w:ascii="Verdana" w:hAnsi="Verdana" w:cs="Verdana"/>
      <w:color w:val="000000"/>
      <w:sz w:val="24"/>
      <w:szCs w:val="24"/>
    </w:rPr>
  </w:style>
  <w:style w:type="paragraph" w:styleId="Prrafodelista">
    <w:name w:val="List Paragraph"/>
    <w:basedOn w:val="Normal"/>
    <w:uiPriority w:val="34"/>
    <w:qFormat/>
    <w:rsid w:val="002A1B00"/>
    <w:pPr>
      <w:spacing w:after="200" w:line="276" w:lineRule="auto"/>
      <w:ind w:left="720"/>
      <w:contextualSpacing/>
    </w:pPr>
    <w:rPr>
      <w:rFonts w:asciiTheme="minorHAnsi" w:eastAsiaTheme="minorEastAsia" w:hAnsiTheme="minorHAnsi" w:cstheme="minorBidi"/>
      <w:sz w:val="22"/>
      <w:szCs w:val="22"/>
    </w:rPr>
  </w:style>
  <w:style w:type="character" w:styleId="Hipervnculo">
    <w:name w:val="Hyperlink"/>
    <w:basedOn w:val="Fuentedeprrafopredeter"/>
    <w:unhideWhenUsed/>
    <w:rsid w:val="00AE2B74"/>
    <w:rPr>
      <w:color w:val="0000FF" w:themeColor="hyperlink"/>
      <w:u w:val="single"/>
    </w:rPr>
  </w:style>
  <w:style w:type="table" w:customStyle="1" w:styleId="Tablaconcuadrcula1">
    <w:name w:val="Tabla con cuadrícula1"/>
    <w:basedOn w:val="Tablanormal"/>
    <w:next w:val="Tablaconcuadrcula"/>
    <w:rsid w:val="00246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5D58DD"/>
  </w:style>
  <w:style w:type="paragraph" w:customStyle="1" w:styleId="Standard">
    <w:name w:val="Standard"/>
    <w:rsid w:val="005D61B4"/>
    <w:pPr>
      <w:widowControl w:val="0"/>
      <w:suppressAutoHyphens/>
      <w:autoSpaceDN w:val="0"/>
      <w:textAlignment w:val="baseline"/>
    </w:pPr>
    <w:rPr>
      <w:rFonts w:eastAsia="SimSun" w:cs="Mangal"/>
      <w:kern w:val="3"/>
      <w:sz w:val="24"/>
      <w:szCs w:val="24"/>
      <w:lang w:eastAsia="zh-CN" w:bidi="hi-IN"/>
    </w:rPr>
  </w:style>
  <w:style w:type="character" w:customStyle="1" w:styleId="PiedepginaCar">
    <w:name w:val="Pie de página Car"/>
    <w:basedOn w:val="Fuentedeprrafopredeter"/>
    <w:link w:val="Piedepgina"/>
    <w:uiPriority w:val="99"/>
    <w:rsid w:val="00A76AB0"/>
  </w:style>
  <w:style w:type="paragraph" w:customStyle="1" w:styleId="TableParagraph">
    <w:name w:val="Table Paragraph"/>
    <w:basedOn w:val="Normal"/>
    <w:uiPriority w:val="1"/>
    <w:qFormat/>
    <w:rsid w:val="008274B7"/>
    <w:pPr>
      <w:widowControl w:val="0"/>
      <w:autoSpaceDE w:val="0"/>
      <w:autoSpaceDN w:val="0"/>
    </w:pPr>
    <w:rPr>
      <w:rFonts w:ascii="Arial MT" w:eastAsia="Arial MT" w:hAnsi="Arial MT" w:cs="Arial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02649">
      <w:bodyDiv w:val="1"/>
      <w:marLeft w:val="0"/>
      <w:marRight w:val="0"/>
      <w:marTop w:val="0"/>
      <w:marBottom w:val="0"/>
      <w:divBdr>
        <w:top w:val="none" w:sz="0" w:space="0" w:color="auto"/>
        <w:left w:val="none" w:sz="0" w:space="0" w:color="auto"/>
        <w:bottom w:val="none" w:sz="0" w:space="0" w:color="auto"/>
        <w:right w:val="none" w:sz="0" w:space="0" w:color="auto"/>
      </w:divBdr>
    </w:div>
    <w:div w:id="57213816">
      <w:bodyDiv w:val="1"/>
      <w:marLeft w:val="0"/>
      <w:marRight w:val="0"/>
      <w:marTop w:val="0"/>
      <w:marBottom w:val="0"/>
      <w:divBdr>
        <w:top w:val="none" w:sz="0" w:space="0" w:color="auto"/>
        <w:left w:val="none" w:sz="0" w:space="0" w:color="auto"/>
        <w:bottom w:val="none" w:sz="0" w:space="0" w:color="auto"/>
        <w:right w:val="none" w:sz="0" w:space="0" w:color="auto"/>
      </w:divBdr>
    </w:div>
    <w:div w:id="101995155">
      <w:bodyDiv w:val="1"/>
      <w:marLeft w:val="0"/>
      <w:marRight w:val="0"/>
      <w:marTop w:val="0"/>
      <w:marBottom w:val="0"/>
      <w:divBdr>
        <w:top w:val="none" w:sz="0" w:space="0" w:color="auto"/>
        <w:left w:val="none" w:sz="0" w:space="0" w:color="auto"/>
        <w:bottom w:val="none" w:sz="0" w:space="0" w:color="auto"/>
        <w:right w:val="none" w:sz="0" w:space="0" w:color="auto"/>
      </w:divBdr>
    </w:div>
    <w:div w:id="138958876">
      <w:bodyDiv w:val="1"/>
      <w:marLeft w:val="0"/>
      <w:marRight w:val="0"/>
      <w:marTop w:val="0"/>
      <w:marBottom w:val="0"/>
      <w:divBdr>
        <w:top w:val="none" w:sz="0" w:space="0" w:color="auto"/>
        <w:left w:val="none" w:sz="0" w:space="0" w:color="auto"/>
        <w:bottom w:val="none" w:sz="0" w:space="0" w:color="auto"/>
        <w:right w:val="none" w:sz="0" w:space="0" w:color="auto"/>
      </w:divBdr>
    </w:div>
    <w:div w:id="197863177">
      <w:bodyDiv w:val="1"/>
      <w:marLeft w:val="0"/>
      <w:marRight w:val="0"/>
      <w:marTop w:val="0"/>
      <w:marBottom w:val="0"/>
      <w:divBdr>
        <w:top w:val="none" w:sz="0" w:space="0" w:color="auto"/>
        <w:left w:val="none" w:sz="0" w:space="0" w:color="auto"/>
        <w:bottom w:val="none" w:sz="0" w:space="0" w:color="auto"/>
        <w:right w:val="none" w:sz="0" w:space="0" w:color="auto"/>
      </w:divBdr>
    </w:div>
    <w:div w:id="203711011">
      <w:bodyDiv w:val="1"/>
      <w:marLeft w:val="0"/>
      <w:marRight w:val="0"/>
      <w:marTop w:val="0"/>
      <w:marBottom w:val="0"/>
      <w:divBdr>
        <w:top w:val="none" w:sz="0" w:space="0" w:color="auto"/>
        <w:left w:val="none" w:sz="0" w:space="0" w:color="auto"/>
        <w:bottom w:val="none" w:sz="0" w:space="0" w:color="auto"/>
        <w:right w:val="none" w:sz="0" w:space="0" w:color="auto"/>
      </w:divBdr>
    </w:div>
    <w:div w:id="248196682">
      <w:bodyDiv w:val="1"/>
      <w:marLeft w:val="0"/>
      <w:marRight w:val="0"/>
      <w:marTop w:val="0"/>
      <w:marBottom w:val="0"/>
      <w:divBdr>
        <w:top w:val="none" w:sz="0" w:space="0" w:color="auto"/>
        <w:left w:val="none" w:sz="0" w:space="0" w:color="auto"/>
        <w:bottom w:val="none" w:sz="0" w:space="0" w:color="auto"/>
        <w:right w:val="none" w:sz="0" w:space="0" w:color="auto"/>
      </w:divBdr>
    </w:div>
    <w:div w:id="259147316">
      <w:bodyDiv w:val="1"/>
      <w:marLeft w:val="0"/>
      <w:marRight w:val="0"/>
      <w:marTop w:val="0"/>
      <w:marBottom w:val="0"/>
      <w:divBdr>
        <w:top w:val="none" w:sz="0" w:space="0" w:color="auto"/>
        <w:left w:val="none" w:sz="0" w:space="0" w:color="auto"/>
        <w:bottom w:val="none" w:sz="0" w:space="0" w:color="auto"/>
        <w:right w:val="none" w:sz="0" w:space="0" w:color="auto"/>
      </w:divBdr>
    </w:div>
    <w:div w:id="270362349">
      <w:bodyDiv w:val="1"/>
      <w:marLeft w:val="0"/>
      <w:marRight w:val="0"/>
      <w:marTop w:val="0"/>
      <w:marBottom w:val="0"/>
      <w:divBdr>
        <w:top w:val="none" w:sz="0" w:space="0" w:color="auto"/>
        <w:left w:val="none" w:sz="0" w:space="0" w:color="auto"/>
        <w:bottom w:val="none" w:sz="0" w:space="0" w:color="auto"/>
        <w:right w:val="none" w:sz="0" w:space="0" w:color="auto"/>
      </w:divBdr>
    </w:div>
    <w:div w:id="274605803">
      <w:bodyDiv w:val="1"/>
      <w:marLeft w:val="0"/>
      <w:marRight w:val="0"/>
      <w:marTop w:val="0"/>
      <w:marBottom w:val="0"/>
      <w:divBdr>
        <w:top w:val="none" w:sz="0" w:space="0" w:color="auto"/>
        <w:left w:val="none" w:sz="0" w:space="0" w:color="auto"/>
        <w:bottom w:val="none" w:sz="0" w:space="0" w:color="auto"/>
        <w:right w:val="none" w:sz="0" w:space="0" w:color="auto"/>
      </w:divBdr>
    </w:div>
    <w:div w:id="317736082">
      <w:bodyDiv w:val="1"/>
      <w:marLeft w:val="0"/>
      <w:marRight w:val="0"/>
      <w:marTop w:val="0"/>
      <w:marBottom w:val="0"/>
      <w:divBdr>
        <w:top w:val="none" w:sz="0" w:space="0" w:color="auto"/>
        <w:left w:val="none" w:sz="0" w:space="0" w:color="auto"/>
        <w:bottom w:val="none" w:sz="0" w:space="0" w:color="auto"/>
        <w:right w:val="none" w:sz="0" w:space="0" w:color="auto"/>
      </w:divBdr>
    </w:div>
    <w:div w:id="322903805">
      <w:bodyDiv w:val="1"/>
      <w:marLeft w:val="0"/>
      <w:marRight w:val="0"/>
      <w:marTop w:val="0"/>
      <w:marBottom w:val="0"/>
      <w:divBdr>
        <w:top w:val="none" w:sz="0" w:space="0" w:color="auto"/>
        <w:left w:val="none" w:sz="0" w:space="0" w:color="auto"/>
        <w:bottom w:val="none" w:sz="0" w:space="0" w:color="auto"/>
        <w:right w:val="none" w:sz="0" w:space="0" w:color="auto"/>
      </w:divBdr>
    </w:div>
    <w:div w:id="328213133">
      <w:bodyDiv w:val="1"/>
      <w:marLeft w:val="0"/>
      <w:marRight w:val="0"/>
      <w:marTop w:val="0"/>
      <w:marBottom w:val="0"/>
      <w:divBdr>
        <w:top w:val="none" w:sz="0" w:space="0" w:color="auto"/>
        <w:left w:val="none" w:sz="0" w:space="0" w:color="auto"/>
        <w:bottom w:val="none" w:sz="0" w:space="0" w:color="auto"/>
        <w:right w:val="none" w:sz="0" w:space="0" w:color="auto"/>
      </w:divBdr>
    </w:div>
    <w:div w:id="331417838">
      <w:bodyDiv w:val="1"/>
      <w:marLeft w:val="0"/>
      <w:marRight w:val="0"/>
      <w:marTop w:val="0"/>
      <w:marBottom w:val="0"/>
      <w:divBdr>
        <w:top w:val="none" w:sz="0" w:space="0" w:color="auto"/>
        <w:left w:val="none" w:sz="0" w:space="0" w:color="auto"/>
        <w:bottom w:val="none" w:sz="0" w:space="0" w:color="auto"/>
        <w:right w:val="none" w:sz="0" w:space="0" w:color="auto"/>
      </w:divBdr>
    </w:div>
    <w:div w:id="347146875">
      <w:bodyDiv w:val="1"/>
      <w:marLeft w:val="0"/>
      <w:marRight w:val="0"/>
      <w:marTop w:val="0"/>
      <w:marBottom w:val="0"/>
      <w:divBdr>
        <w:top w:val="none" w:sz="0" w:space="0" w:color="auto"/>
        <w:left w:val="none" w:sz="0" w:space="0" w:color="auto"/>
        <w:bottom w:val="none" w:sz="0" w:space="0" w:color="auto"/>
        <w:right w:val="none" w:sz="0" w:space="0" w:color="auto"/>
      </w:divBdr>
    </w:div>
    <w:div w:id="356808729">
      <w:bodyDiv w:val="1"/>
      <w:marLeft w:val="0"/>
      <w:marRight w:val="0"/>
      <w:marTop w:val="0"/>
      <w:marBottom w:val="0"/>
      <w:divBdr>
        <w:top w:val="none" w:sz="0" w:space="0" w:color="auto"/>
        <w:left w:val="none" w:sz="0" w:space="0" w:color="auto"/>
        <w:bottom w:val="none" w:sz="0" w:space="0" w:color="auto"/>
        <w:right w:val="none" w:sz="0" w:space="0" w:color="auto"/>
      </w:divBdr>
    </w:div>
    <w:div w:id="394814256">
      <w:bodyDiv w:val="1"/>
      <w:marLeft w:val="0"/>
      <w:marRight w:val="0"/>
      <w:marTop w:val="0"/>
      <w:marBottom w:val="0"/>
      <w:divBdr>
        <w:top w:val="none" w:sz="0" w:space="0" w:color="auto"/>
        <w:left w:val="none" w:sz="0" w:space="0" w:color="auto"/>
        <w:bottom w:val="none" w:sz="0" w:space="0" w:color="auto"/>
        <w:right w:val="none" w:sz="0" w:space="0" w:color="auto"/>
      </w:divBdr>
    </w:div>
    <w:div w:id="431822765">
      <w:bodyDiv w:val="1"/>
      <w:marLeft w:val="0"/>
      <w:marRight w:val="0"/>
      <w:marTop w:val="0"/>
      <w:marBottom w:val="0"/>
      <w:divBdr>
        <w:top w:val="none" w:sz="0" w:space="0" w:color="auto"/>
        <w:left w:val="none" w:sz="0" w:space="0" w:color="auto"/>
        <w:bottom w:val="none" w:sz="0" w:space="0" w:color="auto"/>
        <w:right w:val="none" w:sz="0" w:space="0" w:color="auto"/>
      </w:divBdr>
    </w:div>
    <w:div w:id="433209399">
      <w:bodyDiv w:val="1"/>
      <w:marLeft w:val="0"/>
      <w:marRight w:val="0"/>
      <w:marTop w:val="0"/>
      <w:marBottom w:val="0"/>
      <w:divBdr>
        <w:top w:val="none" w:sz="0" w:space="0" w:color="auto"/>
        <w:left w:val="none" w:sz="0" w:space="0" w:color="auto"/>
        <w:bottom w:val="none" w:sz="0" w:space="0" w:color="auto"/>
        <w:right w:val="none" w:sz="0" w:space="0" w:color="auto"/>
      </w:divBdr>
    </w:div>
    <w:div w:id="450172465">
      <w:bodyDiv w:val="1"/>
      <w:marLeft w:val="0"/>
      <w:marRight w:val="0"/>
      <w:marTop w:val="0"/>
      <w:marBottom w:val="0"/>
      <w:divBdr>
        <w:top w:val="none" w:sz="0" w:space="0" w:color="auto"/>
        <w:left w:val="none" w:sz="0" w:space="0" w:color="auto"/>
        <w:bottom w:val="none" w:sz="0" w:space="0" w:color="auto"/>
        <w:right w:val="none" w:sz="0" w:space="0" w:color="auto"/>
      </w:divBdr>
    </w:div>
    <w:div w:id="488987028">
      <w:bodyDiv w:val="1"/>
      <w:marLeft w:val="0"/>
      <w:marRight w:val="0"/>
      <w:marTop w:val="0"/>
      <w:marBottom w:val="0"/>
      <w:divBdr>
        <w:top w:val="none" w:sz="0" w:space="0" w:color="auto"/>
        <w:left w:val="none" w:sz="0" w:space="0" w:color="auto"/>
        <w:bottom w:val="none" w:sz="0" w:space="0" w:color="auto"/>
        <w:right w:val="none" w:sz="0" w:space="0" w:color="auto"/>
      </w:divBdr>
    </w:div>
    <w:div w:id="562133610">
      <w:bodyDiv w:val="1"/>
      <w:marLeft w:val="0"/>
      <w:marRight w:val="0"/>
      <w:marTop w:val="0"/>
      <w:marBottom w:val="0"/>
      <w:divBdr>
        <w:top w:val="none" w:sz="0" w:space="0" w:color="auto"/>
        <w:left w:val="none" w:sz="0" w:space="0" w:color="auto"/>
        <w:bottom w:val="none" w:sz="0" w:space="0" w:color="auto"/>
        <w:right w:val="none" w:sz="0" w:space="0" w:color="auto"/>
      </w:divBdr>
    </w:div>
    <w:div w:id="566571570">
      <w:bodyDiv w:val="1"/>
      <w:marLeft w:val="0"/>
      <w:marRight w:val="0"/>
      <w:marTop w:val="0"/>
      <w:marBottom w:val="0"/>
      <w:divBdr>
        <w:top w:val="none" w:sz="0" w:space="0" w:color="auto"/>
        <w:left w:val="none" w:sz="0" w:space="0" w:color="auto"/>
        <w:bottom w:val="none" w:sz="0" w:space="0" w:color="auto"/>
        <w:right w:val="none" w:sz="0" w:space="0" w:color="auto"/>
      </w:divBdr>
    </w:div>
    <w:div w:id="571547369">
      <w:bodyDiv w:val="1"/>
      <w:marLeft w:val="0"/>
      <w:marRight w:val="0"/>
      <w:marTop w:val="0"/>
      <w:marBottom w:val="0"/>
      <w:divBdr>
        <w:top w:val="none" w:sz="0" w:space="0" w:color="auto"/>
        <w:left w:val="none" w:sz="0" w:space="0" w:color="auto"/>
        <w:bottom w:val="none" w:sz="0" w:space="0" w:color="auto"/>
        <w:right w:val="none" w:sz="0" w:space="0" w:color="auto"/>
      </w:divBdr>
    </w:div>
    <w:div w:id="582030638">
      <w:bodyDiv w:val="1"/>
      <w:marLeft w:val="0"/>
      <w:marRight w:val="0"/>
      <w:marTop w:val="0"/>
      <w:marBottom w:val="0"/>
      <w:divBdr>
        <w:top w:val="none" w:sz="0" w:space="0" w:color="auto"/>
        <w:left w:val="none" w:sz="0" w:space="0" w:color="auto"/>
        <w:bottom w:val="none" w:sz="0" w:space="0" w:color="auto"/>
        <w:right w:val="none" w:sz="0" w:space="0" w:color="auto"/>
      </w:divBdr>
    </w:div>
    <w:div w:id="601955432">
      <w:bodyDiv w:val="1"/>
      <w:marLeft w:val="0"/>
      <w:marRight w:val="0"/>
      <w:marTop w:val="0"/>
      <w:marBottom w:val="0"/>
      <w:divBdr>
        <w:top w:val="none" w:sz="0" w:space="0" w:color="auto"/>
        <w:left w:val="none" w:sz="0" w:space="0" w:color="auto"/>
        <w:bottom w:val="none" w:sz="0" w:space="0" w:color="auto"/>
        <w:right w:val="none" w:sz="0" w:space="0" w:color="auto"/>
      </w:divBdr>
    </w:div>
    <w:div w:id="623200263">
      <w:bodyDiv w:val="1"/>
      <w:marLeft w:val="0"/>
      <w:marRight w:val="0"/>
      <w:marTop w:val="0"/>
      <w:marBottom w:val="0"/>
      <w:divBdr>
        <w:top w:val="none" w:sz="0" w:space="0" w:color="auto"/>
        <w:left w:val="none" w:sz="0" w:space="0" w:color="auto"/>
        <w:bottom w:val="none" w:sz="0" w:space="0" w:color="auto"/>
        <w:right w:val="none" w:sz="0" w:space="0" w:color="auto"/>
      </w:divBdr>
    </w:div>
    <w:div w:id="628321995">
      <w:bodyDiv w:val="1"/>
      <w:marLeft w:val="0"/>
      <w:marRight w:val="0"/>
      <w:marTop w:val="0"/>
      <w:marBottom w:val="0"/>
      <w:divBdr>
        <w:top w:val="none" w:sz="0" w:space="0" w:color="auto"/>
        <w:left w:val="none" w:sz="0" w:space="0" w:color="auto"/>
        <w:bottom w:val="none" w:sz="0" w:space="0" w:color="auto"/>
        <w:right w:val="none" w:sz="0" w:space="0" w:color="auto"/>
      </w:divBdr>
    </w:div>
    <w:div w:id="635330752">
      <w:bodyDiv w:val="1"/>
      <w:marLeft w:val="0"/>
      <w:marRight w:val="0"/>
      <w:marTop w:val="0"/>
      <w:marBottom w:val="0"/>
      <w:divBdr>
        <w:top w:val="none" w:sz="0" w:space="0" w:color="auto"/>
        <w:left w:val="none" w:sz="0" w:space="0" w:color="auto"/>
        <w:bottom w:val="none" w:sz="0" w:space="0" w:color="auto"/>
        <w:right w:val="none" w:sz="0" w:space="0" w:color="auto"/>
      </w:divBdr>
    </w:div>
    <w:div w:id="657419485">
      <w:bodyDiv w:val="1"/>
      <w:marLeft w:val="0"/>
      <w:marRight w:val="0"/>
      <w:marTop w:val="0"/>
      <w:marBottom w:val="0"/>
      <w:divBdr>
        <w:top w:val="none" w:sz="0" w:space="0" w:color="auto"/>
        <w:left w:val="none" w:sz="0" w:space="0" w:color="auto"/>
        <w:bottom w:val="none" w:sz="0" w:space="0" w:color="auto"/>
        <w:right w:val="none" w:sz="0" w:space="0" w:color="auto"/>
      </w:divBdr>
    </w:div>
    <w:div w:id="673998637">
      <w:bodyDiv w:val="1"/>
      <w:marLeft w:val="0"/>
      <w:marRight w:val="0"/>
      <w:marTop w:val="0"/>
      <w:marBottom w:val="0"/>
      <w:divBdr>
        <w:top w:val="none" w:sz="0" w:space="0" w:color="auto"/>
        <w:left w:val="none" w:sz="0" w:space="0" w:color="auto"/>
        <w:bottom w:val="none" w:sz="0" w:space="0" w:color="auto"/>
        <w:right w:val="none" w:sz="0" w:space="0" w:color="auto"/>
      </w:divBdr>
    </w:div>
    <w:div w:id="681858291">
      <w:bodyDiv w:val="1"/>
      <w:marLeft w:val="0"/>
      <w:marRight w:val="0"/>
      <w:marTop w:val="0"/>
      <w:marBottom w:val="0"/>
      <w:divBdr>
        <w:top w:val="none" w:sz="0" w:space="0" w:color="auto"/>
        <w:left w:val="none" w:sz="0" w:space="0" w:color="auto"/>
        <w:bottom w:val="none" w:sz="0" w:space="0" w:color="auto"/>
        <w:right w:val="none" w:sz="0" w:space="0" w:color="auto"/>
      </w:divBdr>
    </w:div>
    <w:div w:id="715472708">
      <w:bodyDiv w:val="1"/>
      <w:marLeft w:val="0"/>
      <w:marRight w:val="0"/>
      <w:marTop w:val="0"/>
      <w:marBottom w:val="0"/>
      <w:divBdr>
        <w:top w:val="none" w:sz="0" w:space="0" w:color="auto"/>
        <w:left w:val="none" w:sz="0" w:space="0" w:color="auto"/>
        <w:bottom w:val="none" w:sz="0" w:space="0" w:color="auto"/>
        <w:right w:val="none" w:sz="0" w:space="0" w:color="auto"/>
      </w:divBdr>
    </w:div>
    <w:div w:id="723021531">
      <w:bodyDiv w:val="1"/>
      <w:marLeft w:val="0"/>
      <w:marRight w:val="0"/>
      <w:marTop w:val="0"/>
      <w:marBottom w:val="0"/>
      <w:divBdr>
        <w:top w:val="none" w:sz="0" w:space="0" w:color="auto"/>
        <w:left w:val="none" w:sz="0" w:space="0" w:color="auto"/>
        <w:bottom w:val="none" w:sz="0" w:space="0" w:color="auto"/>
        <w:right w:val="none" w:sz="0" w:space="0" w:color="auto"/>
      </w:divBdr>
    </w:div>
    <w:div w:id="751510470">
      <w:bodyDiv w:val="1"/>
      <w:marLeft w:val="0"/>
      <w:marRight w:val="0"/>
      <w:marTop w:val="0"/>
      <w:marBottom w:val="0"/>
      <w:divBdr>
        <w:top w:val="none" w:sz="0" w:space="0" w:color="auto"/>
        <w:left w:val="none" w:sz="0" w:space="0" w:color="auto"/>
        <w:bottom w:val="none" w:sz="0" w:space="0" w:color="auto"/>
        <w:right w:val="none" w:sz="0" w:space="0" w:color="auto"/>
      </w:divBdr>
    </w:div>
    <w:div w:id="755251950">
      <w:bodyDiv w:val="1"/>
      <w:marLeft w:val="0"/>
      <w:marRight w:val="0"/>
      <w:marTop w:val="0"/>
      <w:marBottom w:val="0"/>
      <w:divBdr>
        <w:top w:val="none" w:sz="0" w:space="0" w:color="auto"/>
        <w:left w:val="none" w:sz="0" w:space="0" w:color="auto"/>
        <w:bottom w:val="none" w:sz="0" w:space="0" w:color="auto"/>
        <w:right w:val="none" w:sz="0" w:space="0" w:color="auto"/>
      </w:divBdr>
    </w:div>
    <w:div w:id="763568972">
      <w:bodyDiv w:val="1"/>
      <w:marLeft w:val="0"/>
      <w:marRight w:val="0"/>
      <w:marTop w:val="0"/>
      <w:marBottom w:val="0"/>
      <w:divBdr>
        <w:top w:val="none" w:sz="0" w:space="0" w:color="auto"/>
        <w:left w:val="none" w:sz="0" w:space="0" w:color="auto"/>
        <w:bottom w:val="none" w:sz="0" w:space="0" w:color="auto"/>
        <w:right w:val="none" w:sz="0" w:space="0" w:color="auto"/>
      </w:divBdr>
    </w:div>
    <w:div w:id="782916408">
      <w:bodyDiv w:val="1"/>
      <w:marLeft w:val="0"/>
      <w:marRight w:val="0"/>
      <w:marTop w:val="0"/>
      <w:marBottom w:val="0"/>
      <w:divBdr>
        <w:top w:val="none" w:sz="0" w:space="0" w:color="auto"/>
        <w:left w:val="none" w:sz="0" w:space="0" w:color="auto"/>
        <w:bottom w:val="none" w:sz="0" w:space="0" w:color="auto"/>
        <w:right w:val="none" w:sz="0" w:space="0" w:color="auto"/>
      </w:divBdr>
    </w:div>
    <w:div w:id="799302185">
      <w:bodyDiv w:val="1"/>
      <w:marLeft w:val="0"/>
      <w:marRight w:val="0"/>
      <w:marTop w:val="0"/>
      <w:marBottom w:val="0"/>
      <w:divBdr>
        <w:top w:val="none" w:sz="0" w:space="0" w:color="auto"/>
        <w:left w:val="none" w:sz="0" w:space="0" w:color="auto"/>
        <w:bottom w:val="none" w:sz="0" w:space="0" w:color="auto"/>
        <w:right w:val="none" w:sz="0" w:space="0" w:color="auto"/>
      </w:divBdr>
    </w:div>
    <w:div w:id="808404419">
      <w:bodyDiv w:val="1"/>
      <w:marLeft w:val="0"/>
      <w:marRight w:val="0"/>
      <w:marTop w:val="0"/>
      <w:marBottom w:val="0"/>
      <w:divBdr>
        <w:top w:val="none" w:sz="0" w:space="0" w:color="auto"/>
        <w:left w:val="none" w:sz="0" w:space="0" w:color="auto"/>
        <w:bottom w:val="none" w:sz="0" w:space="0" w:color="auto"/>
        <w:right w:val="none" w:sz="0" w:space="0" w:color="auto"/>
      </w:divBdr>
    </w:div>
    <w:div w:id="826358559">
      <w:bodyDiv w:val="1"/>
      <w:marLeft w:val="0"/>
      <w:marRight w:val="0"/>
      <w:marTop w:val="0"/>
      <w:marBottom w:val="0"/>
      <w:divBdr>
        <w:top w:val="none" w:sz="0" w:space="0" w:color="auto"/>
        <w:left w:val="none" w:sz="0" w:space="0" w:color="auto"/>
        <w:bottom w:val="none" w:sz="0" w:space="0" w:color="auto"/>
        <w:right w:val="none" w:sz="0" w:space="0" w:color="auto"/>
      </w:divBdr>
    </w:div>
    <w:div w:id="841748164">
      <w:bodyDiv w:val="1"/>
      <w:marLeft w:val="0"/>
      <w:marRight w:val="0"/>
      <w:marTop w:val="0"/>
      <w:marBottom w:val="0"/>
      <w:divBdr>
        <w:top w:val="none" w:sz="0" w:space="0" w:color="auto"/>
        <w:left w:val="none" w:sz="0" w:space="0" w:color="auto"/>
        <w:bottom w:val="none" w:sz="0" w:space="0" w:color="auto"/>
        <w:right w:val="none" w:sz="0" w:space="0" w:color="auto"/>
      </w:divBdr>
    </w:div>
    <w:div w:id="845560837">
      <w:bodyDiv w:val="1"/>
      <w:marLeft w:val="0"/>
      <w:marRight w:val="0"/>
      <w:marTop w:val="0"/>
      <w:marBottom w:val="0"/>
      <w:divBdr>
        <w:top w:val="none" w:sz="0" w:space="0" w:color="auto"/>
        <w:left w:val="none" w:sz="0" w:space="0" w:color="auto"/>
        <w:bottom w:val="none" w:sz="0" w:space="0" w:color="auto"/>
        <w:right w:val="none" w:sz="0" w:space="0" w:color="auto"/>
      </w:divBdr>
    </w:div>
    <w:div w:id="846942766">
      <w:bodyDiv w:val="1"/>
      <w:marLeft w:val="0"/>
      <w:marRight w:val="0"/>
      <w:marTop w:val="0"/>
      <w:marBottom w:val="0"/>
      <w:divBdr>
        <w:top w:val="none" w:sz="0" w:space="0" w:color="auto"/>
        <w:left w:val="none" w:sz="0" w:space="0" w:color="auto"/>
        <w:bottom w:val="none" w:sz="0" w:space="0" w:color="auto"/>
        <w:right w:val="none" w:sz="0" w:space="0" w:color="auto"/>
      </w:divBdr>
    </w:div>
    <w:div w:id="847643579">
      <w:bodyDiv w:val="1"/>
      <w:marLeft w:val="0"/>
      <w:marRight w:val="0"/>
      <w:marTop w:val="0"/>
      <w:marBottom w:val="0"/>
      <w:divBdr>
        <w:top w:val="none" w:sz="0" w:space="0" w:color="auto"/>
        <w:left w:val="none" w:sz="0" w:space="0" w:color="auto"/>
        <w:bottom w:val="none" w:sz="0" w:space="0" w:color="auto"/>
        <w:right w:val="none" w:sz="0" w:space="0" w:color="auto"/>
      </w:divBdr>
    </w:div>
    <w:div w:id="912931248">
      <w:bodyDiv w:val="1"/>
      <w:marLeft w:val="0"/>
      <w:marRight w:val="0"/>
      <w:marTop w:val="0"/>
      <w:marBottom w:val="0"/>
      <w:divBdr>
        <w:top w:val="none" w:sz="0" w:space="0" w:color="auto"/>
        <w:left w:val="none" w:sz="0" w:space="0" w:color="auto"/>
        <w:bottom w:val="none" w:sz="0" w:space="0" w:color="auto"/>
        <w:right w:val="none" w:sz="0" w:space="0" w:color="auto"/>
      </w:divBdr>
    </w:div>
    <w:div w:id="915629453">
      <w:bodyDiv w:val="1"/>
      <w:marLeft w:val="0"/>
      <w:marRight w:val="0"/>
      <w:marTop w:val="0"/>
      <w:marBottom w:val="0"/>
      <w:divBdr>
        <w:top w:val="none" w:sz="0" w:space="0" w:color="auto"/>
        <w:left w:val="none" w:sz="0" w:space="0" w:color="auto"/>
        <w:bottom w:val="none" w:sz="0" w:space="0" w:color="auto"/>
        <w:right w:val="none" w:sz="0" w:space="0" w:color="auto"/>
      </w:divBdr>
    </w:div>
    <w:div w:id="922907525">
      <w:bodyDiv w:val="1"/>
      <w:marLeft w:val="0"/>
      <w:marRight w:val="0"/>
      <w:marTop w:val="0"/>
      <w:marBottom w:val="0"/>
      <w:divBdr>
        <w:top w:val="none" w:sz="0" w:space="0" w:color="auto"/>
        <w:left w:val="none" w:sz="0" w:space="0" w:color="auto"/>
        <w:bottom w:val="none" w:sz="0" w:space="0" w:color="auto"/>
        <w:right w:val="none" w:sz="0" w:space="0" w:color="auto"/>
      </w:divBdr>
    </w:div>
    <w:div w:id="935868193">
      <w:bodyDiv w:val="1"/>
      <w:marLeft w:val="0"/>
      <w:marRight w:val="0"/>
      <w:marTop w:val="0"/>
      <w:marBottom w:val="0"/>
      <w:divBdr>
        <w:top w:val="none" w:sz="0" w:space="0" w:color="auto"/>
        <w:left w:val="none" w:sz="0" w:space="0" w:color="auto"/>
        <w:bottom w:val="none" w:sz="0" w:space="0" w:color="auto"/>
        <w:right w:val="none" w:sz="0" w:space="0" w:color="auto"/>
      </w:divBdr>
    </w:div>
    <w:div w:id="941911676">
      <w:bodyDiv w:val="1"/>
      <w:marLeft w:val="0"/>
      <w:marRight w:val="0"/>
      <w:marTop w:val="0"/>
      <w:marBottom w:val="0"/>
      <w:divBdr>
        <w:top w:val="none" w:sz="0" w:space="0" w:color="auto"/>
        <w:left w:val="none" w:sz="0" w:space="0" w:color="auto"/>
        <w:bottom w:val="none" w:sz="0" w:space="0" w:color="auto"/>
        <w:right w:val="none" w:sz="0" w:space="0" w:color="auto"/>
      </w:divBdr>
    </w:div>
    <w:div w:id="980311171">
      <w:bodyDiv w:val="1"/>
      <w:marLeft w:val="0"/>
      <w:marRight w:val="0"/>
      <w:marTop w:val="0"/>
      <w:marBottom w:val="0"/>
      <w:divBdr>
        <w:top w:val="none" w:sz="0" w:space="0" w:color="auto"/>
        <w:left w:val="none" w:sz="0" w:space="0" w:color="auto"/>
        <w:bottom w:val="none" w:sz="0" w:space="0" w:color="auto"/>
        <w:right w:val="none" w:sz="0" w:space="0" w:color="auto"/>
      </w:divBdr>
    </w:div>
    <w:div w:id="1005593877">
      <w:bodyDiv w:val="1"/>
      <w:marLeft w:val="0"/>
      <w:marRight w:val="0"/>
      <w:marTop w:val="0"/>
      <w:marBottom w:val="0"/>
      <w:divBdr>
        <w:top w:val="none" w:sz="0" w:space="0" w:color="auto"/>
        <w:left w:val="none" w:sz="0" w:space="0" w:color="auto"/>
        <w:bottom w:val="none" w:sz="0" w:space="0" w:color="auto"/>
        <w:right w:val="none" w:sz="0" w:space="0" w:color="auto"/>
      </w:divBdr>
    </w:div>
    <w:div w:id="1046369869">
      <w:bodyDiv w:val="1"/>
      <w:marLeft w:val="0"/>
      <w:marRight w:val="0"/>
      <w:marTop w:val="0"/>
      <w:marBottom w:val="0"/>
      <w:divBdr>
        <w:top w:val="none" w:sz="0" w:space="0" w:color="auto"/>
        <w:left w:val="none" w:sz="0" w:space="0" w:color="auto"/>
        <w:bottom w:val="none" w:sz="0" w:space="0" w:color="auto"/>
        <w:right w:val="none" w:sz="0" w:space="0" w:color="auto"/>
      </w:divBdr>
    </w:div>
    <w:div w:id="1072970833">
      <w:bodyDiv w:val="1"/>
      <w:marLeft w:val="0"/>
      <w:marRight w:val="0"/>
      <w:marTop w:val="0"/>
      <w:marBottom w:val="0"/>
      <w:divBdr>
        <w:top w:val="none" w:sz="0" w:space="0" w:color="auto"/>
        <w:left w:val="none" w:sz="0" w:space="0" w:color="auto"/>
        <w:bottom w:val="none" w:sz="0" w:space="0" w:color="auto"/>
        <w:right w:val="none" w:sz="0" w:space="0" w:color="auto"/>
      </w:divBdr>
    </w:div>
    <w:div w:id="1082020651">
      <w:bodyDiv w:val="1"/>
      <w:marLeft w:val="0"/>
      <w:marRight w:val="0"/>
      <w:marTop w:val="0"/>
      <w:marBottom w:val="0"/>
      <w:divBdr>
        <w:top w:val="none" w:sz="0" w:space="0" w:color="auto"/>
        <w:left w:val="none" w:sz="0" w:space="0" w:color="auto"/>
        <w:bottom w:val="none" w:sz="0" w:space="0" w:color="auto"/>
        <w:right w:val="none" w:sz="0" w:space="0" w:color="auto"/>
      </w:divBdr>
    </w:div>
    <w:div w:id="1083529022">
      <w:bodyDiv w:val="1"/>
      <w:marLeft w:val="0"/>
      <w:marRight w:val="0"/>
      <w:marTop w:val="0"/>
      <w:marBottom w:val="0"/>
      <w:divBdr>
        <w:top w:val="none" w:sz="0" w:space="0" w:color="auto"/>
        <w:left w:val="none" w:sz="0" w:space="0" w:color="auto"/>
        <w:bottom w:val="none" w:sz="0" w:space="0" w:color="auto"/>
        <w:right w:val="none" w:sz="0" w:space="0" w:color="auto"/>
      </w:divBdr>
    </w:div>
    <w:div w:id="1146095198">
      <w:bodyDiv w:val="1"/>
      <w:marLeft w:val="0"/>
      <w:marRight w:val="0"/>
      <w:marTop w:val="0"/>
      <w:marBottom w:val="0"/>
      <w:divBdr>
        <w:top w:val="none" w:sz="0" w:space="0" w:color="auto"/>
        <w:left w:val="none" w:sz="0" w:space="0" w:color="auto"/>
        <w:bottom w:val="none" w:sz="0" w:space="0" w:color="auto"/>
        <w:right w:val="none" w:sz="0" w:space="0" w:color="auto"/>
      </w:divBdr>
    </w:div>
    <w:div w:id="1171026571">
      <w:bodyDiv w:val="1"/>
      <w:marLeft w:val="0"/>
      <w:marRight w:val="0"/>
      <w:marTop w:val="0"/>
      <w:marBottom w:val="0"/>
      <w:divBdr>
        <w:top w:val="none" w:sz="0" w:space="0" w:color="auto"/>
        <w:left w:val="none" w:sz="0" w:space="0" w:color="auto"/>
        <w:bottom w:val="none" w:sz="0" w:space="0" w:color="auto"/>
        <w:right w:val="none" w:sz="0" w:space="0" w:color="auto"/>
      </w:divBdr>
    </w:div>
    <w:div w:id="1171095202">
      <w:bodyDiv w:val="1"/>
      <w:marLeft w:val="0"/>
      <w:marRight w:val="0"/>
      <w:marTop w:val="0"/>
      <w:marBottom w:val="0"/>
      <w:divBdr>
        <w:top w:val="none" w:sz="0" w:space="0" w:color="auto"/>
        <w:left w:val="none" w:sz="0" w:space="0" w:color="auto"/>
        <w:bottom w:val="none" w:sz="0" w:space="0" w:color="auto"/>
        <w:right w:val="none" w:sz="0" w:space="0" w:color="auto"/>
      </w:divBdr>
    </w:div>
    <w:div w:id="1173640800">
      <w:bodyDiv w:val="1"/>
      <w:marLeft w:val="0"/>
      <w:marRight w:val="0"/>
      <w:marTop w:val="0"/>
      <w:marBottom w:val="0"/>
      <w:divBdr>
        <w:top w:val="none" w:sz="0" w:space="0" w:color="auto"/>
        <w:left w:val="none" w:sz="0" w:space="0" w:color="auto"/>
        <w:bottom w:val="none" w:sz="0" w:space="0" w:color="auto"/>
        <w:right w:val="none" w:sz="0" w:space="0" w:color="auto"/>
      </w:divBdr>
    </w:div>
    <w:div w:id="1176992613">
      <w:bodyDiv w:val="1"/>
      <w:marLeft w:val="0"/>
      <w:marRight w:val="0"/>
      <w:marTop w:val="0"/>
      <w:marBottom w:val="0"/>
      <w:divBdr>
        <w:top w:val="none" w:sz="0" w:space="0" w:color="auto"/>
        <w:left w:val="none" w:sz="0" w:space="0" w:color="auto"/>
        <w:bottom w:val="none" w:sz="0" w:space="0" w:color="auto"/>
        <w:right w:val="none" w:sz="0" w:space="0" w:color="auto"/>
      </w:divBdr>
    </w:div>
    <w:div w:id="1209611869">
      <w:bodyDiv w:val="1"/>
      <w:marLeft w:val="0"/>
      <w:marRight w:val="0"/>
      <w:marTop w:val="0"/>
      <w:marBottom w:val="0"/>
      <w:divBdr>
        <w:top w:val="none" w:sz="0" w:space="0" w:color="auto"/>
        <w:left w:val="none" w:sz="0" w:space="0" w:color="auto"/>
        <w:bottom w:val="none" w:sz="0" w:space="0" w:color="auto"/>
        <w:right w:val="none" w:sz="0" w:space="0" w:color="auto"/>
      </w:divBdr>
    </w:div>
    <w:div w:id="1235239960">
      <w:bodyDiv w:val="1"/>
      <w:marLeft w:val="0"/>
      <w:marRight w:val="0"/>
      <w:marTop w:val="0"/>
      <w:marBottom w:val="0"/>
      <w:divBdr>
        <w:top w:val="none" w:sz="0" w:space="0" w:color="auto"/>
        <w:left w:val="none" w:sz="0" w:space="0" w:color="auto"/>
        <w:bottom w:val="none" w:sz="0" w:space="0" w:color="auto"/>
        <w:right w:val="none" w:sz="0" w:space="0" w:color="auto"/>
      </w:divBdr>
    </w:div>
    <w:div w:id="1241403634">
      <w:bodyDiv w:val="1"/>
      <w:marLeft w:val="0"/>
      <w:marRight w:val="0"/>
      <w:marTop w:val="0"/>
      <w:marBottom w:val="0"/>
      <w:divBdr>
        <w:top w:val="none" w:sz="0" w:space="0" w:color="auto"/>
        <w:left w:val="none" w:sz="0" w:space="0" w:color="auto"/>
        <w:bottom w:val="none" w:sz="0" w:space="0" w:color="auto"/>
        <w:right w:val="none" w:sz="0" w:space="0" w:color="auto"/>
      </w:divBdr>
    </w:div>
    <w:div w:id="1251625150">
      <w:bodyDiv w:val="1"/>
      <w:marLeft w:val="0"/>
      <w:marRight w:val="0"/>
      <w:marTop w:val="0"/>
      <w:marBottom w:val="0"/>
      <w:divBdr>
        <w:top w:val="none" w:sz="0" w:space="0" w:color="auto"/>
        <w:left w:val="none" w:sz="0" w:space="0" w:color="auto"/>
        <w:bottom w:val="none" w:sz="0" w:space="0" w:color="auto"/>
        <w:right w:val="none" w:sz="0" w:space="0" w:color="auto"/>
      </w:divBdr>
    </w:div>
    <w:div w:id="1300770984">
      <w:bodyDiv w:val="1"/>
      <w:marLeft w:val="0"/>
      <w:marRight w:val="0"/>
      <w:marTop w:val="0"/>
      <w:marBottom w:val="0"/>
      <w:divBdr>
        <w:top w:val="none" w:sz="0" w:space="0" w:color="auto"/>
        <w:left w:val="none" w:sz="0" w:space="0" w:color="auto"/>
        <w:bottom w:val="none" w:sz="0" w:space="0" w:color="auto"/>
        <w:right w:val="none" w:sz="0" w:space="0" w:color="auto"/>
      </w:divBdr>
    </w:div>
    <w:div w:id="1310938037">
      <w:bodyDiv w:val="1"/>
      <w:marLeft w:val="0"/>
      <w:marRight w:val="0"/>
      <w:marTop w:val="0"/>
      <w:marBottom w:val="0"/>
      <w:divBdr>
        <w:top w:val="none" w:sz="0" w:space="0" w:color="auto"/>
        <w:left w:val="none" w:sz="0" w:space="0" w:color="auto"/>
        <w:bottom w:val="none" w:sz="0" w:space="0" w:color="auto"/>
        <w:right w:val="none" w:sz="0" w:space="0" w:color="auto"/>
      </w:divBdr>
    </w:div>
    <w:div w:id="1331448241">
      <w:bodyDiv w:val="1"/>
      <w:marLeft w:val="0"/>
      <w:marRight w:val="0"/>
      <w:marTop w:val="0"/>
      <w:marBottom w:val="0"/>
      <w:divBdr>
        <w:top w:val="none" w:sz="0" w:space="0" w:color="auto"/>
        <w:left w:val="none" w:sz="0" w:space="0" w:color="auto"/>
        <w:bottom w:val="none" w:sz="0" w:space="0" w:color="auto"/>
        <w:right w:val="none" w:sz="0" w:space="0" w:color="auto"/>
      </w:divBdr>
    </w:div>
    <w:div w:id="1368605642">
      <w:bodyDiv w:val="1"/>
      <w:marLeft w:val="0"/>
      <w:marRight w:val="0"/>
      <w:marTop w:val="0"/>
      <w:marBottom w:val="0"/>
      <w:divBdr>
        <w:top w:val="none" w:sz="0" w:space="0" w:color="auto"/>
        <w:left w:val="none" w:sz="0" w:space="0" w:color="auto"/>
        <w:bottom w:val="none" w:sz="0" w:space="0" w:color="auto"/>
        <w:right w:val="none" w:sz="0" w:space="0" w:color="auto"/>
      </w:divBdr>
    </w:div>
    <w:div w:id="1408844447">
      <w:bodyDiv w:val="1"/>
      <w:marLeft w:val="0"/>
      <w:marRight w:val="0"/>
      <w:marTop w:val="0"/>
      <w:marBottom w:val="0"/>
      <w:divBdr>
        <w:top w:val="none" w:sz="0" w:space="0" w:color="auto"/>
        <w:left w:val="none" w:sz="0" w:space="0" w:color="auto"/>
        <w:bottom w:val="none" w:sz="0" w:space="0" w:color="auto"/>
        <w:right w:val="none" w:sz="0" w:space="0" w:color="auto"/>
      </w:divBdr>
    </w:div>
    <w:div w:id="1457064797">
      <w:bodyDiv w:val="1"/>
      <w:marLeft w:val="0"/>
      <w:marRight w:val="0"/>
      <w:marTop w:val="0"/>
      <w:marBottom w:val="0"/>
      <w:divBdr>
        <w:top w:val="none" w:sz="0" w:space="0" w:color="auto"/>
        <w:left w:val="none" w:sz="0" w:space="0" w:color="auto"/>
        <w:bottom w:val="none" w:sz="0" w:space="0" w:color="auto"/>
        <w:right w:val="none" w:sz="0" w:space="0" w:color="auto"/>
      </w:divBdr>
    </w:div>
    <w:div w:id="1462308847">
      <w:bodyDiv w:val="1"/>
      <w:marLeft w:val="0"/>
      <w:marRight w:val="0"/>
      <w:marTop w:val="0"/>
      <w:marBottom w:val="0"/>
      <w:divBdr>
        <w:top w:val="none" w:sz="0" w:space="0" w:color="auto"/>
        <w:left w:val="none" w:sz="0" w:space="0" w:color="auto"/>
        <w:bottom w:val="none" w:sz="0" w:space="0" w:color="auto"/>
        <w:right w:val="none" w:sz="0" w:space="0" w:color="auto"/>
      </w:divBdr>
    </w:div>
    <w:div w:id="1507208141">
      <w:bodyDiv w:val="1"/>
      <w:marLeft w:val="0"/>
      <w:marRight w:val="0"/>
      <w:marTop w:val="0"/>
      <w:marBottom w:val="0"/>
      <w:divBdr>
        <w:top w:val="none" w:sz="0" w:space="0" w:color="auto"/>
        <w:left w:val="none" w:sz="0" w:space="0" w:color="auto"/>
        <w:bottom w:val="none" w:sz="0" w:space="0" w:color="auto"/>
        <w:right w:val="none" w:sz="0" w:space="0" w:color="auto"/>
      </w:divBdr>
    </w:div>
    <w:div w:id="1521236033">
      <w:bodyDiv w:val="1"/>
      <w:marLeft w:val="0"/>
      <w:marRight w:val="0"/>
      <w:marTop w:val="0"/>
      <w:marBottom w:val="0"/>
      <w:divBdr>
        <w:top w:val="none" w:sz="0" w:space="0" w:color="auto"/>
        <w:left w:val="none" w:sz="0" w:space="0" w:color="auto"/>
        <w:bottom w:val="none" w:sz="0" w:space="0" w:color="auto"/>
        <w:right w:val="none" w:sz="0" w:space="0" w:color="auto"/>
      </w:divBdr>
    </w:div>
    <w:div w:id="1546018725">
      <w:bodyDiv w:val="1"/>
      <w:marLeft w:val="0"/>
      <w:marRight w:val="0"/>
      <w:marTop w:val="0"/>
      <w:marBottom w:val="0"/>
      <w:divBdr>
        <w:top w:val="none" w:sz="0" w:space="0" w:color="auto"/>
        <w:left w:val="none" w:sz="0" w:space="0" w:color="auto"/>
        <w:bottom w:val="none" w:sz="0" w:space="0" w:color="auto"/>
        <w:right w:val="none" w:sz="0" w:space="0" w:color="auto"/>
      </w:divBdr>
    </w:div>
    <w:div w:id="1571035881">
      <w:bodyDiv w:val="1"/>
      <w:marLeft w:val="0"/>
      <w:marRight w:val="0"/>
      <w:marTop w:val="0"/>
      <w:marBottom w:val="0"/>
      <w:divBdr>
        <w:top w:val="none" w:sz="0" w:space="0" w:color="auto"/>
        <w:left w:val="none" w:sz="0" w:space="0" w:color="auto"/>
        <w:bottom w:val="none" w:sz="0" w:space="0" w:color="auto"/>
        <w:right w:val="none" w:sz="0" w:space="0" w:color="auto"/>
      </w:divBdr>
    </w:div>
    <w:div w:id="1575625919">
      <w:bodyDiv w:val="1"/>
      <w:marLeft w:val="0"/>
      <w:marRight w:val="0"/>
      <w:marTop w:val="0"/>
      <w:marBottom w:val="0"/>
      <w:divBdr>
        <w:top w:val="none" w:sz="0" w:space="0" w:color="auto"/>
        <w:left w:val="none" w:sz="0" w:space="0" w:color="auto"/>
        <w:bottom w:val="none" w:sz="0" w:space="0" w:color="auto"/>
        <w:right w:val="none" w:sz="0" w:space="0" w:color="auto"/>
      </w:divBdr>
    </w:div>
    <w:div w:id="1587038475">
      <w:bodyDiv w:val="1"/>
      <w:marLeft w:val="0"/>
      <w:marRight w:val="0"/>
      <w:marTop w:val="0"/>
      <w:marBottom w:val="0"/>
      <w:divBdr>
        <w:top w:val="none" w:sz="0" w:space="0" w:color="auto"/>
        <w:left w:val="none" w:sz="0" w:space="0" w:color="auto"/>
        <w:bottom w:val="none" w:sz="0" w:space="0" w:color="auto"/>
        <w:right w:val="none" w:sz="0" w:space="0" w:color="auto"/>
      </w:divBdr>
    </w:div>
    <w:div w:id="1587961299">
      <w:bodyDiv w:val="1"/>
      <w:marLeft w:val="0"/>
      <w:marRight w:val="0"/>
      <w:marTop w:val="0"/>
      <w:marBottom w:val="0"/>
      <w:divBdr>
        <w:top w:val="none" w:sz="0" w:space="0" w:color="auto"/>
        <w:left w:val="none" w:sz="0" w:space="0" w:color="auto"/>
        <w:bottom w:val="none" w:sz="0" w:space="0" w:color="auto"/>
        <w:right w:val="none" w:sz="0" w:space="0" w:color="auto"/>
      </w:divBdr>
    </w:div>
    <w:div w:id="1598127417">
      <w:bodyDiv w:val="1"/>
      <w:marLeft w:val="0"/>
      <w:marRight w:val="0"/>
      <w:marTop w:val="0"/>
      <w:marBottom w:val="0"/>
      <w:divBdr>
        <w:top w:val="none" w:sz="0" w:space="0" w:color="auto"/>
        <w:left w:val="none" w:sz="0" w:space="0" w:color="auto"/>
        <w:bottom w:val="none" w:sz="0" w:space="0" w:color="auto"/>
        <w:right w:val="none" w:sz="0" w:space="0" w:color="auto"/>
      </w:divBdr>
    </w:div>
    <w:div w:id="1620065800">
      <w:bodyDiv w:val="1"/>
      <w:marLeft w:val="0"/>
      <w:marRight w:val="0"/>
      <w:marTop w:val="0"/>
      <w:marBottom w:val="0"/>
      <w:divBdr>
        <w:top w:val="none" w:sz="0" w:space="0" w:color="auto"/>
        <w:left w:val="none" w:sz="0" w:space="0" w:color="auto"/>
        <w:bottom w:val="none" w:sz="0" w:space="0" w:color="auto"/>
        <w:right w:val="none" w:sz="0" w:space="0" w:color="auto"/>
      </w:divBdr>
    </w:div>
    <w:div w:id="1675497798">
      <w:bodyDiv w:val="1"/>
      <w:marLeft w:val="0"/>
      <w:marRight w:val="0"/>
      <w:marTop w:val="0"/>
      <w:marBottom w:val="0"/>
      <w:divBdr>
        <w:top w:val="none" w:sz="0" w:space="0" w:color="auto"/>
        <w:left w:val="none" w:sz="0" w:space="0" w:color="auto"/>
        <w:bottom w:val="none" w:sz="0" w:space="0" w:color="auto"/>
        <w:right w:val="none" w:sz="0" w:space="0" w:color="auto"/>
      </w:divBdr>
    </w:div>
    <w:div w:id="1731685708">
      <w:bodyDiv w:val="1"/>
      <w:marLeft w:val="0"/>
      <w:marRight w:val="0"/>
      <w:marTop w:val="0"/>
      <w:marBottom w:val="0"/>
      <w:divBdr>
        <w:top w:val="none" w:sz="0" w:space="0" w:color="auto"/>
        <w:left w:val="none" w:sz="0" w:space="0" w:color="auto"/>
        <w:bottom w:val="none" w:sz="0" w:space="0" w:color="auto"/>
        <w:right w:val="none" w:sz="0" w:space="0" w:color="auto"/>
      </w:divBdr>
    </w:div>
    <w:div w:id="1748964360">
      <w:bodyDiv w:val="1"/>
      <w:marLeft w:val="0"/>
      <w:marRight w:val="0"/>
      <w:marTop w:val="0"/>
      <w:marBottom w:val="0"/>
      <w:divBdr>
        <w:top w:val="none" w:sz="0" w:space="0" w:color="auto"/>
        <w:left w:val="none" w:sz="0" w:space="0" w:color="auto"/>
        <w:bottom w:val="none" w:sz="0" w:space="0" w:color="auto"/>
        <w:right w:val="none" w:sz="0" w:space="0" w:color="auto"/>
      </w:divBdr>
    </w:div>
    <w:div w:id="1806851572">
      <w:bodyDiv w:val="1"/>
      <w:marLeft w:val="0"/>
      <w:marRight w:val="0"/>
      <w:marTop w:val="0"/>
      <w:marBottom w:val="0"/>
      <w:divBdr>
        <w:top w:val="none" w:sz="0" w:space="0" w:color="auto"/>
        <w:left w:val="none" w:sz="0" w:space="0" w:color="auto"/>
        <w:bottom w:val="none" w:sz="0" w:space="0" w:color="auto"/>
        <w:right w:val="none" w:sz="0" w:space="0" w:color="auto"/>
      </w:divBdr>
    </w:div>
    <w:div w:id="1861969485">
      <w:bodyDiv w:val="1"/>
      <w:marLeft w:val="0"/>
      <w:marRight w:val="0"/>
      <w:marTop w:val="0"/>
      <w:marBottom w:val="0"/>
      <w:divBdr>
        <w:top w:val="none" w:sz="0" w:space="0" w:color="auto"/>
        <w:left w:val="none" w:sz="0" w:space="0" w:color="auto"/>
        <w:bottom w:val="none" w:sz="0" w:space="0" w:color="auto"/>
        <w:right w:val="none" w:sz="0" w:space="0" w:color="auto"/>
      </w:divBdr>
    </w:div>
    <w:div w:id="1869756601">
      <w:bodyDiv w:val="1"/>
      <w:marLeft w:val="0"/>
      <w:marRight w:val="0"/>
      <w:marTop w:val="0"/>
      <w:marBottom w:val="0"/>
      <w:divBdr>
        <w:top w:val="none" w:sz="0" w:space="0" w:color="auto"/>
        <w:left w:val="none" w:sz="0" w:space="0" w:color="auto"/>
        <w:bottom w:val="none" w:sz="0" w:space="0" w:color="auto"/>
        <w:right w:val="none" w:sz="0" w:space="0" w:color="auto"/>
      </w:divBdr>
    </w:div>
    <w:div w:id="1908956955">
      <w:bodyDiv w:val="1"/>
      <w:marLeft w:val="0"/>
      <w:marRight w:val="0"/>
      <w:marTop w:val="0"/>
      <w:marBottom w:val="0"/>
      <w:divBdr>
        <w:top w:val="none" w:sz="0" w:space="0" w:color="auto"/>
        <w:left w:val="none" w:sz="0" w:space="0" w:color="auto"/>
        <w:bottom w:val="none" w:sz="0" w:space="0" w:color="auto"/>
        <w:right w:val="none" w:sz="0" w:space="0" w:color="auto"/>
      </w:divBdr>
    </w:div>
    <w:div w:id="1961450153">
      <w:bodyDiv w:val="1"/>
      <w:marLeft w:val="0"/>
      <w:marRight w:val="0"/>
      <w:marTop w:val="0"/>
      <w:marBottom w:val="0"/>
      <w:divBdr>
        <w:top w:val="none" w:sz="0" w:space="0" w:color="auto"/>
        <w:left w:val="none" w:sz="0" w:space="0" w:color="auto"/>
        <w:bottom w:val="none" w:sz="0" w:space="0" w:color="auto"/>
        <w:right w:val="none" w:sz="0" w:space="0" w:color="auto"/>
      </w:divBdr>
    </w:div>
    <w:div w:id="1978946464">
      <w:bodyDiv w:val="1"/>
      <w:marLeft w:val="0"/>
      <w:marRight w:val="0"/>
      <w:marTop w:val="0"/>
      <w:marBottom w:val="0"/>
      <w:divBdr>
        <w:top w:val="none" w:sz="0" w:space="0" w:color="auto"/>
        <w:left w:val="none" w:sz="0" w:space="0" w:color="auto"/>
        <w:bottom w:val="none" w:sz="0" w:space="0" w:color="auto"/>
        <w:right w:val="none" w:sz="0" w:space="0" w:color="auto"/>
      </w:divBdr>
    </w:div>
    <w:div w:id="2001498261">
      <w:bodyDiv w:val="1"/>
      <w:marLeft w:val="0"/>
      <w:marRight w:val="0"/>
      <w:marTop w:val="0"/>
      <w:marBottom w:val="0"/>
      <w:divBdr>
        <w:top w:val="none" w:sz="0" w:space="0" w:color="auto"/>
        <w:left w:val="none" w:sz="0" w:space="0" w:color="auto"/>
        <w:bottom w:val="none" w:sz="0" w:space="0" w:color="auto"/>
        <w:right w:val="none" w:sz="0" w:space="0" w:color="auto"/>
      </w:divBdr>
    </w:div>
    <w:div w:id="2013101752">
      <w:bodyDiv w:val="1"/>
      <w:marLeft w:val="0"/>
      <w:marRight w:val="0"/>
      <w:marTop w:val="0"/>
      <w:marBottom w:val="0"/>
      <w:divBdr>
        <w:top w:val="none" w:sz="0" w:space="0" w:color="auto"/>
        <w:left w:val="none" w:sz="0" w:space="0" w:color="auto"/>
        <w:bottom w:val="none" w:sz="0" w:space="0" w:color="auto"/>
        <w:right w:val="none" w:sz="0" w:space="0" w:color="auto"/>
      </w:divBdr>
    </w:div>
    <w:div w:id="2021348746">
      <w:bodyDiv w:val="1"/>
      <w:marLeft w:val="0"/>
      <w:marRight w:val="0"/>
      <w:marTop w:val="0"/>
      <w:marBottom w:val="0"/>
      <w:divBdr>
        <w:top w:val="none" w:sz="0" w:space="0" w:color="auto"/>
        <w:left w:val="none" w:sz="0" w:space="0" w:color="auto"/>
        <w:bottom w:val="none" w:sz="0" w:space="0" w:color="auto"/>
        <w:right w:val="none" w:sz="0" w:space="0" w:color="auto"/>
      </w:divBdr>
    </w:div>
    <w:div w:id="2027512441">
      <w:bodyDiv w:val="1"/>
      <w:marLeft w:val="0"/>
      <w:marRight w:val="0"/>
      <w:marTop w:val="0"/>
      <w:marBottom w:val="0"/>
      <w:divBdr>
        <w:top w:val="none" w:sz="0" w:space="0" w:color="auto"/>
        <w:left w:val="none" w:sz="0" w:space="0" w:color="auto"/>
        <w:bottom w:val="none" w:sz="0" w:space="0" w:color="auto"/>
        <w:right w:val="none" w:sz="0" w:space="0" w:color="auto"/>
      </w:divBdr>
    </w:div>
    <w:div w:id="2064477035">
      <w:bodyDiv w:val="1"/>
      <w:marLeft w:val="0"/>
      <w:marRight w:val="0"/>
      <w:marTop w:val="0"/>
      <w:marBottom w:val="0"/>
      <w:divBdr>
        <w:top w:val="none" w:sz="0" w:space="0" w:color="auto"/>
        <w:left w:val="none" w:sz="0" w:space="0" w:color="auto"/>
        <w:bottom w:val="none" w:sz="0" w:space="0" w:color="auto"/>
        <w:right w:val="none" w:sz="0" w:space="0" w:color="auto"/>
      </w:divBdr>
    </w:div>
    <w:div w:id="2080713561">
      <w:bodyDiv w:val="1"/>
      <w:marLeft w:val="0"/>
      <w:marRight w:val="0"/>
      <w:marTop w:val="0"/>
      <w:marBottom w:val="0"/>
      <w:divBdr>
        <w:top w:val="none" w:sz="0" w:space="0" w:color="auto"/>
        <w:left w:val="none" w:sz="0" w:space="0" w:color="auto"/>
        <w:bottom w:val="none" w:sz="0" w:space="0" w:color="auto"/>
        <w:right w:val="none" w:sz="0" w:space="0" w:color="auto"/>
      </w:divBdr>
    </w:div>
    <w:div w:id="2095127272">
      <w:bodyDiv w:val="1"/>
      <w:marLeft w:val="0"/>
      <w:marRight w:val="0"/>
      <w:marTop w:val="0"/>
      <w:marBottom w:val="0"/>
      <w:divBdr>
        <w:top w:val="none" w:sz="0" w:space="0" w:color="auto"/>
        <w:left w:val="none" w:sz="0" w:space="0" w:color="auto"/>
        <w:bottom w:val="none" w:sz="0" w:space="0" w:color="auto"/>
        <w:right w:val="none" w:sz="0" w:space="0" w:color="auto"/>
      </w:divBdr>
    </w:div>
    <w:div w:id="2099477417">
      <w:bodyDiv w:val="1"/>
      <w:marLeft w:val="0"/>
      <w:marRight w:val="0"/>
      <w:marTop w:val="0"/>
      <w:marBottom w:val="0"/>
      <w:divBdr>
        <w:top w:val="none" w:sz="0" w:space="0" w:color="auto"/>
        <w:left w:val="none" w:sz="0" w:space="0" w:color="auto"/>
        <w:bottom w:val="none" w:sz="0" w:space="0" w:color="auto"/>
        <w:right w:val="none" w:sz="0" w:space="0" w:color="auto"/>
      </w:divBdr>
    </w:div>
    <w:div w:id="2124104803">
      <w:bodyDiv w:val="1"/>
      <w:marLeft w:val="0"/>
      <w:marRight w:val="0"/>
      <w:marTop w:val="0"/>
      <w:marBottom w:val="0"/>
      <w:divBdr>
        <w:top w:val="none" w:sz="0" w:space="0" w:color="auto"/>
        <w:left w:val="none" w:sz="0" w:space="0" w:color="auto"/>
        <w:bottom w:val="none" w:sz="0" w:space="0" w:color="auto"/>
        <w:right w:val="none" w:sz="0" w:space="0" w:color="auto"/>
      </w:divBdr>
    </w:div>
    <w:div w:id="2132166900">
      <w:bodyDiv w:val="1"/>
      <w:marLeft w:val="0"/>
      <w:marRight w:val="0"/>
      <w:marTop w:val="0"/>
      <w:marBottom w:val="0"/>
      <w:divBdr>
        <w:top w:val="none" w:sz="0" w:space="0" w:color="auto"/>
        <w:left w:val="none" w:sz="0" w:space="0" w:color="auto"/>
        <w:bottom w:val="none" w:sz="0" w:space="0" w:color="auto"/>
        <w:right w:val="none" w:sz="0" w:space="0" w:color="auto"/>
      </w:divBdr>
    </w:div>
    <w:div w:id="213524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package" Target="embeddings/Microsoft_Excel_Worksheet.xlsx"/><Relationship Id="rId39" Type="http://schemas.openxmlformats.org/officeDocument/2006/relationships/image" Target="media/image15.emf"/><Relationship Id="rId21" Type="http://schemas.openxmlformats.org/officeDocument/2006/relationships/oleObject" Target="embeddings/oleObject7.bin"/><Relationship Id="rId34" Type="http://schemas.openxmlformats.org/officeDocument/2006/relationships/package" Target="embeddings/Microsoft_Excel_Worksheet4.xlsx"/><Relationship Id="rId42" Type="http://schemas.openxmlformats.org/officeDocument/2006/relationships/package" Target="embeddings/Microsoft_Excel_Worksheet8.xlsx"/><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oter" Target="footer2.xml"/><Relationship Id="rId32" Type="http://schemas.openxmlformats.org/officeDocument/2006/relationships/package" Target="embeddings/Microsoft_Excel_Worksheet3.xlsx"/><Relationship Id="rId37" Type="http://schemas.openxmlformats.org/officeDocument/2006/relationships/image" Target="media/image14.emf"/><Relationship Id="rId40" Type="http://schemas.openxmlformats.org/officeDocument/2006/relationships/package" Target="embeddings/Microsoft_Excel_Worksheet7.xlsx"/><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footer" Target="footer1.xml"/><Relationship Id="rId28" Type="http://schemas.openxmlformats.org/officeDocument/2006/relationships/package" Target="embeddings/Microsoft_Excel_Worksheet1.xlsx"/><Relationship Id="rId36" Type="http://schemas.openxmlformats.org/officeDocument/2006/relationships/package" Target="embeddings/Microsoft_Excel_Worksheet5.xlsx"/><Relationship Id="rId10" Type="http://schemas.openxmlformats.org/officeDocument/2006/relationships/image" Target="media/image2.emf"/><Relationship Id="rId19" Type="http://schemas.openxmlformats.org/officeDocument/2006/relationships/oleObject" Target="embeddings/oleObject6.bin"/><Relationship Id="rId31" Type="http://schemas.openxmlformats.org/officeDocument/2006/relationships/image" Target="media/image11.emf"/><Relationship Id="rId44" Type="http://schemas.openxmlformats.org/officeDocument/2006/relationships/package" Target="embeddings/Microsoft_Excel_Worksheet9.xlsx"/><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header" Target="header1.xml"/><Relationship Id="rId27" Type="http://schemas.openxmlformats.org/officeDocument/2006/relationships/image" Target="media/image9.emf"/><Relationship Id="rId30" Type="http://schemas.openxmlformats.org/officeDocument/2006/relationships/package" Target="embeddings/Microsoft_Excel_Worksheet2.xlsx"/><Relationship Id="rId35" Type="http://schemas.openxmlformats.org/officeDocument/2006/relationships/image" Target="media/image13.emf"/><Relationship Id="rId43" Type="http://schemas.openxmlformats.org/officeDocument/2006/relationships/image" Target="media/image17.emf"/><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package" Target="embeddings/Microsoft_Excel_Worksheet6.xlsx"/><Relationship Id="rId46" Type="http://schemas.openxmlformats.org/officeDocument/2006/relationships/theme" Target="theme/theme1.xml"/><Relationship Id="rId20" Type="http://schemas.openxmlformats.org/officeDocument/2006/relationships/image" Target="media/image7.emf"/><Relationship Id="rId41" Type="http://schemas.openxmlformats.org/officeDocument/2006/relationships/image" Target="media/image16.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919FB0-C44D-4E8A-8BA9-AA23455DC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31</Pages>
  <Words>7382</Words>
  <Characters>40604</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INFORME RESUMEN DEL “SISTEMA DE CONTROL OFICIAL DE LA CALIDAD DIFERENCIADA DE PRODUCTOS AGROALIMENTARIOS  NO VINICOS VINCULADA A UN ORIGEN GEOGRÁFICO Y ESPECIALIDADES TRADICIONALES GARANTIZADAS”</vt:lpstr>
    </vt:vector>
  </TitlesOfParts>
  <Company>Mapa</Company>
  <LinksUpToDate>false</LinksUpToDate>
  <CharactersWithSpaces>47891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RESUMEN DEL “SISTEMA DE CONTROL OFICIAL DE LA CALIDAD DIFERENCIADA DE PRODUCTOS AGROALIMENTARIOS  NO VINICOS VINCULADA A UN ORIGEN GEOGRÁFICO Y ESPECIALIDADES TRADICIONALES GARANTIZADAS”</dc:title>
  <dc:creator>cserrano</dc:creator>
  <cp:lastModifiedBy>Martinez Hernández, Luisa</cp:lastModifiedBy>
  <cp:revision>21</cp:revision>
  <cp:lastPrinted>2026-06-15T13:30:00Z</cp:lastPrinted>
  <dcterms:created xsi:type="dcterms:W3CDTF">2026-06-15T07:24:00Z</dcterms:created>
  <dcterms:modified xsi:type="dcterms:W3CDTF">2026-09-29T10:55:00Z</dcterms:modified>
</cp:coreProperties>
</file>